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D3" w:rsidRDefault="00524DD3">
      <w:pPr>
        <w:ind w:firstLine="0"/>
        <w:jc w:val="center"/>
        <w:rPr>
          <w:b/>
          <w:bCs/>
        </w:rPr>
      </w:pPr>
      <w:r>
        <w:rPr>
          <w:b/>
          <w:bCs/>
        </w:rPr>
        <w:t>СОДЕРЖАНИЕ</w:t>
      </w:r>
    </w:p>
    <w:p w:rsidR="00524DD3" w:rsidRDefault="00524DD3"/>
    <w:p w:rsidR="00524DD3" w:rsidRDefault="00524DD3">
      <w:pPr>
        <w:pStyle w:val="11"/>
        <w:tabs>
          <w:tab w:val="right" w:leader="dot" w:pos="9345"/>
        </w:tabs>
        <w:rPr>
          <w:b w:val="0"/>
          <w:bCs w:val="0"/>
          <w:caps w:val="0"/>
          <w:noProof/>
          <w:sz w:val="24"/>
          <w:szCs w:val="24"/>
        </w:rPr>
      </w:pPr>
      <w:r w:rsidRPr="0054784A">
        <w:rPr>
          <w:rStyle w:val="afb"/>
          <w:noProof/>
        </w:rPr>
        <w:t>1. Анализ, способы определения ставки дисконтирования</w:t>
      </w:r>
      <w:r>
        <w:rPr>
          <w:noProof/>
          <w:webHidden/>
        </w:rPr>
        <w:tab/>
        <w:t>2</w:t>
      </w:r>
    </w:p>
    <w:p w:rsidR="00524DD3" w:rsidRDefault="00524DD3">
      <w:pPr>
        <w:pStyle w:val="25"/>
        <w:tabs>
          <w:tab w:val="right" w:leader="dot" w:pos="9345"/>
        </w:tabs>
        <w:ind w:left="0"/>
        <w:rPr>
          <w:smallCaps w:val="0"/>
          <w:noProof/>
          <w:sz w:val="24"/>
          <w:szCs w:val="24"/>
        </w:rPr>
      </w:pPr>
      <w:r w:rsidRPr="0054784A">
        <w:rPr>
          <w:rStyle w:val="afb"/>
          <w:noProof/>
        </w:rPr>
        <w:t>1. Сущность дисконтирования</w:t>
      </w:r>
      <w:r>
        <w:rPr>
          <w:noProof/>
          <w:webHidden/>
        </w:rPr>
        <w:tab/>
        <w:t>2</w:t>
      </w:r>
    </w:p>
    <w:p w:rsidR="00524DD3" w:rsidRDefault="00524DD3">
      <w:pPr>
        <w:pStyle w:val="25"/>
        <w:tabs>
          <w:tab w:val="right" w:leader="dot" w:pos="9345"/>
        </w:tabs>
        <w:ind w:left="0"/>
        <w:rPr>
          <w:smallCaps w:val="0"/>
          <w:noProof/>
          <w:sz w:val="24"/>
          <w:szCs w:val="24"/>
        </w:rPr>
      </w:pPr>
      <w:r w:rsidRPr="0054784A">
        <w:rPr>
          <w:rStyle w:val="afb"/>
          <w:noProof/>
        </w:rPr>
        <w:t>2. Способы определения ставки дисконтирования</w:t>
      </w:r>
      <w:r>
        <w:rPr>
          <w:noProof/>
          <w:webHidden/>
        </w:rPr>
        <w:tab/>
        <w:t>3</w:t>
      </w:r>
    </w:p>
    <w:p w:rsidR="00524DD3" w:rsidRDefault="00524DD3">
      <w:pPr>
        <w:pStyle w:val="25"/>
        <w:tabs>
          <w:tab w:val="right" w:leader="dot" w:pos="9345"/>
        </w:tabs>
        <w:ind w:left="0"/>
        <w:rPr>
          <w:smallCaps w:val="0"/>
          <w:noProof/>
          <w:sz w:val="24"/>
          <w:szCs w:val="24"/>
        </w:rPr>
      </w:pPr>
      <w:r w:rsidRPr="0054784A">
        <w:rPr>
          <w:rStyle w:val="afb"/>
          <w:noProof/>
        </w:rPr>
        <w:t>3. Способы определения безрисковой ставки</w:t>
      </w:r>
      <w:r>
        <w:rPr>
          <w:noProof/>
          <w:webHidden/>
        </w:rPr>
        <w:tab/>
        <w:t>13</w:t>
      </w:r>
    </w:p>
    <w:p w:rsidR="00524DD3" w:rsidRDefault="00524DD3">
      <w:pPr>
        <w:pStyle w:val="11"/>
        <w:tabs>
          <w:tab w:val="right" w:leader="dot" w:pos="9345"/>
        </w:tabs>
        <w:rPr>
          <w:b w:val="0"/>
          <w:bCs w:val="0"/>
          <w:caps w:val="0"/>
          <w:noProof/>
          <w:sz w:val="24"/>
          <w:szCs w:val="24"/>
        </w:rPr>
      </w:pPr>
      <w:r w:rsidRPr="0054784A">
        <w:rPr>
          <w:rStyle w:val="afb"/>
          <w:noProof/>
        </w:rPr>
        <w:t>2. Задание к расчетно - графической части курсовой работы</w:t>
      </w:r>
      <w:r>
        <w:rPr>
          <w:noProof/>
          <w:webHidden/>
        </w:rPr>
        <w:tab/>
        <w:t>19</w:t>
      </w:r>
    </w:p>
    <w:p w:rsidR="00524DD3" w:rsidRDefault="00524DD3">
      <w:pPr>
        <w:pStyle w:val="11"/>
        <w:tabs>
          <w:tab w:val="right" w:leader="dot" w:pos="9345"/>
        </w:tabs>
        <w:rPr>
          <w:b w:val="0"/>
          <w:bCs w:val="0"/>
          <w:caps w:val="0"/>
          <w:noProof/>
          <w:sz w:val="24"/>
          <w:szCs w:val="24"/>
        </w:rPr>
      </w:pPr>
      <w:r w:rsidRPr="0054784A">
        <w:rPr>
          <w:rStyle w:val="afb"/>
          <w:noProof/>
        </w:rPr>
        <w:t>Список использованной литературы</w:t>
      </w:r>
      <w:r>
        <w:rPr>
          <w:noProof/>
          <w:webHidden/>
        </w:rPr>
        <w:tab/>
        <w:t>29</w:t>
      </w:r>
    </w:p>
    <w:p w:rsidR="00524DD3" w:rsidRDefault="00524DD3"/>
    <w:p w:rsidR="00524DD3" w:rsidRDefault="00524DD3">
      <w:pPr>
        <w:pStyle w:val="1"/>
      </w:pPr>
      <w:r>
        <w:br w:type="page"/>
      </w:r>
      <w:bookmarkStart w:id="0" w:name="_Toc219145471"/>
      <w:r>
        <w:t>1. Анализ, способы определения ставки дисконтирования</w:t>
      </w:r>
      <w:bookmarkEnd w:id="0"/>
    </w:p>
    <w:p w:rsidR="00524DD3" w:rsidRDefault="00524DD3"/>
    <w:p w:rsidR="00524DD3" w:rsidRDefault="00524DD3">
      <w:pPr>
        <w:pStyle w:val="2"/>
      </w:pPr>
      <w:bookmarkStart w:id="1" w:name="_Toc219145472"/>
      <w:r>
        <w:t>1.1. Сущность дисконтирования</w:t>
      </w:r>
      <w:bookmarkEnd w:id="1"/>
    </w:p>
    <w:p w:rsidR="00524DD3" w:rsidRDefault="00524DD3"/>
    <w:p w:rsidR="00524DD3" w:rsidRDefault="00524DD3">
      <w:r>
        <w:t xml:space="preserve">Дисконтирование - это определение стоимости денежных потоков, относящихся к будущим периодам (будущих доходов на настоящий момент). Ставка дисконтирования отражает стоимость денег с учетом временного фактора и рисков. </w:t>
      </w:r>
    </w:p>
    <w:p w:rsidR="00524DD3" w:rsidRDefault="00524DD3">
      <w:r>
        <w:t xml:space="preserve">Время - это критический фактор для ожидаемых выгод и издержек любого проекта, описываемого в бизнес-плане, потому что деньги, полученные в настоящий момент, более предпочтительны, чем деньги, которые будут получены в будущем: "нынешние" деньги могут приносить процент или доход, будучи сбереженными или вложенными. </w:t>
      </w:r>
    </w:p>
    <w:p w:rsidR="00524DD3" w:rsidRDefault="00524DD3">
      <w:r>
        <w:t xml:space="preserve">Помимо изменения ценности денег, время важно для продолжительности проекта. Чтобы установить временные границы проекта, необходимо в его начале назначить срок его окончания, определяемый как ожидаемое число лет (месяцев или дней), в течение которых проект будет технически допустимым (например, ограничено сроком полезного использования применяемого оборудования) и будет приносить доход. Важность правильных временных границ и влияние на допустимость проекта становится очевидной, когда концепция ценности денег с учетом будущих доходов включается в выгоды и издержки проекта в бизнес-плане. Сокращение или удлинение продолжительности проекта устанавливает интервал времени, в котором будут поступать доходы и начисляться издержки. Таким образом, продолжительность проекта должна быть реалистичной оценкой его существования, независимо от того, насколько такой период времени делает проект привлекательным или непривлекательным. </w:t>
      </w:r>
    </w:p>
    <w:p w:rsidR="00524DD3" w:rsidRDefault="00524DD3">
      <w:r>
        <w:t xml:space="preserve">Ценность денег во времени (с учетом будущих доходов) непосредственно включается в анализ проекта путем применения дисконтированного потока финансовых средств - ДПФ (иначе - дисконтированного потока наличности, денежных средств - Cashflow - Кэш-фло). Данный вид анализа показывает потоки выгод и издержек на протяжении жизненного цикла по мере их образования в каждый год проекта, отражая конкретные потоки денежных средств за каждый данный период времени (например год, месяц, пять лет). Преимущества такого отражения издержек и выгод за весь жизненный цикл состоит в том, что можно хорошо видеть главные факторы, влияющие на структуру потоков выгод и издержек, такие как инфляция, изменения цен и риск или неопределенность. Способность Кэш-фло включать изменения в главных потоках выгод и издержек благодаря прогнозируемым или предполагаемым изменениям тех же цен является наиболее полезным свойством анализа потоков денежных средств. Чтобы включить ценность денег во времени в Кэш-фло применяют дисконтирование. </w:t>
      </w:r>
    </w:p>
    <w:p w:rsidR="00524DD3" w:rsidRDefault="00524DD3">
      <w:r>
        <w:t xml:space="preserve">С экономической точки зрения ставка дисконтирования - это норма доходности на вложенный капитал, требуемая инвестором. Иначе говоря, при помощи ставки дисконтирования можно определить сумму, которую инвестору придется заплатить сегодня за право получить предполагаемый доход в будущем. Поэтому от значения ставки дисконтирования зависит принятие ключевых решений, в том числе при выборе инвестиционного проекта. </w:t>
      </w:r>
    </w:p>
    <w:p w:rsidR="00524DD3" w:rsidRDefault="00524DD3">
      <w:r>
        <w:t xml:space="preserve">Для вычисления приведенной к текущему моменту (вложения средств в проект) ценности будущих денег пользуются дисконтированием. При этом берутся будущие количества денег и приводятся назад к значению на нынешний день путем их уменьшения с каждым отчетным периодом проекта. </w:t>
      </w:r>
    </w:p>
    <w:p w:rsidR="00524DD3" w:rsidRDefault="00524DD3"/>
    <w:p w:rsidR="00524DD3" w:rsidRDefault="00524DD3">
      <w:pPr>
        <w:pStyle w:val="2"/>
      </w:pPr>
      <w:bookmarkStart w:id="2" w:name="_Toc219145473"/>
      <w:r>
        <w:t>1.2. Способы определения ставки дисконтирования</w:t>
      </w:r>
      <w:bookmarkEnd w:id="2"/>
    </w:p>
    <w:p w:rsidR="00524DD3" w:rsidRDefault="00524DD3"/>
    <w:p w:rsidR="00524DD3" w:rsidRDefault="00524DD3">
      <w:r>
        <w:t xml:space="preserve">При этом используют ставку дисконта, которая является ожидаемой будущей альтернативной стоимостью денег, иногда текущей или реальной ставкой процента. </w:t>
      </w:r>
    </w:p>
    <w:p w:rsidR="00524DD3" w:rsidRDefault="00524DD3">
      <w:r>
        <w:t xml:space="preserve">Формула дисконтирования: </w:t>
      </w:r>
    </w:p>
    <w:p w:rsidR="00524DD3" w:rsidRDefault="00524DD3">
      <w:r>
        <w:t>PV=FV*1/(1+i) n</w:t>
      </w:r>
    </w:p>
    <w:p w:rsidR="00524DD3" w:rsidRDefault="00524DD3">
      <w:r>
        <w:t>где</w:t>
      </w:r>
    </w:p>
    <w:p w:rsidR="00524DD3" w:rsidRDefault="00524DD3">
      <w:r>
        <w:t>PV - приведенная к настоящему времени ценность выгод или издержек</w:t>
      </w:r>
    </w:p>
    <w:p w:rsidR="00524DD3" w:rsidRDefault="00524DD3">
      <w:r>
        <w:t>FV - будущая ценность выгод или издержек</w:t>
      </w:r>
    </w:p>
    <w:p w:rsidR="00524DD3" w:rsidRDefault="00524DD3">
      <w:r>
        <w:t>i - ставка процента или коэффициент дисконтирования в текущем или реальном выражении</w:t>
      </w:r>
    </w:p>
    <w:p w:rsidR="00524DD3" w:rsidRDefault="00524DD3">
      <w:r>
        <w:t>n - число лет или срок службы проекта</w:t>
      </w:r>
    </w:p>
    <w:p w:rsidR="00524DD3" w:rsidRDefault="00524DD3">
      <w:r>
        <w:t xml:space="preserve">Двумя распространенными ошибками при разработке бизнес-плана являются: </w:t>
      </w:r>
    </w:p>
    <w:p w:rsidR="00524DD3" w:rsidRDefault="00524DD3">
      <w:r>
        <w:t>1. Путаница в выборе соответствующей процентной ставки</w:t>
      </w:r>
    </w:p>
    <w:p w:rsidR="00524DD3" w:rsidRDefault="00524DD3">
      <w:r>
        <w:t xml:space="preserve">2. Непоследовательность в пользовании ею. </w:t>
      </w:r>
    </w:p>
    <w:p w:rsidR="00524DD3" w:rsidRDefault="00524DD3">
      <w:r>
        <w:t xml:space="preserve">Процент в общем смысле есть стоимость капитала для инвестора, как например, ставка дохода по облигациям госсектора или базисная ставка (прайм рейт) для частной фирмы. </w:t>
      </w:r>
    </w:p>
    <w:p w:rsidR="00524DD3" w:rsidRDefault="00524DD3">
      <w:r>
        <w:t xml:space="preserve">При условии, что ценность денег может падать в реальном выражении с течением времени в силу инфляции, в бизнес-плане можно пользоваться двумя ставками. </w:t>
      </w:r>
    </w:p>
    <w:p w:rsidR="00524DD3" w:rsidRDefault="00524DD3">
      <w:r>
        <w:t xml:space="preserve">Реальная процентная ставка есть ставка дохода на капитал без учета инфляции. Если используются реальные ставки процента, то все цены в бизнес-плане и стоимость капитала должны показываться в постоянных ценах ("постоянных долларах", т.е. инфляция исключается. </w:t>
      </w:r>
    </w:p>
    <w:p w:rsidR="00524DD3" w:rsidRDefault="00524DD3">
      <w:r>
        <w:t xml:space="preserve">Напротив, текущая(номинальная) ставка процента - это ставка дохода с точки зрения инвестора на частном рынке, поэтому она включает инфляцию, то есть текущая ставка есть сумма инфляции и реальной процентной ставки: </w:t>
      </w:r>
    </w:p>
    <w:p w:rsidR="00524DD3" w:rsidRDefault="00524DD3">
      <w:r>
        <w:t>Текущая ставка процента = Реальная ставка процента + Инфляция</w:t>
      </w:r>
    </w:p>
    <w:p w:rsidR="00524DD3" w:rsidRDefault="00524DD3">
      <w:r>
        <w:t xml:space="preserve">Если в анализе бизнес-плана используются только реальные (постоянные) цены для стоимости капитала, то нельзя инфлировать годовые, производственные и эксплуатационные расходы и выгоды. Аналогичным образом, если предполагается пользоваться постоянными ценами для производственных и эксплуатационных расходов, то в отношении стоимости капитала нужно применять реальную ставку процента. </w:t>
      </w:r>
    </w:p>
    <w:p w:rsidR="00524DD3" w:rsidRDefault="00524DD3">
      <w:r>
        <w:t xml:space="preserve">Кроме того, в финансовом анализе часто пользуются ставкой дисконта равной реальной ставке процента. </w:t>
      </w:r>
    </w:p>
    <w:p w:rsidR="00524DD3" w:rsidRDefault="00524DD3">
      <w:r>
        <w:t xml:space="preserve">И напротив, если в бизнес-плане пользуются текущими ценами, то ставка дисконта равна текущей процентной ставке (то есть реальному проценту плюс инфляция) и в анализе применяются текущие процентные ставки для всех производственных, эксплуатационных расходов и заемного капитала. </w:t>
      </w:r>
    </w:p>
    <w:p w:rsidR="00524DD3" w:rsidRDefault="00524DD3">
      <w:r>
        <w:t xml:space="preserve">Согласованные ставки, которыми следует пользоваться в отношении разных видов кэш-фло. </w:t>
      </w:r>
    </w:p>
    <w:tbl>
      <w:tblPr>
        <w:tblW w:w="0" w:type="auto"/>
        <w:tblCellSpacing w:w="7" w:type="dxa"/>
        <w:tblInd w:w="-5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60"/>
        <w:gridCol w:w="3070"/>
        <w:gridCol w:w="2803"/>
      </w:tblGrid>
      <w:tr w:rsidR="00524DD3" w:rsidRPr="00524DD3">
        <w:trPr>
          <w:tblCellSpacing w:w="7" w:type="dxa"/>
        </w:trPr>
        <w:tc>
          <w:tcPr>
            <w:tcW w:w="0" w:type="auto"/>
            <w:tcBorders>
              <w:top w:val="outset" w:sz="6" w:space="0" w:color="auto"/>
              <w:bottom w:val="outset" w:sz="6" w:space="0" w:color="auto"/>
              <w:right w:val="outset" w:sz="6" w:space="0" w:color="auto"/>
            </w:tcBorders>
            <w:vAlign w:val="center"/>
          </w:tcPr>
          <w:p w:rsidR="00524DD3" w:rsidRPr="00524DD3" w:rsidRDefault="00524DD3">
            <w:pPr>
              <w:pStyle w:val="af7"/>
            </w:pPr>
            <w:r w:rsidRPr="00524DD3">
              <w:t>Ставки</w:t>
            </w:r>
          </w:p>
        </w:tc>
        <w:tc>
          <w:tcPr>
            <w:tcW w:w="0" w:type="auto"/>
            <w:tcBorders>
              <w:top w:val="outset" w:sz="6" w:space="0" w:color="auto"/>
              <w:left w:val="outset" w:sz="6" w:space="0" w:color="auto"/>
              <w:bottom w:val="outset" w:sz="6" w:space="0" w:color="auto"/>
              <w:right w:val="outset" w:sz="6" w:space="0" w:color="auto"/>
            </w:tcBorders>
            <w:vAlign w:val="center"/>
          </w:tcPr>
          <w:p w:rsidR="00524DD3" w:rsidRPr="00524DD3" w:rsidRDefault="00524DD3">
            <w:pPr>
              <w:pStyle w:val="af7"/>
            </w:pPr>
            <w:r w:rsidRPr="00524DD3">
              <w:t>Кэш-фло в постоянном выражении</w:t>
            </w:r>
          </w:p>
        </w:tc>
        <w:tc>
          <w:tcPr>
            <w:tcW w:w="0" w:type="auto"/>
            <w:tcBorders>
              <w:top w:val="outset" w:sz="6" w:space="0" w:color="auto"/>
              <w:left w:val="outset" w:sz="6" w:space="0" w:color="auto"/>
              <w:bottom w:val="outset" w:sz="6" w:space="0" w:color="auto"/>
            </w:tcBorders>
            <w:vAlign w:val="center"/>
          </w:tcPr>
          <w:p w:rsidR="00524DD3" w:rsidRPr="00524DD3" w:rsidRDefault="00524DD3">
            <w:pPr>
              <w:pStyle w:val="af7"/>
            </w:pPr>
            <w:r w:rsidRPr="00524DD3">
              <w:t>Кэш-фло в текущем выражении</w:t>
            </w:r>
          </w:p>
        </w:tc>
      </w:tr>
      <w:tr w:rsidR="00524DD3" w:rsidRPr="00524DD3">
        <w:trPr>
          <w:tblCellSpacing w:w="7" w:type="dxa"/>
        </w:trPr>
        <w:tc>
          <w:tcPr>
            <w:tcW w:w="0" w:type="auto"/>
            <w:tcBorders>
              <w:top w:val="outset" w:sz="6" w:space="0" w:color="auto"/>
              <w:bottom w:val="outset" w:sz="6" w:space="0" w:color="auto"/>
              <w:right w:val="outset" w:sz="6" w:space="0" w:color="auto"/>
            </w:tcBorders>
            <w:vAlign w:val="center"/>
          </w:tcPr>
          <w:p w:rsidR="00524DD3" w:rsidRPr="00524DD3" w:rsidRDefault="00524DD3">
            <w:pPr>
              <w:pStyle w:val="af7"/>
            </w:pPr>
            <w:r w:rsidRPr="00524DD3">
              <w:t>Процент</w:t>
            </w:r>
          </w:p>
        </w:tc>
        <w:tc>
          <w:tcPr>
            <w:tcW w:w="0" w:type="auto"/>
            <w:tcBorders>
              <w:top w:val="outset" w:sz="6" w:space="0" w:color="auto"/>
              <w:left w:val="outset" w:sz="6" w:space="0" w:color="auto"/>
              <w:bottom w:val="outset" w:sz="6" w:space="0" w:color="auto"/>
              <w:right w:val="outset" w:sz="6" w:space="0" w:color="auto"/>
            </w:tcBorders>
            <w:vAlign w:val="center"/>
          </w:tcPr>
          <w:p w:rsidR="00524DD3" w:rsidRPr="00524DD3" w:rsidRDefault="00524DD3">
            <w:pPr>
              <w:pStyle w:val="af7"/>
            </w:pPr>
            <w:r w:rsidRPr="00524DD3">
              <w:t>i = реальный</w:t>
            </w:r>
          </w:p>
        </w:tc>
        <w:tc>
          <w:tcPr>
            <w:tcW w:w="0" w:type="auto"/>
            <w:tcBorders>
              <w:top w:val="outset" w:sz="6" w:space="0" w:color="auto"/>
              <w:left w:val="outset" w:sz="6" w:space="0" w:color="auto"/>
              <w:bottom w:val="outset" w:sz="6" w:space="0" w:color="auto"/>
            </w:tcBorders>
            <w:vAlign w:val="center"/>
          </w:tcPr>
          <w:p w:rsidR="00524DD3" w:rsidRPr="00524DD3" w:rsidRDefault="00524DD3">
            <w:pPr>
              <w:pStyle w:val="af7"/>
            </w:pPr>
            <w:r w:rsidRPr="00524DD3">
              <w:t>i = текущий</w:t>
            </w:r>
          </w:p>
        </w:tc>
      </w:tr>
      <w:tr w:rsidR="00524DD3" w:rsidRPr="00524DD3">
        <w:trPr>
          <w:tblCellSpacing w:w="7" w:type="dxa"/>
        </w:trPr>
        <w:tc>
          <w:tcPr>
            <w:tcW w:w="0" w:type="auto"/>
            <w:tcBorders>
              <w:top w:val="outset" w:sz="6" w:space="0" w:color="auto"/>
              <w:bottom w:val="outset" w:sz="6" w:space="0" w:color="auto"/>
              <w:right w:val="outset" w:sz="6" w:space="0" w:color="auto"/>
            </w:tcBorders>
            <w:vAlign w:val="center"/>
          </w:tcPr>
          <w:p w:rsidR="00524DD3" w:rsidRPr="00524DD3" w:rsidRDefault="00524DD3">
            <w:pPr>
              <w:pStyle w:val="af7"/>
            </w:pPr>
            <w:r w:rsidRPr="00524DD3">
              <w:t>Инфляция</w:t>
            </w:r>
          </w:p>
        </w:tc>
        <w:tc>
          <w:tcPr>
            <w:tcW w:w="0" w:type="auto"/>
            <w:tcBorders>
              <w:top w:val="outset" w:sz="6" w:space="0" w:color="auto"/>
              <w:left w:val="outset" w:sz="6" w:space="0" w:color="auto"/>
              <w:bottom w:val="outset" w:sz="6" w:space="0" w:color="auto"/>
              <w:right w:val="outset" w:sz="6" w:space="0" w:color="auto"/>
            </w:tcBorders>
            <w:vAlign w:val="center"/>
          </w:tcPr>
          <w:p w:rsidR="00524DD3" w:rsidRPr="00524DD3" w:rsidRDefault="00524DD3">
            <w:pPr>
              <w:pStyle w:val="af7"/>
            </w:pPr>
            <w:r w:rsidRPr="00524DD3">
              <w:t>темпы инфляции = 0</w:t>
            </w:r>
          </w:p>
        </w:tc>
        <w:tc>
          <w:tcPr>
            <w:tcW w:w="0" w:type="auto"/>
            <w:tcBorders>
              <w:top w:val="outset" w:sz="6" w:space="0" w:color="auto"/>
              <w:left w:val="outset" w:sz="6" w:space="0" w:color="auto"/>
              <w:bottom w:val="outset" w:sz="6" w:space="0" w:color="auto"/>
            </w:tcBorders>
            <w:vAlign w:val="center"/>
          </w:tcPr>
          <w:p w:rsidR="00524DD3" w:rsidRPr="00524DD3" w:rsidRDefault="00524DD3">
            <w:pPr>
              <w:pStyle w:val="af7"/>
            </w:pPr>
            <w:r w:rsidRPr="00524DD3">
              <w:t>темпы инфляции &gt;0</w:t>
            </w:r>
          </w:p>
        </w:tc>
      </w:tr>
    </w:tbl>
    <w:p w:rsidR="00524DD3" w:rsidRDefault="00524DD3">
      <w:pPr>
        <w:rPr>
          <w:sz w:val="20"/>
          <w:szCs w:val="20"/>
        </w:rPr>
      </w:pPr>
    </w:p>
    <w:p w:rsidR="00524DD3" w:rsidRDefault="00524DD3">
      <w:pPr>
        <w:rPr>
          <w:sz w:val="20"/>
          <w:szCs w:val="20"/>
        </w:rPr>
      </w:pPr>
      <w:r>
        <w:rPr>
          <w:sz w:val="20"/>
          <w:szCs w:val="20"/>
        </w:rPr>
        <w:t xml:space="preserve">Непоследовательность в использовании показателями процентных ставок является одной из самых распространенных ошибок при построении финансовой модели в бизнес-плане. Если пользоваться постоянными ценами, то следует применять реальную(а не текущую) ставку процента. Смешение реальных ставок с текущими приводит к большому искажению в пользу одних потоков выгод и издержек и в ущерб другим. В большинстве анализов проектов, проводимых международными организациями, применяются реальные показатели издержек, даже если нет непосредственных данных о реальных ставках для капитала. </w:t>
      </w:r>
    </w:p>
    <w:p w:rsidR="00524DD3" w:rsidRDefault="00524DD3">
      <w:pPr>
        <w:rPr>
          <w:sz w:val="20"/>
          <w:szCs w:val="20"/>
        </w:rPr>
      </w:pPr>
      <w:r>
        <w:rPr>
          <w:sz w:val="20"/>
          <w:szCs w:val="20"/>
        </w:rPr>
        <w:t xml:space="preserve">Помимо проблемы выражения денег в текущих или постоянных показателях возникают дальнейшие проблемы с выбором ставки дисконтирования. Обычно используют два главных типа ставок дисконта: для оценивания в частном (финансовый) и общественном (экономический) секторах. </w:t>
      </w:r>
    </w:p>
    <w:p w:rsidR="00524DD3" w:rsidRDefault="00524DD3">
      <w:pPr>
        <w:rPr>
          <w:sz w:val="20"/>
          <w:szCs w:val="20"/>
        </w:rPr>
      </w:pPr>
      <w:r>
        <w:rPr>
          <w:sz w:val="20"/>
          <w:szCs w:val="20"/>
        </w:rPr>
        <w:t xml:space="preserve">Частная ставка дисконта отражает либо текущую, либо постоянную ставку, то есть соответственно включая или исключая инфляцию, основываясь на прогнозах финансового рынка (частная альтернативная собственность). </w:t>
      </w:r>
    </w:p>
    <w:p w:rsidR="00524DD3" w:rsidRDefault="00524DD3">
      <w:pPr>
        <w:rPr>
          <w:sz w:val="20"/>
          <w:szCs w:val="20"/>
        </w:rPr>
      </w:pPr>
      <w:r>
        <w:rPr>
          <w:sz w:val="20"/>
          <w:szCs w:val="20"/>
        </w:rPr>
        <w:t>Считается, что для целей экономического анализа (общественный сектор) ставка частного сектора слишком высока, а иногда слишком низка по отношению к срочной ценности, которую общество придает деньгам. Тогда пользуются общественной ставкой дисконта (альтернативная стоимость в общественном секторе) вместо частной ставки. Так, например, в исследовании Всемирного Банка в качестве ставки дисконтирования выбирается "социальная ставка отдачи инвестиций" (social rate return on investment – SRRI), определяемая как</w:t>
      </w:r>
    </w:p>
    <w:p w:rsidR="00524DD3" w:rsidRDefault="00524DD3">
      <w:pPr>
        <w:rPr>
          <w:sz w:val="20"/>
          <w:szCs w:val="20"/>
        </w:rPr>
      </w:pPr>
      <w:r>
        <w:rPr>
          <w:sz w:val="20"/>
          <w:szCs w:val="20"/>
        </w:rPr>
        <w:t>SRRI = r + uc</w:t>
      </w:r>
    </w:p>
    <w:p w:rsidR="00524DD3" w:rsidRDefault="00524DD3">
      <w:pPr>
        <w:rPr>
          <w:sz w:val="20"/>
          <w:szCs w:val="20"/>
        </w:rPr>
      </w:pPr>
      <w:r>
        <w:rPr>
          <w:sz w:val="20"/>
          <w:szCs w:val="20"/>
        </w:rPr>
        <w:t>где</w:t>
      </w:r>
    </w:p>
    <w:p w:rsidR="00524DD3" w:rsidRDefault="00524DD3">
      <w:pPr>
        <w:rPr>
          <w:sz w:val="20"/>
          <w:szCs w:val="20"/>
        </w:rPr>
      </w:pPr>
      <w:r>
        <w:rPr>
          <w:sz w:val="20"/>
          <w:szCs w:val="20"/>
        </w:rPr>
        <w:t>r – истинная норма межвременных предпочтений,</w:t>
      </w:r>
    </w:p>
    <w:p w:rsidR="00524DD3" w:rsidRDefault="00524DD3">
      <w:pPr>
        <w:rPr>
          <w:sz w:val="20"/>
          <w:szCs w:val="20"/>
        </w:rPr>
      </w:pPr>
      <w:r>
        <w:rPr>
          <w:sz w:val="20"/>
          <w:szCs w:val="20"/>
        </w:rPr>
        <w:t>u – эластичность предельной полезности дохода,</w:t>
      </w:r>
    </w:p>
    <w:p w:rsidR="00524DD3" w:rsidRDefault="00524DD3">
      <w:pPr>
        <w:rPr>
          <w:sz w:val="20"/>
          <w:szCs w:val="20"/>
        </w:rPr>
      </w:pPr>
      <w:r>
        <w:rPr>
          <w:sz w:val="20"/>
          <w:szCs w:val="20"/>
        </w:rPr>
        <w:t xml:space="preserve">с – темп роста потребления на душу населения. </w:t>
      </w:r>
    </w:p>
    <w:p w:rsidR="00524DD3" w:rsidRDefault="00524DD3">
      <w:pPr>
        <w:rPr>
          <w:sz w:val="20"/>
          <w:szCs w:val="20"/>
        </w:rPr>
      </w:pPr>
      <w:r>
        <w:rPr>
          <w:sz w:val="20"/>
          <w:szCs w:val="20"/>
        </w:rPr>
        <w:t xml:space="preserve">Использование именно социальной ставки дисконтирования обосновывается специалистами Всемирного Банка взглядом на экономику со стороны государства и общества, необходимостью в большей степени учитывать интересы всего населения и будущих поколений. По мнению специалистов Всемирного Банка, оценка SRRI для развитых стран находится на уровне от 2 до 4%, для развивающихся стран с высокими темпами роста потребления она возрастает до 7 – 9%. </w:t>
      </w:r>
    </w:p>
    <w:p w:rsidR="00524DD3" w:rsidRDefault="00524DD3">
      <w:pPr>
        <w:rPr>
          <w:sz w:val="20"/>
          <w:szCs w:val="20"/>
        </w:rPr>
      </w:pPr>
      <w:r>
        <w:rPr>
          <w:sz w:val="20"/>
          <w:szCs w:val="20"/>
        </w:rPr>
        <w:t xml:space="preserve">Говоря же о конкретном значении ставки дисконтирования, нельзя употреблять определения "правильная" или "неправильная", так как это всегда индивидуальная оценка. Дискутировать имеет смысл о том, как она рассчитана, например на переговорах сторон о покупке или продаже какого-либо бизнеса, где значение ставки дисконтирования может повлиять на цену сделки. </w:t>
      </w:r>
    </w:p>
    <w:p w:rsidR="00524DD3" w:rsidRDefault="00524DD3">
      <w:pPr>
        <w:rPr>
          <w:sz w:val="20"/>
          <w:szCs w:val="20"/>
        </w:rPr>
      </w:pPr>
      <w:r>
        <w:rPr>
          <w:sz w:val="20"/>
          <w:szCs w:val="20"/>
        </w:rPr>
        <w:t xml:space="preserve">Существуют следующие основные методы определения ставки дисконтирования (в порядке убывания объективности): </w:t>
      </w:r>
    </w:p>
    <w:p w:rsidR="00524DD3" w:rsidRDefault="00524DD3">
      <w:pPr>
        <w:rPr>
          <w:sz w:val="20"/>
          <w:szCs w:val="20"/>
        </w:rPr>
      </w:pPr>
      <w:r>
        <w:rPr>
          <w:sz w:val="20"/>
          <w:szCs w:val="20"/>
        </w:rPr>
        <w:t xml:space="preserve">Определение средневзвешенной стоимости капитала (WACC) </w:t>
      </w:r>
    </w:p>
    <w:p w:rsidR="00524DD3" w:rsidRDefault="00524DD3">
      <w:pPr>
        <w:rPr>
          <w:sz w:val="20"/>
          <w:szCs w:val="20"/>
        </w:rPr>
      </w:pPr>
      <w:r>
        <w:rPr>
          <w:sz w:val="20"/>
          <w:szCs w:val="20"/>
        </w:rPr>
        <w:t xml:space="preserve">Наиболее часто при инвестиционных расчетах ставка дисконтирования определяется как средневзвешенная стоимость капитала (weighted average cost of capital - WACC), которая учитывает стоимость собственного (акционерного) капитала и стоимость заемных средств. Это наиболее объективный метод определения ставки дисконтирования. При этом для определения стоимости собственного капитала применяется модель оценки долгосрочных активов (capital assets pricing model - CAPM). </w:t>
      </w:r>
    </w:p>
    <w:p w:rsidR="00524DD3" w:rsidRDefault="00524DD3">
      <w:pPr>
        <w:rPr>
          <w:sz w:val="20"/>
          <w:szCs w:val="20"/>
        </w:rPr>
      </w:pPr>
      <w:r>
        <w:rPr>
          <w:sz w:val="20"/>
          <w:szCs w:val="20"/>
        </w:rPr>
        <w:t>Логика модели CAPM графически представлена на рисунке.</w:t>
      </w:r>
    </w:p>
    <w:p w:rsidR="00524DD3" w:rsidRDefault="0055297C">
      <w:pP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83.75pt">
            <v:imagedata r:id="rId7" o:title=""/>
          </v:shape>
        </w:pict>
      </w:r>
    </w:p>
    <w:p w:rsidR="00524DD3" w:rsidRDefault="00524DD3">
      <w:pPr>
        <w:rPr>
          <w:sz w:val="20"/>
          <w:szCs w:val="20"/>
        </w:rPr>
      </w:pPr>
      <w:r>
        <w:rPr>
          <w:sz w:val="20"/>
          <w:szCs w:val="20"/>
        </w:rPr>
        <w:t xml:space="preserve">Ставка дисконтирования (ставка доходности) собственного капитала (Re) рассчитывается по формуле: Re = Rf + b*(Rm - Rf), где Rf - безрисковая ставка дохода; </w:t>
      </w:r>
    </w:p>
    <w:p w:rsidR="00524DD3" w:rsidRDefault="00524DD3">
      <w:pPr>
        <w:rPr>
          <w:sz w:val="20"/>
          <w:szCs w:val="20"/>
        </w:rPr>
      </w:pPr>
      <w:r>
        <w:rPr>
          <w:sz w:val="20"/>
          <w:szCs w:val="20"/>
        </w:rPr>
        <w:t xml:space="preserve">b - коэффициент, определяющий изменение цены на акции компании по сравнению с изменением цен на акции по всем компаниям данного сегмента рынка; </w:t>
      </w:r>
    </w:p>
    <w:p w:rsidR="00524DD3" w:rsidRDefault="00524DD3">
      <w:pPr>
        <w:rPr>
          <w:sz w:val="20"/>
          <w:szCs w:val="20"/>
        </w:rPr>
      </w:pPr>
      <w:r>
        <w:rPr>
          <w:sz w:val="20"/>
          <w:szCs w:val="20"/>
        </w:rPr>
        <w:t xml:space="preserve">(Rm - Rf) - премия за рыночный риск; </w:t>
      </w:r>
    </w:p>
    <w:p w:rsidR="00524DD3" w:rsidRDefault="00524DD3">
      <w:pPr>
        <w:rPr>
          <w:sz w:val="20"/>
          <w:szCs w:val="20"/>
        </w:rPr>
      </w:pPr>
      <w:r>
        <w:rPr>
          <w:sz w:val="20"/>
          <w:szCs w:val="20"/>
        </w:rPr>
        <w:t xml:space="preserve">Rm - среднерыночные ставки доходности на фондовом рынке. </w:t>
      </w:r>
    </w:p>
    <w:p w:rsidR="00524DD3" w:rsidRDefault="00524DD3">
      <w:pPr>
        <w:rPr>
          <w:sz w:val="20"/>
          <w:szCs w:val="20"/>
        </w:rPr>
      </w:pPr>
      <w:r>
        <w:rPr>
          <w:rStyle w:val="af1"/>
          <w:i w:val="0"/>
          <w:iCs w:val="0"/>
          <w:sz w:val="20"/>
          <w:szCs w:val="20"/>
        </w:rPr>
        <w:t xml:space="preserve">Ставка доходности инвестиций в безрисковые активы (Rf). </w:t>
      </w:r>
    </w:p>
    <w:p w:rsidR="00524DD3" w:rsidRDefault="00524DD3">
      <w:pPr>
        <w:rPr>
          <w:sz w:val="20"/>
          <w:szCs w:val="20"/>
        </w:rPr>
      </w:pPr>
      <w:r>
        <w:rPr>
          <w:sz w:val="20"/>
          <w:szCs w:val="20"/>
        </w:rPr>
        <w:t xml:space="preserve">В качестве безрисковых активов (то есть активов, вложения в которые характеризуются нулевым риском) рассматриваются обычно государственные ценные бумаги. В США, например, безрисковыми активами считаются казначейские векселя. В России в качестве таких активов можно рассматривать российские еврооблигации Russia-30 со сроком погашения 30 лет. Информацию о доходности этих ценных бумаг можно найти во многих финансово-экономических изданиях, например в газетах "Ведомости", "The Moscow Times", "Коммерсантъ". </w:t>
      </w:r>
    </w:p>
    <w:p w:rsidR="00524DD3" w:rsidRDefault="00524DD3">
      <w:pPr>
        <w:rPr>
          <w:sz w:val="20"/>
          <w:szCs w:val="20"/>
        </w:rPr>
      </w:pPr>
      <w:r>
        <w:rPr>
          <w:rStyle w:val="af1"/>
          <w:i w:val="0"/>
          <w:iCs w:val="0"/>
          <w:sz w:val="20"/>
          <w:szCs w:val="20"/>
        </w:rPr>
        <w:t>Коэффициент b.</w:t>
      </w:r>
    </w:p>
    <w:p w:rsidR="00524DD3" w:rsidRDefault="00524DD3">
      <w:pPr>
        <w:rPr>
          <w:sz w:val="20"/>
          <w:szCs w:val="20"/>
        </w:rPr>
      </w:pPr>
      <w:r>
        <w:rPr>
          <w:sz w:val="20"/>
          <w:szCs w:val="20"/>
        </w:rPr>
        <w:t xml:space="preserve">Этот коэффициент отражает чувствительность показателей доходности ценных бумаг конкретной компании к изменению рыночного (систематического) риска. Если b = 1, то колебания цен на акции этой компании полностью совпадают с колебаниями рынка в целом. Если b = 1,2, то можно ожидать, что в случае общего подъема на рынке3 стоимость акций этой компании будет расти на 20% быстрее, чем рынок в целом. И наоборот, в случае общего падения стоимость ее акций будет снижаться на 20% быстрее рынка в целом. В странах с развитым фондовым рынком коэффициенты рассчитываются специализированными информационно-аналитическими агентствами, инвестиционными и консалтинговыми компаниями и публикуются в финансовых справочниках и периодических изданиях, анализирующих фондовые рынки. В России информацию о значениях коэффициентов компаний, чьи акции наиболее ликвидны, можно найти в информационных выпусках рейтингового агентства АК &amp; М, а также на его сайте в разделе "Рейтинги". Кроме того, коэффициенты рассчитываются аналитическими службами инвестиционных компаний и крупными консалтинговыми фирмами, например "Делойт и Туш СНГ", Merrill Lynch, Value Line. </w:t>
      </w:r>
    </w:p>
    <w:p w:rsidR="00524DD3" w:rsidRDefault="00524DD3">
      <w:pPr>
        <w:rPr>
          <w:sz w:val="20"/>
          <w:szCs w:val="20"/>
        </w:rPr>
      </w:pPr>
      <w:r>
        <w:rPr>
          <w:rStyle w:val="af1"/>
          <w:i w:val="0"/>
          <w:iCs w:val="0"/>
          <w:sz w:val="20"/>
          <w:szCs w:val="20"/>
        </w:rPr>
        <w:t xml:space="preserve">Премия за рыночный риск (Rm - Rf). </w:t>
      </w:r>
    </w:p>
    <w:p w:rsidR="00524DD3" w:rsidRDefault="00524DD3">
      <w:pPr>
        <w:rPr>
          <w:sz w:val="20"/>
          <w:szCs w:val="20"/>
        </w:rPr>
      </w:pPr>
      <w:r>
        <w:rPr>
          <w:sz w:val="20"/>
          <w:szCs w:val="20"/>
        </w:rPr>
        <w:t xml:space="preserve">Это величина, на которую среднерыночные ставки доходности на фондовом рынке превышали ставку дохода по безрисковым ценным бумагам в течение длительного времени. Она рассчитывается на основе статистических данных о рыночных премиях за продолжительный период. По данным агентства Ibbotson Associates s, размер долгосрочной ожидаемой рыночной премии, базирующийся на данных о разнице между среднеарифметическими доходами на фондовом рынке и доходностью безрисковых инвестиций в США с 1926 по 2000 год, составляет 7,76%. Это значение могут использовать для расчетов и российские компании (в ряде учебников премия за рыночный риск принимается равной 5%). </w:t>
      </w:r>
    </w:p>
    <w:p w:rsidR="00524DD3" w:rsidRDefault="00524DD3">
      <w:pPr>
        <w:rPr>
          <w:sz w:val="20"/>
          <w:szCs w:val="20"/>
        </w:rPr>
      </w:pPr>
      <w:r>
        <w:rPr>
          <w:sz w:val="20"/>
          <w:szCs w:val="20"/>
        </w:rPr>
        <w:t xml:space="preserve">Если для финансирования проекта привлекается не только собственный, но и заемный капитал, то доходность такого проекта должна компенсировать не только риски, связанные с инвестированием собственных средств, но и затраты на привлечение заемного капитала. </w:t>
      </w:r>
    </w:p>
    <w:p w:rsidR="00524DD3" w:rsidRDefault="00524DD3">
      <w:pPr>
        <w:rPr>
          <w:sz w:val="20"/>
          <w:szCs w:val="20"/>
        </w:rPr>
      </w:pPr>
      <w:r>
        <w:rPr>
          <w:sz w:val="20"/>
          <w:szCs w:val="20"/>
        </w:rPr>
        <w:t xml:space="preserve">Учесть стоимость и собственных, и заемных средств позволяет показатель средневзвешенной стоимости капитала (WACС), который рассчитывается по формуле: </w:t>
      </w:r>
    </w:p>
    <w:p w:rsidR="00524DD3" w:rsidRDefault="00524DD3">
      <w:pPr>
        <w:rPr>
          <w:sz w:val="20"/>
          <w:szCs w:val="20"/>
          <w:lang w:val="en-US"/>
        </w:rPr>
      </w:pPr>
      <w:r>
        <w:rPr>
          <w:sz w:val="20"/>
          <w:szCs w:val="20"/>
          <w:lang w:val="en-US"/>
        </w:rPr>
        <w:t xml:space="preserve">WACC= Re(E/V) + Rd(D/V) (1 - tc), </w:t>
      </w:r>
    </w:p>
    <w:p w:rsidR="00524DD3" w:rsidRDefault="00524DD3">
      <w:pPr>
        <w:rPr>
          <w:sz w:val="20"/>
          <w:szCs w:val="20"/>
        </w:rPr>
      </w:pPr>
      <w:r>
        <w:rPr>
          <w:sz w:val="20"/>
          <w:szCs w:val="20"/>
        </w:rPr>
        <w:t xml:space="preserve">где Re - ставка доходости собственного (акционерного) капитала, рассчитанная, как правило, с использованием модели САРМ; </w:t>
      </w:r>
    </w:p>
    <w:p w:rsidR="00524DD3" w:rsidRDefault="00524DD3">
      <w:pPr>
        <w:rPr>
          <w:sz w:val="20"/>
          <w:szCs w:val="20"/>
        </w:rPr>
      </w:pPr>
      <w:r>
        <w:rPr>
          <w:sz w:val="20"/>
          <w:szCs w:val="20"/>
        </w:rPr>
        <w:t xml:space="preserve">E - рыночная стоимость собственного капитала (акционерного капитала). Рассчитывается как произведение общего количества обыкновенных акций компании и цены одной акции; D - рыночная стоимость заемного капитала. На практике часто определяется по бухгалтерской отчетности как сумма займов компании. Если эти данные получить невозможно, то используется доступная информация о соотношении собственного и заемного капиталов аналогичных компаний; </w:t>
      </w:r>
    </w:p>
    <w:p w:rsidR="00524DD3" w:rsidRDefault="00524DD3">
      <w:pPr>
        <w:rPr>
          <w:sz w:val="20"/>
          <w:szCs w:val="20"/>
        </w:rPr>
      </w:pPr>
      <w:r>
        <w:rPr>
          <w:sz w:val="20"/>
          <w:szCs w:val="20"/>
        </w:rPr>
        <w:t xml:space="preserve">V = E + D - суммарная рыночная стоимость займов компании и ее акционерного капитала; </w:t>
      </w:r>
    </w:p>
    <w:p w:rsidR="00524DD3" w:rsidRDefault="00524DD3">
      <w:pPr>
        <w:rPr>
          <w:sz w:val="20"/>
          <w:szCs w:val="20"/>
        </w:rPr>
      </w:pPr>
      <w:r>
        <w:rPr>
          <w:sz w:val="20"/>
          <w:szCs w:val="20"/>
        </w:rPr>
        <w:t xml:space="preserve">Rd - ставка доходности заемного капитала компании (затраты на привлечение заемного капитала). В качестве таких затрат рассматриваются проценты по банковским кредитам и корпоративным облигациям компании. При этом стоимость заемного капитала корректируется с учетом ставки налога на прибыль. Смысл корректировки заключается в том, что проценты по обслуживанию кредитов и займов относятся на себестоимость продукции, уменьшая тем самым налоговую базу по налогу на прибыль; tc - ставка налога на прибыль. </w:t>
      </w:r>
    </w:p>
    <w:p w:rsidR="00524DD3" w:rsidRDefault="00524DD3">
      <w:pPr>
        <w:rPr>
          <w:sz w:val="20"/>
          <w:szCs w:val="20"/>
        </w:rPr>
      </w:pPr>
      <w:r>
        <w:rPr>
          <w:sz w:val="20"/>
          <w:szCs w:val="20"/>
        </w:rPr>
        <w:t xml:space="preserve">Однако применение этого метода в российских проектах связано с определенными трудностями: </w:t>
      </w:r>
    </w:p>
    <w:p w:rsidR="00524DD3" w:rsidRDefault="00524DD3">
      <w:pPr>
        <w:rPr>
          <w:sz w:val="20"/>
          <w:szCs w:val="20"/>
        </w:rPr>
      </w:pPr>
      <w:r>
        <w:rPr>
          <w:sz w:val="20"/>
          <w:szCs w:val="20"/>
        </w:rPr>
        <w:t xml:space="preserve">Во-первых, данный подход имеет прямое отношение только к компаниям, которые являются открытыми акционерными обществами и, следовательно, их акциями торгуют на фондовых рынках. </w:t>
      </w:r>
    </w:p>
    <w:p w:rsidR="00524DD3" w:rsidRDefault="00524DD3">
      <w:pPr>
        <w:rPr>
          <w:sz w:val="20"/>
          <w:szCs w:val="20"/>
        </w:rPr>
      </w:pPr>
      <w:r>
        <w:rPr>
          <w:sz w:val="20"/>
          <w:szCs w:val="20"/>
        </w:rPr>
        <w:t xml:space="preserve">Во-вторых, этот метод применим только к предприятиям, у которых есть достаточная статистика для расчета своего b-коэффициента, а также существуют возможности найти предприятие-аналог, чей b-коэффициент мог бы использоваться в расчетах. </w:t>
      </w:r>
    </w:p>
    <w:p w:rsidR="00524DD3" w:rsidRDefault="00524DD3">
      <w:pPr>
        <w:rPr>
          <w:sz w:val="20"/>
          <w:szCs w:val="20"/>
        </w:rPr>
      </w:pPr>
      <w:r>
        <w:rPr>
          <w:sz w:val="20"/>
          <w:szCs w:val="20"/>
        </w:rPr>
        <w:t xml:space="preserve">Некоторые авторы предлагают в таких условиях при отсутствии статистики использовать качественную оценку коэффициента путем опроса ведущих экспертов в отрасли, в которой реализуется проект бизнес-плана: </w:t>
      </w:r>
    </w:p>
    <w:tbl>
      <w:tblPr>
        <w:tblW w:w="0" w:type="auto"/>
        <w:tblCellSpacing w:w="0" w:type="dxa"/>
        <w:tblInd w:w="-15" w:type="dxa"/>
        <w:tblCellMar>
          <w:left w:w="0" w:type="dxa"/>
          <w:right w:w="0" w:type="dxa"/>
        </w:tblCellMar>
        <w:tblLook w:val="0000" w:firstRow="0" w:lastRow="0" w:firstColumn="0" w:lastColumn="0" w:noHBand="0" w:noVBand="0"/>
      </w:tblPr>
      <w:tblGrid>
        <w:gridCol w:w="4785"/>
        <w:gridCol w:w="1440"/>
      </w:tblGrid>
      <w:tr w:rsidR="00524DD3" w:rsidRPr="00524DD3">
        <w:trPr>
          <w:tblCellSpacing w:w="0" w:type="dxa"/>
        </w:trPr>
        <w:tc>
          <w:tcPr>
            <w:tcW w:w="4785" w:type="dxa"/>
            <w:tcBorders>
              <w:top w:val="nil"/>
              <w:left w:val="nil"/>
              <w:bottom w:val="nil"/>
              <w:right w:val="nil"/>
            </w:tcBorders>
          </w:tcPr>
          <w:p w:rsidR="00524DD3" w:rsidRPr="00524DD3" w:rsidRDefault="00524DD3">
            <w:pPr>
              <w:pStyle w:val="af7"/>
            </w:pPr>
            <w:r w:rsidRPr="00524DD3">
              <w:t>Степень риска</w:t>
            </w:r>
          </w:p>
        </w:tc>
        <w:tc>
          <w:tcPr>
            <w:tcW w:w="1440" w:type="dxa"/>
            <w:tcBorders>
              <w:top w:val="nil"/>
              <w:left w:val="nil"/>
              <w:bottom w:val="nil"/>
              <w:right w:val="nil"/>
            </w:tcBorders>
          </w:tcPr>
          <w:p w:rsidR="00524DD3" w:rsidRPr="00524DD3" w:rsidRDefault="00524DD3">
            <w:pPr>
              <w:pStyle w:val="af7"/>
            </w:pPr>
          </w:p>
        </w:tc>
      </w:tr>
      <w:tr w:rsidR="00524DD3" w:rsidRPr="00524DD3">
        <w:trPr>
          <w:tblCellSpacing w:w="0" w:type="dxa"/>
        </w:trPr>
        <w:tc>
          <w:tcPr>
            <w:tcW w:w="4785" w:type="dxa"/>
            <w:tcBorders>
              <w:top w:val="nil"/>
              <w:left w:val="nil"/>
              <w:bottom w:val="nil"/>
              <w:right w:val="nil"/>
            </w:tcBorders>
          </w:tcPr>
          <w:p w:rsidR="00524DD3" w:rsidRPr="00524DD3" w:rsidRDefault="00524DD3">
            <w:pPr>
              <w:pStyle w:val="af7"/>
            </w:pPr>
            <w:r w:rsidRPr="00524DD3">
              <w:t xml:space="preserve">Риск отсутствует </w:t>
            </w:r>
          </w:p>
          <w:p w:rsidR="00524DD3" w:rsidRPr="00524DD3" w:rsidRDefault="00524DD3">
            <w:pPr>
              <w:pStyle w:val="af7"/>
            </w:pPr>
            <w:r w:rsidRPr="00524DD3">
              <w:t>Риск ниже среднерыночного</w:t>
            </w:r>
          </w:p>
          <w:p w:rsidR="00524DD3" w:rsidRPr="00524DD3" w:rsidRDefault="00524DD3">
            <w:pPr>
              <w:pStyle w:val="af7"/>
            </w:pPr>
            <w:r w:rsidRPr="00524DD3">
              <w:t>Риск на уровне среднего по рынку</w:t>
            </w:r>
          </w:p>
          <w:p w:rsidR="00524DD3" w:rsidRPr="00524DD3" w:rsidRDefault="00524DD3">
            <w:pPr>
              <w:pStyle w:val="af7"/>
            </w:pPr>
            <w:r w:rsidRPr="00524DD3">
              <w:t>Выше среднерыночной</w:t>
            </w:r>
          </w:p>
        </w:tc>
        <w:tc>
          <w:tcPr>
            <w:tcW w:w="1440" w:type="dxa"/>
            <w:tcBorders>
              <w:top w:val="nil"/>
              <w:left w:val="nil"/>
              <w:bottom w:val="nil"/>
              <w:right w:val="nil"/>
            </w:tcBorders>
          </w:tcPr>
          <w:p w:rsidR="00524DD3" w:rsidRPr="00524DD3" w:rsidRDefault="00524DD3">
            <w:pPr>
              <w:pStyle w:val="af7"/>
            </w:pPr>
            <w:r w:rsidRPr="00524DD3">
              <w:t>0</w:t>
            </w:r>
          </w:p>
          <w:p w:rsidR="00524DD3" w:rsidRPr="00524DD3" w:rsidRDefault="00524DD3">
            <w:pPr>
              <w:pStyle w:val="af7"/>
            </w:pPr>
            <w:r w:rsidRPr="00524DD3">
              <w:t>0-1</w:t>
            </w:r>
          </w:p>
          <w:p w:rsidR="00524DD3" w:rsidRPr="00524DD3" w:rsidRDefault="00524DD3">
            <w:pPr>
              <w:pStyle w:val="af7"/>
            </w:pPr>
            <w:r w:rsidRPr="00524DD3">
              <w:t>1</w:t>
            </w:r>
          </w:p>
          <w:p w:rsidR="00524DD3" w:rsidRPr="00524DD3" w:rsidRDefault="00524DD3">
            <w:pPr>
              <w:pStyle w:val="af7"/>
            </w:pPr>
            <w:r w:rsidRPr="00524DD3">
              <w:t>1-2</w:t>
            </w:r>
          </w:p>
        </w:tc>
      </w:tr>
    </w:tbl>
    <w:p w:rsidR="00524DD3" w:rsidRDefault="00524DD3">
      <w:pPr>
        <w:rPr>
          <w:sz w:val="20"/>
          <w:szCs w:val="20"/>
        </w:rPr>
      </w:pPr>
      <w:r>
        <w:rPr>
          <w:sz w:val="20"/>
          <w:szCs w:val="20"/>
        </w:rPr>
        <w:t xml:space="preserve">Понятно, что в этом случае доверие к выбранной таким образом ставки дисконтирования целиком зависит от степени доверия и признания авторитетности привлекаемых экспертов инвестором. </w:t>
      </w:r>
    </w:p>
    <w:p w:rsidR="00524DD3" w:rsidRDefault="00524DD3">
      <w:pPr>
        <w:rPr>
          <w:sz w:val="20"/>
          <w:szCs w:val="20"/>
        </w:rPr>
      </w:pPr>
      <w:r>
        <w:rPr>
          <w:sz w:val="20"/>
          <w:szCs w:val="20"/>
        </w:rPr>
        <w:t>Кумулятивный метод оценки премии за риск.</w:t>
      </w:r>
    </w:p>
    <w:p w:rsidR="00524DD3" w:rsidRDefault="00524DD3">
      <w:pPr>
        <w:rPr>
          <w:sz w:val="20"/>
          <w:szCs w:val="20"/>
        </w:rPr>
      </w:pPr>
      <w:r>
        <w:rPr>
          <w:sz w:val="20"/>
          <w:szCs w:val="20"/>
        </w:rPr>
        <w:t xml:space="preserve">Одним из наиболее распространенных на практике способов определения ставки дисконтирования является кумулятивный метод оценки премии за риск. </w:t>
      </w:r>
    </w:p>
    <w:p w:rsidR="00524DD3" w:rsidRDefault="00524DD3">
      <w:pPr>
        <w:rPr>
          <w:sz w:val="20"/>
          <w:szCs w:val="20"/>
        </w:rPr>
      </w:pPr>
      <w:r>
        <w:rPr>
          <w:sz w:val="20"/>
          <w:szCs w:val="20"/>
        </w:rPr>
        <w:t xml:space="preserve">В основе этого метода лежат предположения о том, что: </w:t>
      </w:r>
    </w:p>
    <w:p w:rsidR="00524DD3" w:rsidRDefault="00524DD3">
      <w:pPr>
        <w:pStyle w:val="a"/>
      </w:pPr>
      <w:r>
        <w:t xml:space="preserve">если бы инвестиции были безрисковыми, то инвесторы требовали бы безрисковую доходность на свой капитал (то есть норму доходности, соответствующую норме доходности вложений в безрисковые активы); </w:t>
      </w:r>
    </w:p>
    <w:p w:rsidR="00524DD3" w:rsidRDefault="00524DD3">
      <w:pPr>
        <w:pStyle w:val="a"/>
      </w:pPr>
      <w:r>
        <w:t xml:space="preserve">чем выше инвестор оценивает риск проекта, тем более высокие требования он предъявляет к его доходности. </w:t>
      </w:r>
    </w:p>
    <w:p w:rsidR="00524DD3" w:rsidRDefault="00524DD3">
      <w:r>
        <w:t xml:space="preserve">Исходя из этих предположений при расчете ставки дисконтирования необходимо учесть так называемую "премию за риск". </w:t>
      </w:r>
    </w:p>
    <w:p w:rsidR="00524DD3" w:rsidRDefault="00524DD3">
      <w:r>
        <w:t xml:space="preserve">Соответственно формула расчета ставки дисконтирования выглядит следующим образом: </w:t>
      </w:r>
    </w:p>
    <w:p w:rsidR="00524DD3" w:rsidRDefault="00524DD3">
      <w:r>
        <w:rPr>
          <w:lang w:val="en-US"/>
        </w:rPr>
        <w:t xml:space="preserve">R = Rf + R1 +... </w:t>
      </w:r>
      <w:r>
        <w:t xml:space="preserve">+ Rn, </w:t>
      </w:r>
    </w:p>
    <w:p w:rsidR="00524DD3" w:rsidRDefault="00524DD3">
      <w:r>
        <w:t xml:space="preserve">где R - ставка дисконтирования; </w:t>
      </w:r>
    </w:p>
    <w:p w:rsidR="00524DD3" w:rsidRDefault="00524DD3">
      <w:r>
        <w:t xml:space="preserve">Rf - безрисковая ставка дохода; </w:t>
      </w:r>
    </w:p>
    <w:p w:rsidR="00524DD3" w:rsidRDefault="00524DD3">
      <w:r>
        <w:t xml:space="preserve">R1 +... + Rn - рисковые премии по различным факторам риска. </w:t>
      </w:r>
    </w:p>
    <w:p w:rsidR="00524DD3" w:rsidRDefault="00524DD3">
      <w:r>
        <w:t xml:space="preserve">Наличие того или иного фактора риска и значение каждой рисковой премии на практике определяются экспертным путем. Например, "Методическими рекомендациями по оценке эффективности инвестиционных проектов (вторая редакция)", утвержденных Министерством экономики РФ, Министерством финансов РФ, Государственным комитетом РФ по строительной, архитектурной и жилищной политике № ВК 477 от 21.06. 1999 г) рекомендуется учитывать три типа риска при использовании кумулятивного метода: </w:t>
      </w:r>
    </w:p>
    <w:p w:rsidR="00524DD3" w:rsidRDefault="00524DD3">
      <w:r>
        <w:t xml:space="preserve">• страновой риск; </w:t>
      </w:r>
    </w:p>
    <w:p w:rsidR="00524DD3" w:rsidRDefault="00524DD3">
      <w:r>
        <w:t xml:space="preserve">• риск ненадежности участников проекта; </w:t>
      </w:r>
    </w:p>
    <w:p w:rsidR="00524DD3" w:rsidRDefault="00524DD3">
      <w:r>
        <w:t xml:space="preserve">• риск неполучения предусмотренных проектом доходов. </w:t>
      </w:r>
    </w:p>
    <w:p w:rsidR="00524DD3" w:rsidRDefault="00524DD3">
      <w:r>
        <w:rPr>
          <w:rStyle w:val="af1"/>
          <w:i w:val="0"/>
          <w:iCs w:val="0"/>
        </w:rPr>
        <w:t>Страновой</w:t>
      </w:r>
      <w:r>
        <w:t xml:space="preserve"> риск можно узнать из различных рейтингов, составляемых международными рейтинговыми агентствами и консалтинговыми фирмами. </w:t>
      </w:r>
    </w:p>
    <w:p w:rsidR="00524DD3" w:rsidRDefault="00524DD3">
      <w:r>
        <w:t xml:space="preserve">Размер премии за риск, характеризующий </w:t>
      </w:r>
      <w:r>
        <w:rPr>
          <w:rStyle w:val="af1"/>
          <w:i w:val="0"/>
          <w:iCs w:val="0"/>
        </w:rPr>
        <w:t xml:space="preserve">ненадежность </w:t>
      </w:r>
      <w:r>
        <w:t xml:space="preserve">участников проекта, согласно Методическим рекомендациям не должен быть выше 5%. </w:t>
      </w:r>
    </w:p>
    <w:p w:rsidR="00524DD3" w:rsidRDefault="00524DD3">
      <w:r>
        <w:t xml:space="preserve">Поправку на риск </w:t>
      </w:r>
      <w:r>
        <w:rPr>
          <w:rStyle w:val="af1"/>
          <w:i w:val="0"/>
          <w:iCs w:val="0"/>
        </w:rPr>
        <w:t xml:space="preserve">неполучения предусмотренных проектом доходов </w:t>
      </w:r>
      <w:r>
        <w:t xml:space="preserve">рекомендуется устанавливать в зависимости от цели проекта. </w:t>
      </w:r>
    </w:p>
    <w:p w:rsidR="00524DD3" w:rsidRDefault="00524DD3">
      <w:r>
        <w:t xml:space="preserve">К недостаткам данного метода можно отнести его субъективность (зависимость от экспертных оценок рисков). </w:t>
      </w:r>
    </w:p>
    <w:p w:rsidR="00524DD3" w:rsidRDefault="00524DD3">
      <w:r>
        <w:t xml:space="preserve">Кроме того, он естественно значительно менее точен, чем метод расчета ставки дисконтирования WACC на основе САРМ. </w:t>
      </w:r>
    </w:p>
    <w:p w:rsidR="00524DD3" w:rsidRDefault="00524DD3">
      <w:r>
        <w:t xml:space="preserve">Определение ставки дисконтирования экспертным путем. </w:t>
      </w:r>
    </w:p>
    <w:p w:rsidR="00524DD3" w:rsidRDefault="00524DD3">
      <w:r>
        <w:t xml:space="preserve">Самый простой путь определения ставки дисконтирования, который используется на практике, - это установление ее экспертным путем или исходя из требований инвестора. Здесь также следует отметить, что ставка дисконтирования, используемая в расчетах, почти всегда согласовывается с инвестиционным банком, который привлекает средства для проекта или с инвестором. При этом в расчетах, как правило, ориентируются на риски инвестиций в аналогичные компании и рынки. </w:t>
      </w:r>
    </w:p>
    <w:p w:rsidR="00524DD3" w:rsidRDefault="00524DD3">
      <w:r>
        <w:t>Метод реальных опционов.</w:t>
      </w:r>
    </w:p>
    <w:p w:rsidR="00524DD3" w:rsidRDefault="00524DD3">
      <w:r>
        <w:t xml:space="preserve">Сейчас все чаще предлагается использовать метод реальных опционов, но его применение очень сложно с точки зрения методологии. Чтобы учесть такие факторы риска, как возможность остановки проекта, смены технологии, потери рынка, при оценке проектов практики часто используют сильно завышенные дисконтные ставки - 40-50%. Никаких теоретических обоснований за этими цифрами не стоит. Такие же результаты можно было бы получить путем сложных вычислений, при которых все равно пришлось бы субъективно определять множество прогнозных показателей. </w:t>
      </w:r>
    </w:p>
    <w:p w:rsidR="00524DD3" w:rsidRDefault="00524DD3">
      <w:r>
        <w:t xml:space="preserve">Существуют и другие альтернативные подходы к расчету ставки дисконтирования, например с помощью теории арбитражного ценообразования или модели дивидендного роста. Однако эти теории достаточно сложны и редко применяются на практике. По мнению большинства специалистов, все представленные выше методы и формулы для расчета ставки дисконтирования представляют собой, скорее, концепции и попытки приблизиться к реальной действительности. На практике они применяются редко и обычно с использованием дополнительных модификаций и поправок. </w:t>
      </w:r>
    </w:p>
    <w:p w:rsidR="00524DD3" w:rsidRDefault="00524DD3">
      <w:r>
        <w:t xml:space="preserve">Как правило, на практике ставка дисконтирования – это личная оценка ситуации на рынке – т.е. оценка того, какая доходность достаточна для проекта с точки зрения инвестора. Именно он и определяет для себя приемлемую ставку дисконтирования в предлагаемом ему к финансированию в бизнес-плане проекте. </w:t>
      </w:r>
    </w:p>
    <w:p w:rsidR="00524DD3" w:rsidRDefault="00524DD3">
      <w:r>
        <w:t xml:space="preserve">Самый распространенный индикатор для ставки дисконтирования - это стоимость аналогичных кредитов для аналогичных заемщиков. Здесь основой для определения ставки дисконтирования являются фактические кредитные ставки и уровни доходности облигаций, имеющиеся на рынке, поскольку доходность не зависит полностью от особенностей конкретного инвестиционного проекта и отражает общеэкономические условия его реализации. Но данные показатели нуждаются в существенной корректировке, связанной с риском самого проекта. </w:t>
      </w:r>
    </w:p>
    <w:p w:rsidR="00524DD3" w:rsidRDefault="00524DD3"/>
    <w:p w:rsidR="00524DD3" w:rsidRDefault="00524DD3">
      <w:pPr>
        <w:pStyle w:val="2"/>
      </w:pPr>
      <w:bookmarkStart w:id="3" w:name="_Toc219145474"/>
      <w:r>
        <w:t>1.3. Способы определения безрисковой ставки</w:t>
      </w:r>
      <w:bookmarkStart w:id="4" w:name="способы"/>
      <w:bookmarkEnd w:id="3"/>
      <w:bookmarkEnd w:id="4"/>
    </w:p>
    <w:p w:rsidR="00524DD3" w:rsidRDefault="00524DD3"/>
    <w:p w:rsidR="00524DD3" w:rsidRDefault="00524DD3">
      <w:r>
        <w:t xml:space="preserve">При расчете ставки дисконтирования в процессе оценки используется ряд методик, большинство из которых, по сути, предусматривает корректировку безрисковой ставки доходности до величины, учитывающей рискованность вложений в тот или иной актив. </w:t>
      </w:r>
    </w:p>
    <w:p w:rsidR="00524DD3" w:rsidRDefault="00524DD3">
      <w:r>
        <w:t xml:space="preserve">Так, в модели кумулятивного построения, используемой при оценке бизнеса, это выражается в применении 7 надбавок (за размер компании, ее финансовое состояние и т.д.), в модели оценки капитальных активов (САРМ) это выражается в добавлении скорректированной на коэффициент "бета" среднерыночной премии и иных поправок. </w:t>
      </w:r>
    </w:p>
    <w:p w:rsidR="00524DD3" w:rsidRDefault="00524DD3">
      <w:r>
        <w:t xml:space="preserve">В модели кумулятивного построения, используемой при оценке недвижимости, безрисковая ставка изменяется в сторону увеличения на размер поправок по инвестиционному менеджменту, риску инвестирования в конкретный объект, низкой ликвидности. </w:t>
      </w:r>
    </w:p>
    <w:p w:rsidR="00524DD3" w:rsidRDefault="00524DD3">
      <w:r>
        <w:t xml:space="preserve">Таким образом, очевидно, что правильность выбора адекватного показателя в качестве безрисковой ставки значительно влияет на конечный результат производимых в процессе оценки расчетов. </w:t>
      </w:r>
    </w:p>
    <w:p w:rsidR="00524DD3" w:rsidRDefault="00524DD3">
      <w:r>
        <w:t xml:space="preserve">Для принятия того или иного показателя в качестве безрисковой ставки доходности (Rf) необходимо определиться, какой актив возможно считать безрисковым. К подобным активам следует относить такие инструменты, которые удовлетворяют некоторым условиям: </w:t>
      </w:r>
    </w:p>
    <w:p w:rsidR="00524DD3" w:rsidRDefault="00524DD3">
      <w:r>
        <w:t xml:space="preserve">1) доходности по которым определены и известны заранее; </w:t>
      </w:r>
    </w:p>
    <w:p w:rsidR="00524DD3" w:rsidRDefault="00524DD3">
      <w:r>
        <w:t xml:space="preserve">2) вероятность потери средств в результате вложений в рассматриваемый актив минимальна; </w:t>
      </w:r>
    </w:p>
    <w:p w:rsidR="00524DD3" w:rsidRDefault="00524DD3">
      <w:r>
        <w:t xml:space="preserve">3) продолжительность периода обращения финансового инструмента совпадает или близка со "сроком жизни" оцениваемого предприятия. </w:t>
      </w:r>
    </w:p>
    <w:p w:rsidR="00524DD3" w:rsidRDefault="00524DD3">
      <w:r>
        <w:t xml:space="preserve">Данные постулаты подробно рассмотрены в книге Шарпа, Александера и Бейли "Инвестиции". Если инвестор покупает безрисковый актив в начале инвестиционного периода, то он точно знает, какой будет его стоимость в конце периода. </w:t>
      </w:r>
    </w:p>
    <w:p w:rsidR="00524DD3" w:rsidRDefault="00524DD3">
      <w:r>
        <w:t xml:space="preserve">Так как безрисковый актив имеет, по определению, известную доходность, то этот тип актива должен быть некоей ценной бумагой, обеспечивающей фиксированный доход и имеющей нулевую вероятность неуплаты. Но поскольку все корпоративные ценные бумаги имеют некоторую вероятность неуплаты, то безрисковый актив не может быть выпущен юридическим лицом (ни одна коммерческая структура ни в условиях экономического подъема, ни тем более в условиях кризиса не способна гарантировать полное отсутствие риска по вложениям инвестора). Значит, безрисковым активом может быть лишь ценная бумага, выпущенная правительством. Таким образом, безрисковое вложение приносит, как правило, какой-то минимальный уровень дохода, достаточный для покрытия уровня инфляции в стране и риска, связанного с вложением в данную страну. </w:t>
      </w:r>
    </w:p>
    <w:p w:rsidR="00524DD3" w:rsidRDefault="00524DD3">
      <w:r>
        <w:t xml:space="preserve">Тем не менее, не каждая государственная ценная бумага может быть признана безрисковой. </w:t>
      </w:r>
    </w:p>
    <w:p w:rsidR="00524DD3" w:rsidRDefault="00524DD3">
      <w:r>
        <w:t xml:space="preserve">Данный факт объясняется наличием таких рисков, как риск процентной ставки и риск ставки реинвестирования. </w:t>
      </w:r>
    </w:p>
    <w:p w:rsidR="00524DD3" w:rsidRDefault="00524DD3">
      <w:r>
        <w:t xml:space="preserve">Риск процентной ставки связан с непредвиденностью изменения процентной ставки в течение периода владения ценной бумагой, а, следовательно, и непредсказуемостью изменения рыночной стоимости данного инструмента. Таким образом, если срок погашения рассматриваемой ценной бумаги больше, чем планируемый инвестором срок владения, то данный актив невозможно принять в качестве безрискового, поскольку инвестор не знает, сколько будет стоить ценная бумага в конце периода его владения. </w:t>
      </w:r>
    </w:p>
    <w:p w:rsidR="00524DD3" w:rsidRDefault="00524DD3">
      <w:r>
        <w:t xml:space="preserve">Риск ставки реинвестирования связан с непредсказуемостью уровня процентной ставки, по которой инвестор сможет вложить полученные средства по окончании периода владения ценной бумагой. Актуальность данного риска проявляется в ситуации, когда срок погашения рассматриваемой ценной бумаги меньше срока планируемого инвестором периода владения. </w:t>
      </w:r>
    </w:p>
    <w:p w:rsidR="00524DD3" w:rsidRDefault="00524DD3">
      <w:r>
        <w:t xml:space="preserve">Таким образом, единственный вариант, при котором не актуализируется ни один из перечисленных рисков - вариант совпадения срока погашения ценной бумаги со сроком планируемого инвестором периода владения. Именно при совпадении сроков инвестор может с уверенностью говорить о том, что знает, какова будет доходность используемых им средств уже в начальный момент инвестирования. </w:t>
      </w:r>
    </w:p>
    <w:p w:rsidR="00524DD3" w:rsidRDefault="00524DD3">
      <w:r>
        <w:t xml:space="preserve">Подобными финансовыми инструментами в США являются казначейские векселя, десятилетние казначейские облигации и тридцатилетние казначейские облигации. С точки зрения авторов книги "Стоимость компаний: оценка и управление" Коупленда и Коллера в качестве безрисковой ставки целесообразно брать доходность к погашению десятилетних казначейских облигаций. </w:t>
      </w:r>
    </w:p>
    <w:p w:rsidR="00524DD3" w:rsidRDefault="00524DD3">
      <w:r>
        <w:t xml:space="preserve">В качестве безрисковых ставок для других стран можно принять процентную ставку государственных облигаций в стране. Однако подчас и данные облигации в зависимости от конкретной страны могут быть подвержены риску невыполнения обязательств. В таком случае, возможно использовать концепцию "паритета процентных ставок", на основе которой ставка государственных облигаций США или другой развитой страны переводится в ее эквивалент в другой стране. Иными словами, применяется ставка доходности к погашению государственных облигаций США или другой развитой страны с последующей корректировкой на уровень странового риска. </w:t>
      </w:r>
    </w:p>
    <w:p w:rsidR="00524DD3" w:rsidRDefault="00524DD3">
      <w:r>
        <w:t xml:space="preserve">В процессе оценки необходимо учитывать, что номинальные и реальные безрисковые ставки могут быть как рублевые, так и валютные. При пересчете номинальной ставки в реальную и наоборот целесообразно использовать формулу американского экономиста и математика И. Фишера, выведенную им еще в 30-е годы XX века: </w:t>
      </w:r>
    </w:p>
    <w:p w:rsidR="00524DD3" w:rsidRDefault="0055297C">
      <w:r>
        <w:pict>
          <v:shape id="_x0000_i1026" type="#_x0000_t75" style="width:142.5pt;height:15pt">
            <v:imagedata r:id="rId8" o:title=""/>
          </v:shape>
        </w:pict>
      </w:r>
      <w:r w:rsidR="00524DD3">
        <w:t xml:space="preserve">; </w:t>
      </w:r>
    </w:p>
    <w:p w:rsidR="00524DD3" w:rsidRDefault="0055297C">
      <w:r>
        <w:pict>
          <v:shape id="_x0000_i1027" type="#_x0000_t75" style="width:84pt;height:32.25pt">
            <v:imagedata r:id="rId9" o:title=""/>
          </v:shape>
        </w:pict>
      </w:r>
      <w:r w:rsidR="00524DD3">
        <w:t xml:space="preserve">; </w:t>
      </w:r>
    </w:p>
    <w:p w:rsidR="00524DD3" w:rsidRDefault="00524DD3">
      <w:r>
        <w:t xml:space="preserve">где </w:t>
      </w:r>
    </w:p>
    <w:p w:rsidR="00524DD3" w:rsidRDefault="00524DD3">
      <w:r>
        <w:t xml:space="preserve">Rн– номинальная ставка; </w:t>
      </w:r>
    </w:p>
    <w:p w:rsidR="00524DD3" w:rsidRDefault="00524DD3">
      <w:r>
        <w:t xml:space="preserve">Rр – реальная ставка; </w:t>
      </w:r>
    </w:p>
    <w:p w:rsidR="00524DD3" w:rsidRDefault="00524DD3">
      <w:r>
        <w:t xml:space="preserve">Jинф – индекс инфляции (годовой темп инфляции). </w:t>
      </w:r>
    </w:p>
    <w:p w:rsidR="00524DD3" w:rsidRDefault="00524DD3">
      <w:r>
        <w:t xml:space="preserve">При расчете валютной безрисковой ставки целесообразно проводить корректировку с помощью формулы Фишера с учетом индекса долларовой инфляции, при определении рублевой безрисковой ставки - индекса рублевой инфляции. </w:t>
      </w:r>
    </w:p>
    <w:p w:rsidR="00524DD3" w:rsidRDefault="00524DD3">
      <w:r>
        <w:t xml:space="preserve">Перевод рублевой ставки доходности в долларовую ставку или наоборот можно произвести с помощью следующих формул: </w:t>
      </w:r>
    </w:p>
    <w:p w:rsidR="00524DD3" w:rsidRDefault="0055297C">
      <w:r>
        <w:pict>
          <v:shape id="_x0000_i1028" type="#_x0000_t75" style="width:138pt;height:15pt">
            <v:imagedata r:id="rId10" o:title=""/>
          </v:shape>
        </w:pict>
      </w:r>
      <w:r w:rsidR="00524DD3">
        <w:t xml:space="preserve">; </w:t>
      </w:r>
    </w:p>
    <w:p w:rsidR="00524DD3" w:rsidRDefault="0055297C">
      <w:r>
        <w:pict>
          <v:shape id="_x0000_i1029" type="#_x0000_t75" style="width:138pt;height:15pt">
            <v:imagedata r:id="rId11" o:title=""/>
          </v:shape>
        </w:pict>
      </w:r>
      <w:r w:rsidR="00524DD3">
        <w:t xml:space="preserve">; где </w:t>
      </w:r>
    </w:p>
    <w:p w:rsidR="00524DD3" w:rsidRDefault="00524DD3">
      <w:r>
        <w:t xml:space="preserve">Dr, Dv - рублевая или валютная доходная ставка; </w:t>
      </w:r>
    </w:p>
    <w:p w:rsidR="00524DD3" w:rsidRDefault="00524DD3">
      <w:r>
        <w:t xml:space="preserve">Kurs – темп валютного курса,%. </w:t>
      </w:r>
    </w:p>
    <w:p w:rsidR="00524DD3" w:rsidRDefault="00524DD3">
      <w:r>
        <w:t xml:space="preserve">Определившись с фундаментальными основами безрисковой ставки доходности, остановимся на анализе возможных инструментов ее расчета в российских условиях. </w:t>
      </w:r>
    </w:p>
    <w:p w:rsidR="00524DD3" w:rsidRDefault="00524DD3">
      <w:r>
        <w:t xml:space="preserve">В качестве возможных безрисковых ставок в пределах РФ принято рассматривать следующие инструменты: </w:t>
      </w:r>
    </w:p>
    <w:p w:rsidR="00524DD3" w:rsidRDefault="00524DD3">
      <w:r>
        <w:t xml:space="preserve">Депозиты Сбербанка РФ и других надежных российских банков; </w:t>
      </w:r>
    </w:p>
    <w:p w:rsidR="00524DD3" w:rsidRDefault="00524DD3">
      <w:r>
        <w:t xml:space="preserve">Западные финансовые инструменты (государственные облигации развитых стран, LIBOR); </w:t>
      </w:r>
    </w:p>
    <w:p w:rsidR="00524DD3" w:rsidRDefault="00524DD3">
      <w:r>
        <w:t xml:space="preserve">Ставки по межбанковским кредитам РФ (MIBID, MIBOR, MIACR); </w:t>
      </w:r>
    </w:p>
    <w:p w:rsidR="00524DD3" w:rsidRDefault="00524DD3">
      <w:r>
        <w:t xml:space="preserve">Ставка рефинансирования ЦБ РФ; </w:t>
      </w:r>
    </w:p>
    <w:p w:rsidR="00524DD3" w:rsidRDefault="00524DD3">
      <w:r>
        <w:t xml:space="preserve">Государственные облигации РФ. Рассмотрим подробнее каждый из перечисленных инструментов. </w:t>
      </w:r>
    </w:p>
    <w:p w:rsidR="00524DD3" w:rsidRDefault="00524DD3">
      <w:r>
        <w:t>Ставки по депозитам Сбербанка РФ и других надежных российских банков</w:t>
      </w:r>
    </w:p>
    <w:p w:rsidR="00524DD3" w:rsidRDefault="00524DD3">
      <w:r>
        <w:t xml:space="preserve">Применение ставок по депозитам Сбербанка РФ и других российских банков достаточно ограничено. Это связано с тем, что, во-первых, риск вложений в данные финансовые институты выше, чем риск вложения в государственные ценные бумаги, а, во-вторых, длительность сроков, на которые принимаются депозиты крайне непродолжительны (как правило, до одного-двух лет). Все это сужает возможности применения данных инструментов. Тем не менее, в оценочной практике встречаются случаи использования ставок по депозитам в качестве безрисковых. Чаще всего они находят применение при построении денежных потоков в рублевом выражении и при варьировании ставки дисконтирования от одного прогнозного года к другому. </w:t>
      </w:r>
    </w:p>
    <w:p w:rsidR="00524DD3" w:rsidRDefault="00524DD3">
      <w:r>
        <w:t xml:space="preserve">К банкам высшей группы надежности (A3) относится только Сбербанк РФ. так, на 1 июля 2005 г. его доля на рынке частных вкладов составила 57,5%. В категорию А2 (очень высокая группа надежности) входит Внешторгбанк. Место в категории А1 (высокая группа надежности) заняли Альфа-Банк, Банк Москвы, Газпромбанк и МДМ-Банк". </w:t>
      </w:r>
    </w:p>
    <w:p w:rsidR="00524DD3" w:rsidRDefault="00524DD3">
      <w:r>
        <w:t xml:space="preserve">Процентные ставки по депозитам в указанных банках приведены в таблице 1. </w:t>
      </w:r>
    </w:p>
    <w:p w:rsidR="00524DD3" w:rsidRDefault="00524DD3">
      <w:r>
        <w:t xml:space="preserve">Таблица 1. </w:t>
      </w:r>
    </w:p>
    <w:p w:rsidR="00524DD3" w:rsidRDefault="00524DD3">
      <w:r>
        <w:t xml:space="preserve">Расчет безрисковой ставки доходности на основе депозитных ставок банков высшей категории надежности </w:t>
      </w:r>
    </w:p>
    <w:tbl>
      <w:tblPr>
        <w:tblpPr w:leftFromText="180" w:rightFromText="180" w:vertAnchor="text" w:horzAnchor="margin" w:tblpY="50"/>
        <w:tblW w:w="5000" w:type="pct"/>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963"/>
        <w:gridCol w:w="3160"/>
        <w:gridCol w:w="1287"/>
        <w:gridCol w:w="1513"/>
        <w:gridCol w:w="1520"/>
      </w:tblGrid>
      <w:tr w:rsidR="00524DD3" w:rsidRPr="00524DD3">
        <w:trPr>
          <w:tblCellSpacing w:w="7" w:type="dxa"/>
        </w:trPr>
        <w:tc>
          <w:tcPr>
            <w:tcW w:w="1031" w:type="pct"/>
            <w:tcBorders>
              <w:top w:val="outset" w:sz="6" w:space="0" w:color="000000"/>
              <w:bottom w:val="outset" w:sz="6" w:space="0" w:color="000000"/>
              <w:right w:val="outset" w:sz="6" w:space="0" w:color="000000"/>
            </w:tcBorders>
            <w:vAlign w:val="center"/>
          </w:tcPr>
          <w:p w:rsidR="00524DD3" w:rsidRPr="00524DD3" w:rsidRDefault="00524DD3">
            <w:pPr>
              <w:pStyle w:val="af7"/>
            </w:pPr>
            <w:r w:rsidRPr="00524DD3">
              <w:t>Наименование банка</w:t>
            </w:r>
          </w:p>
        </w:tc>
        <w:tc>
          <w:tcPr>
            <w:tcW w:w="167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Наименование вклада</w:t>
            </w:r>
          </w:p>
        </w:tc>
        <w:tc>
          <w:tcPr>
            <w:tcW w:w="66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Срок депозита, лет</w:t>
            </w:r>
          </w:p>
        </w:tc>
        <w:tc>
          <w:tcPr>
            <w:tcW w:w="796"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Годовая ставка в рублях</w:t>
            </w:r>
          </w:p>
        </w:tc>
        <w:tc>
          <w:tcPr>
            <w:tcW w:w="796" w:type="pct"/>
            <w:tcBorders>
              <w:top w:val="outset" w:sz="6" w:space="0" w:color="000000"/>
              <w:left w:val="outset" w:sz="6" w:space="0" w:color="000000"/>
              <w:bottom w:val="outset" w:sz="6" w:space="0" w:color="000000"/>
            </w:tcBorders>
            <w:vAlign w:val="center"/>
          </w:tcPr>
          <w:p w:rsidR="00524DD3" w:rsidRPr="00524DD3" w:rsidRDefault="00524DD3">
            <w:pPr>
              <w:pStyle w:val="af7"/>
            </w:pPr>
            <w:r w:rsidRPr="00524DD3">
              <w:t>Годовая ставка в валюте</w:t>
            </w:r>
          </w:p>
        </w:tc>
      </w:tr>
      <w:tr w:rsidR="00524DD3" w:rsidRPr="00524DD3">
        <w:trPr>
          <w:cantSplit/>
          <w:tblCellSpacing w:w="7" w:type="dxa"/>
        </w:trPr>
        <w:tc>
          <w:tcPr>
            <w:tcW w:w="1031" w:type="pct"/>
            <w:vMerge w:val="restart"/>
            <w:tcBorders>
              <w:top w:val="outset" w:sz="6" w:space="0" w:color="000000"/>
              <w:bottom w:val="outset" w:sz="6" w:space="0" w:color="000000"/>
              <w:right w:val="outset" w:sz="6" w:space="0" w:color="000000"/>
            </w:tcBorders>
            <w:vAlign w:val="center"/>
          </w:tcPr>
          <w:p w:rsidR="00524DD3" w:rsidRPr="00524DD3" w:rsidRDefault="00524DD3">
            <w:pPr>
              <w:pStyle w:val="af7"/>
            </w:pPr>
            <w:r w:rsidRPr="00524DD3">
              <w:t>Сбербанк РФ</w:t>
            </w:r>
          </w:p>
        </w:tc>
        <w:tc>
          <w:tcPr>
            <w:tcW w:w="167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"Срочный пенсионный вклад"</w:t>
            </w:r>
          </w:p>
        </w:tc>
        <w:tc>
          <w:tcPr>
            <w:tcW w:w="66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2</w:t>
            </w:r>
          </w:p>
        </w:tc>
        <w:tc>
          <w:tcPr>
            <w:tcW w:w="796"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9,50%</w:t>
            </w:r>
          </w:p>
        </w:tc>
        <w:tc>
          <w:tcPr>
            <w:tcW w:w="796" w:type="pct"/>
            <w:tcBorders>
              <w:top w:val="outset" w:sz="6" w:space="0" w:color="000000"/>
              <w:left w:val="outset" w:sz="6" w:space="0" w:color="000000"/>
              <w:bottom w:val="outset" w:sz="6" w:space="0" w:color="000000"/>
            </w:tcBorders>
            <w:vAlign w:val="center"/>
          </w:tcPr>
          <w:p w:rsidR="00524DD3" w:rsidRPr="00524DD3" w:rsidRDefault="00524DD3">
            <w:pPr>
              <w:pStyle w:val="af7"/>
            </w:pPr>
            <w:r w:rsidRPr="00524DD3">
              <w:t xml:space="preserve"> </w:t>
            </w:r>
          </w:p>
        </w:tc>
      </w:tr>
      <w:tr w:rsidR="00524DD3" w:rsidRPr="00524DD3">
        <w:trPr>
          <w:cantSplit/>
          <w:tblCellSpacing w:w="7" w:type="dxa"/>
        </w:trPr>
        <w:tc>
          <w:tcPr>
            <w:tcW w:w="1031" w:type="pct"/>
            <w:vMerge/>
            <w:tcBorders>
              <w:top w:val="outset" w:sz="6" w:space="0" w:color="000000"/>
              <w:bottom w:val="outset" w:sz="6" w:space="0" w:color="000000"/>
              <w:right w:val="outset" w:sz="6" w:space="0" w:color="000000"/>
            </w:tcBorders>
            <w:vAlign w:val="center"/>
          </w:tcPr>
          <w:p w:rsidR="00524DD3" w:rsidRPr="00524DD3" w:rsidRDefault="00524DD3">
            <w:pPr>
              <w:pStyle w:val="af7"/>
            </w:pPr>
          </w:p>
        </w:tc>
        <w:tc>
          <w:tcPr>
            <w:tcW w:w="167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"Юбилейная рента Сбербанка России"</w:t>
            </w:r>
          </w:p>
        </w:tc>
        <w:tc>
          <w:tcPr>
            <w:tcW w:w="66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2</w:t>
            </w:r>
          </w:p>
        </w:tc>
        <w:tc>
          <w:tcPr>
            <w:tcW w:w="796"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 </w:t>
            </w:r>
          </w:p>
        </w:tc>
        <w:tc>
          <w:tcPr>
            <w:tcW w:w="796" w:type="pct"/>
            <w:tcBorders>
              <w:top w:val="outset" w:sz="6" w:space="0" w:color="000000"/>
              <w:left w:val="outset" w:sz="6" w:space="0" w:color="000000"/>
              <w:bottom w:val="outset" w:sz="6" w:space="0" w:color="000000"/>
            </w:tcBorders>
            <w:vAlign w:val="center"/>
          </w:tcPr>
          <w:p w:rsidR="00524DD3" w:rsidRPr="00524DD3" w:rsidRDefault="00524DD3">
            <w:pPr>
              <w:pStyle w:val="af7"/>
            </w:pPr>
            <w:r w:rsidRPr="00524DD3">
              <w:t>7,50%</w:t>
            </w:r>
          </w:p>
        </w:tc>
      </w:tr>
      <w:tr w:rsidR="00524DD3" w:rsidRPr="00524DD3">
        <w:trPr>
          <w:cantSplit/>
          <w:tblCellSpacing w:w="7" w:type="dxa"/>
        </w:trPr>
        <w:tc>
          <w:tcPr>
            <w:tcW w:w="1031" w:type="pct"/>
            <w:vMerge/>
            <w:tcBorders>
              <w:top w:val="outset" w:sz="6" w:space="0" w:color="000000"/>
              <w:bottom w:val="outset" w:sz="6" w:space="0" w:color="000000"/>
              <w:right w:val="outset" w:sz="6" w:space="0" w:color="000000"/>
            </w:tcBorders>
            <w:vAlign w:val="center"/>
          </w:tcPr>
          <w:p w:rsidR="00524DD3" w:rsidRPr="00524DD3" w:rsidRDefault="00524DD3">
            <w:pPr>
              <w:pStyle w:val="af7"/>
            </w:pPr>
          </w:p>
        </w:tc>
        <w:tc>
          <w:tcPr>
            <w:tcW w:w="167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"Особый Сбербанка России на 2 года"</w:t>
            </w:r>
          </w:p>
        </w:tc>
        <w:tc>
          <w:tcPr>
            <w:tcW w:w="66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2</w:t>
            </w:r>
          </w:p>
        </w:tc>
        <w:tc>
          <w:tcPr>
            <w:tcW w:w="796"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7,50%</w:t>
            </w:r>
          </w:p>
        </w:tc>
        <w:tc>
          <w:tcPr>
            <w:tcW w:w="796" w:type="pct"/>
            <w:tcBorders>
              <w:top w:val="outset" w:sz="6" w:space="0" w:color="000000"/>
              <w:left w:val="outset" w:sz="6" w:space="0" w:color="000000"/>
              <w:bottom w:val="outset" w:sz="6" w:space="0" w:color="000000"/>
            </w:tcBorders>
            <w:vAlign w:val="center"/>
          </w:tcPr>
          <w:p w:rsidR="00524DD3" w:rsidRPr="00524DD3" w:rsidRDefault="00524DD3">
            <w:pPr>
              <w:pStyle w:val="af7"/>
            </w:pPr>
            <w:r w:rsidRPr="00524DD3">
              <w:t>7,50%</w:t>
            </w:r>
          </w:p>
        </w:tc>
      </w:tr>
      <w:tr w:rsidR="00524DD3" w:rsidRPr="00524DD3">
        <w:trPr>
          <w:tblCellSpacing w:w="7" w:type="dxa"/>
        </w:trPr>
        <w:tc>
          <w:tcPr>
            <w:tcW w:w="1031" w:type="pct"/>
            <w:tcBorders>
              <w:top w:val="outset" w:sz="6" w:space="0" w:color="000000"/>
              <w:bottom w:val="outset" w:sz="6" w:space="0" w:color="000000"/>
              <w:right w:val="outset" w:sz="6" w:space="0" w:color="000000"/>
            </w:tcBorders>
            <w:vAlign w:val="center"/>
          </w:tcPr>
          <w:p w:rsidR="00524DD3" w:rsidRPr="00524DD3" w:rsidRDefault="00524DD3">
            <w:pPr>
              <w:pStyle w:val="af7"/>
            </w:pPr>
            <w:r w:rsidRPr="00524DD3">
              <w:t>Внешторгбанк</w:t>
            </w:r>
          </w:p>
        </w:tc>
        <w:tc>
          <w:tcPr>
            <w:tcW w:w="167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"Внешторгбанк - Срочный (новый)"</w:t>
            </w:r>
          </w:p>
        </w:tc>
        <w:tc>
          <w:tcPr>
            <w:tcW w:w="66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2</w:t>
            </w:r>
          </w:p>
        </w:tc>
        <w:tc>
          <w:tcPr>
            <w:tcW w:w="796"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9,60%</w:t>
            </w:r>
          </w:p>
        </w:tc>
        <w:tc>
          <w:tcPr>
            <w:tcW w:w="796" w:type="pct"/>
            <w:tcBorders>
              <w:top w:val="outset" w:sz="6" w:space="0" w:color="000000"/>
              <w:left w:val="outset" w:sz="6" w:space="0" w:color="000000"/>
              <w:bottom w:val="outset" w:sz="6" w:space="0" w:color="000000"/>
            </w:tcBorders>
            <w:vAlign w:val="center"/>
          </w:tcPr>
          <w:p w:rsidR="00524DD3" w:rsidRPr="00524DD3" w:rsidRDefault="00524DD3">
            <w:pPr>
              <w:pStyle w:val="af7"/>
            </w:pPr>
            <w:r w:rsidRPr="00524DD3">
              <w:t>7,80%</w:t>
            </w:r>
          </w:p>
        </w:tc>
      </w:tr>
      <w:tr w:rsidR="00524DD3" w:rsidRPr="00524DD3">
        <w:trPr>
          <w:tblCellSpacing w:w="7" w:type="dxa"/>
        </w:trPr>
        <w:tc>
          <w:tcPr>
            <w:tcW w:w="1031" w:type="pct"/>
            <w:tcBorders>
              <w:top w:val="outset" w:sz="6" w:space="0" w:color="000000"/>
              <w:bottom w:val="outset" w:sz="6" w:space="0" w:color="000000"/>
              <w:right w:val="outset" w:sz="6" w:space="0" w:color="000000"/>
            </w:tcBorders>
            <w:vAlign w:val="center"/>
          </w:tcPr>
          <w:p w:rsidR="00524DD3" w:rsidRPr="00524DD3" w:rsidRDefault="00524DD3">
            <w:pPr>
              <w:pStyle w:val="af7"/>
            </w:pPr>
            <w:r w:rsidRPr="00524DD3">
              <w:t>Альфа-Банк</w:t>
            </w:r>
          </w:p>
        </w:tc>
        <w:tc>
          <w:tcPr>
            <w:tcW w:w="167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Срочный</w:t>
            </w:r>
          </w:p>
        </w:tc>
        <w:tc>
          <w:tcPr>
            <w:tcW w:w="66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2</w:t>
            </w:r>
          </w:p>
        </w:tc>
        <w:tc>
          <w:tcPr>
            <w:tcW w:w="796"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9,50%</w:t>
            </w:r>
          </w:p>
        </w:tc>
        <w:tc>
          <w:tcPr>
            <w:tcW w:w="796" w:type="pct"/>
            <w:tcBorders>
              <w:top w:val="outset" w:sz="6" w:space="0" w:color="000000"/>
              <w:left w:val="outset" w:sz="6" w:space="0" w:color="000000"/>
              <w:bottom w:val="outset" w:sz="6" w:space="0" w:color="000000"/>
            </w:tcBorders>
            <w:vAlign w:val="center"/>
          </w:tcPr>
          <w:p w:rsidR="00524DD3" w:rsidRPr="00524DD3" w:rsidRDefault="00524DD3">
            <w:pPr>
              <w:pStyle w:val="af7"/>
            </w:pPr>
            <w:r w:rsidRPr="00524DD3">
              <w:t>7,50%</w:t>
            </w:r>
          </w:p>
        </w:tc>
      </w:tr>
      <w:tr w:rsidR="00524DD3" w:rsidRPr="00524DD3">
        <w:trPr>
          <w:tblCellSpacing w:w="7" w:type="dxa"/>
        </w:trPr>
        <w:tc>
          <w:tcPr>
            <w:tcW w:w="1031" w:type="pct"/>
            <w:tcBorders>
              <w:top w:val="outset" w:sz="6" w:space="0" w:color="000000"/>
              <w:bottom w:val="outset" w:sz="6" w:space="0" w:color="000000"/>
              <w:right w:val="outset" w:sz="6" w:space="0" w:color="000000"/>
            </w:tcBorders>
            <w:vAlign w:val="center"/>
          </w:tcPr>
          <w:p w:rsidR="00524DD3" w:rsidRPr="00524DD3" w:rsidRDefault="00524DD3">
            <w:pPr>
              <w:pStyle w:val="af7"/>
            </w:pPr>
            <w:r w:rsidRPr="00524DD3">
              <w:t>Банк Москвы</w:t>
            </w:r>
          </w:p>
        </w:tc>
        <w:tc>
          <w:tcPr>
            <w:tcW w:w="167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Московский муниципальный</w:t>
            </w:r>
          </w:p>
        </w:tc>
        <w:tc>
          <w:tcPr>
            <w:tcW w:w="66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1,5</w:t>
            </w:r>
          </w:p>
        </w:tc>
        <w:tc>
          <w:tcPr>
            <w:tcW w:w="796"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8,70%</w:t>
            </w:r>
          </w:p>
        </w:tc>
        <w:tc>
          <w:tcPr>
            <w:tcW w:w="796" w:type="pct"/>
            <w:tcBorders>
              <w:top w:val="outset" w:sz="6" w:space="0" w:color="000000"/>
              <w:left w:val="outset" w:sz="6" w:space="0" w:color="000000"/>
              <w:bottom w:val="outset" w:sz="6" w:space="0" w:color="000000"/>
            </w:tcBorders>
            <w:vAlign w:val="center"/>
          </w:tcPr>
          <w:p w:rsidR="00524DD3" w:rsidRPr="00524DD3" w:rsidRDefault="00524DD3">
            <w:pPr>
              <w:pStyle w:val="af7"/>
            </w:pPr>
            <w:r w:rsidRPr="00524DD3">
              <w:t>6,80%</w:t>
            </w:r>
          </w:p>
        </w:tc>
      </w:tr>
      <w:tr w:rsidR="00524DD3" w:rsidRPr="00524DD3">
        <w:trPr>
          <w:tblCellSpacing w:w="7" w:type="dxa"/>
        </w:trPr>
        <w:tc>
          <w:tcPr>
            <w:tcW w:w="1031" w:type="pct"/>
            <w:tcBorders>
              <w:top w:val="outset" w:sz="6" w:space="0" w:color="000000"/>
              <w:bottom w:val="outset" w:sz="6" w:space="0" w:color="000000"/>
              <w:right w:val="outset" w:sz="6" w:space="0" w:color="000000"/>
            </w:tcBorders>
            <w:vAlign w:val="center"/>
          </w:tcPr>
          <w:p w:rsidR="00524DD3" w:rsidRPr="00524DD3" w:rsidRDefault="00524DD3">
            <w:pPr>
              <w:pStyle w:val="af7"/>
            </w:pPr>
            <w:r w:rsidRPr="00524DD3">
              <w:t>Газпромбанк</w:t>
            </w:r>
          </w:p>
        </w:tc>
        <w:tc>
          <w:tcPr>
            <w:tcW w:w="167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"Газпромбанк-Накопительный Плюс"</w:t>
            </w:r>
          </w:p>
        </w:tc>
        <w:tc>
          <w:tcPr>
            <w:tcW w:w="66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1</w:t>
            </w:r>
          </w:p>
        </w:tc>
        <w:tc>
          <w:tcPr>
            <w:tcW w:w="796"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9,50%</w:t>
            </w:r>
          </w:p>
        </w:tc>
        <w:tc>
          <w:tcPr>
            <w:tcW w:w="796" w:type="pct"/>
            <w:tcBorders>
              <w:top w:val="outset" w:sz="6" w:space="0" w:color="000000"/>
              <w:left w:val="outset" w:sz="6" w:space="0" w:color="000000"/>
              <w:bottom w:val="outset" w:sz="6" w:space="0" w:color="000000"/>
            </w:tcBorders>
            <w:vAlign w:val="center"/>
          </w:tcPr>
          <w:p w:rsidR="00524DD3" w:rsidRPr="00524DD3" w:rsidRDefault="00524DD3">
            <w:pPr>
              <w:pStyle w:val="af7"/>
            </w:pPr>
            <w:r w:rsidRPr="00524DD3">
              <w:t>6,00%</w:t>
            </w:r>
          </w:p>
        </w:tc>
      </w:tr>
      <w:tr w:rsidR="00524DD3" w:rsidRPr="00524DD3">
        <w:trPr>
          <w:tblCellSpacing w:w="7" w:type="dxa"/>
        </w:trPr>
        <w:tc>
          <w:tcPr>
            <w:tcW w:w="1031" w:type="pct"/>
            <w:tcBorders>
              <w:top w:val="outset" w:sz="6" w:space="0" w:color="000000"/>
              <w:bottom w:val="outset" w:sz="6" w:space="0" w:color="000000"/>
              <w:right w:val="outset" w:sz="6" w:space="0" w:color="000000"/>
            </w:tcBorders>
            <w:vAlign w:val="center"/>
          </w:tcPr>
          <w:p w:rsidR="00524DD3" w:rsidRPr="00524DD3" w:rsidRDefault="00524DD3">
            <w:pPr>
              <w:pStyle w:val="af7"/>
            </w:pPr>
            <w:r w:rsidRPr="00524DD3">
              <w:t xml:space="preserve">МДМ-банк </w:t>
            </w:r>
          </w:p>
        </w:tc>
        <w:tc>
          <w:tcPr>
            <w:tcW w:w="167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Доверие</w:t>
            </w:r>
          </w:p>
        </w:tc>
        <w:tc>
          <w:tcPr>
            <w:tcW w:w="661"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2</w:t>
            </w:r>
          </w:p>
        </w:tc>
        <w:tc>
          <w:tcPr>
            <w:tcW w:w="796"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9,00%</w:t>
            </w:r>
          </w:p>
        </w:tc>
        <w:tc>
          <w:tcPr>
            <w:tcW w:w="796" w:type="pct"/>
            <w:tcBorders>
              <w:top w:val="outset" w:sz="6" w:space="0" w:color="000000"/>
              <w:left w:val="outset" w:sz="6" w:space="0" w:color="000000"/>
              <w:bottom w:val="outset" w:sz="6" w:space="0" w:color="000000"/>
            </w:tcBorders>
            <w:vAlign w:val="center"/>
          </w:tcPr>
          <w:p w:rsidR="00524DD3" w:rsidRPr="00524DD3" w:rsidRDefault="00524DD3">
            <w:pPr>
              <w:pStyle w:val="af7"/>
            </w:pPr>
            <w:r w:rsidRPr="00524DD3">
              <w:t>7,00%</w:t>
            </w:r>
          </w:p>
        </w:tc>
      </w:tr>
      <w:tr w:rsidR="00524DD3" w:rsidRPr="00524DD3">
        <w:trPr>
          <w:tblCellSpacing w:w="7" w:type="dxa"/>
        </w:trPr>
        <w:tc>
          <w:tcPr>
            <w:tcW w:w="3378" w:type="pct"/>
            <w:gridSpan w:val="3"/>
            <w:tcBorders>
              <w:top w:val="outset" w:sz="6" w:space="0" w:color="000000"/>
              <w:bottom w:val="outset" w:sz="6" w:space="0" w:color="000000"/>
              <w:right w:val="outset" w:sz="6" w:space="0" w:color="000000"/>
            </w:tcBorders>
            <w:vAlign w:val="center"/>
          </w:tcPr>
          <w:p w:rsidR="00524DD3" w:rsidRPr="00524DD3" w:rsidRDefault="00524DD3">
            <w:pPr>
              <w:pStyle w:val="af7"/>
            </w:pPr>
            <w:r w:rsidRPr="00524DD3">
              <w:t>Средняя ставка</w:t>
            </w:r>
          </w:p>
        </w:tc>
        <w:tc>
          <w:tcPr>
            <w:tcW w:w="796" w:type="pct"/>
            <w:tcBorders>
              <w:top w:val="outset" w:sz="6" w:space="0" w:color="000000"/>
              <w:left w:val="outset" w:sz="6" w:space="0" w:color="000000"/>
              <w:bottom w:val="outset" w:sz="6" w:space="0" w:color="000000"/>
              <w:right w:val="outset" w:sz="6" w:space="0" w:color="000000"/>
            </w:tcBorders>
            <w:vAlign w:val="center"/>
          </w:tcPr>
          <w:p w:rsidR="00524DD3" w:rsidRPr="00524DD3" w:rsidRDefault="00524DD3">
            <w:pPr>
              <w:pStyle w:val="af7"/>
            </w:pPr>
            <w:r w:rsidRPr="00524DD3">
              <w:t>9,04%</w:t>
            </w:r>
          </w:p>
        </w:tc>
        <w:tc>
          <w:tcPr>
            <w:tcW w:w="796" w:type="pct"/>
            <w:tcBorders>
              <w:top w:val="outset" w:sz="6" w:space="0" w:color="000000"/>
              <w:left w:val="outset" w:sz="6" w:space="0" w:color="000000"/>
              <w:bottom w:val="outset" w:sz="6" w:space="0" w:color="000000"/>
            </w:tcBorders>
            <w:vAlign w:val="center"/>
          </w:tcPr>
          <w:p w:rsidR="00524DD3" w:rsidRPr="00524DD3" w:rsidRDefault="00524DD3">
            <w:pPr>
              <w:pStyle w:val="af7"/>
            </w:pPr>
            <w:r w:rsidRPr="00524DD3">
              <w:t>7,16%</w:t>
            </w:r>
          </w:p>
        </w:tc>
      </w:tr>
    </w:tbl>
    <w:p w:rsidR="00524DD3" w:rsidRDefault="00524DD3">
      <w:pPr>
        <w:rPr>
          <w:sz w:val="20"/>
          <w:szCs w:val="20"/>
        </w:rPr>
      </w:pPr>
    </w:p>
    <w:p w:rsidR="00524DD3" w:rsidRDefault="00524DD3">
      <w:pPr>
        <w:rPr>
          <w:sz w:val="20"/>
          <w:szCs w:val="20"/>
        </w:rPr>
      </w:pPr>
      <w:r>
        <w:rPr>
          <w:sz w:val="20"/>
          <w:szCs w:val="20"/>
        </w:rPr>
        <w:t xml:space="preserve">Примечание: расчеты произведены на основании информации сайтов Сбербанка РФ (www. sberbank. ru), Внешторгбанка (www. vtb. ru), Альфа-банка (www. alfa-bank. ru), Банка Москвы (www. mmbank. ru), Газпромбанка (www. gazprombank. ru), МДМ-Банк (www. mdmbank. ru). </w:t>
      </w:r>
    </w:p>
    <w:p w:rsidR="00524DD3" w:rsidRDefault="00524DD3">
      <w:pPr>
        <w:rPr>
          <w:sz w:val="20"/>
          <w:szCs w:val="20"/>
        </w:rPr>
      </w:pPr>
      <w:r>
        <w:rPr>
          <w:sz w:val="20"/>
          <w:szCs w:val="20"/>
        </w:rPr>
        <w:t xml:space="preserve">Средние годовые ставки по депозитам в Сбербанке РФ составляют 9,5% годовых в рублях и 7,5% в долларах США. </w:t>
      </w:r>
    </w:p>
    <w:p w:rsidR="00524DD3" w:rsidRDefault="00524DD3">
      <w:pPr>
        <w:rPr>
          <w:sz w:val="20"/>
          <w:szCs w:val="20"/>
        </w:rPr>
      </w:pPr>
      <w:r>
        <w:rPr>
          <w:sz w:val="20"/>
          <w:szCs w:val="20"/>
        </w:rPr>
        <w:t xml:space="preserve">Средняя годовая доходность по депозитам всех шести перечисленных банков составляет 9,04% в рублях и 7,16% в валюте. </w:t>
      </w:r>
    </w:p>
    <w:p w:rsidR="00524DD3" w:rsidRDefault="00524DD3">
      <w:pPr>
        <w:rPr>
          <w:sz w:val="20"/>
          <w:szCs w:val="20"/>
        </w:rPr>
      </w:pPr>
      <w:r>
        <w:rPr>
          <w:sz w:val="20"/>
          <w:szCs w:val="20"/>
        </w:rPr>
        <w:t xml:space="preserve">Оценка состояния банковского сектора России рейтинговыми агентствами представлена на официальном сайте Министерства Финансов РФ. Международное рейтинговое агентство Standard&amp;Poor's на момент написания данной работы определяет рейтинги двадцати шести Российских кредитных организаций. При этом самый высокий уровень, достигнутый Внешторгбанком, зафиксирован на отметке " BBB " (достаточная способность своевременно и полностью выполнять свои долговые обязательства, однако более высокая чувствительность к воздействию неблагоприятных перемен в коммерческих, финансовых и экономических условиях). </w:t>
      </w:r>
    </w:p>
    <w:p w:rsidR="00524DD3" w:rsidRDefault="00524DD3">
      <w:pPr>
        <w:rPr>
          <w:sz w:val="20"/>
          <w:szCs w:val="20"/>
        </w:rPr>
      </w:pPr>
      <w:r>
        <w:rPr>
          <w:sz w:val="20"/>
          <w:szCs w:val="20"/>
        </w:rPr>
        <w:t xml:space="preserve">Международное агентство Fitch Ratings определяет рейтинг тридцати восьми российских банков. Наиболее высокий ранг " BBB " (достаточная способность своевременно и полностью выполнять свои долговые обязательства, однако более высокая чувствительность к воздействию неблагоприятных перемен в коммерческих, финансовых и экономических условиях) присвоен Внешторгбанку, Внешэкономбанку и Сбербанку РФ. </w:t>
      </w:r>
    </w:p>
    <w:p w:rsidR="00524DD3" w:rsidRDefault="00524DD3">
      <w:pPr>
        <w:rPr>
          <w:sz w:val="20"/>
          <w:szCs w:val="20"/>
        </w:rPr>
      </w:pPr>
      <w:r>
        <w:rPr>
          <w:sz w:val="20"/>
          <w:szCs w:val="20"/>
        </w:rPr>
        <w:t xml:space="preserve">Международное рейтинговое агентство Moody's определяет рейтинги пятидесяти восьми российских банков. Наиболее надежными с точки зрения возврата долгосроных депозитов признаются Внешэкономбанк, Внешторгбанк, Газпромбанк. Однако рейтинги и указанных банков находятся на уровне среднего качества кредитной надежности - Baa 2 (Эмитенты или долговые обязательства с рейтингом Baa представляют средний уровень кредитоспособности среди эмитентов в стране) </w:t>
      </w:r>
    </w:p>
    <w:p w:rsidR="00524DD3" w:rsidRDefault="00524DD3">
      <w:pPr>
        <w:rPr>
          <w:sz w:val="20"/>
          <w:szCs w:val="20"/>
        </w:rPr>
      </w:pPr>
      <w:r>
        <w:rPr>
          <w:sz w:val="20"/>
          <w:szCs w:val="20"/>
        </w:rPr>
        <w:t xml:space="preserve">Исходя из вышесказанного очевидно, что целесообразность использования депозитных ставок российских банков крайне сомнительна. </w:t>
      </w:r>
    </w:p>
    <w:p w:rsidR="00524DD3" w:rsidRDefault="00524DD3">
      <w:pPr>
        <w:rPr>
          <w:sz w:val="20"/>
          <w:szCs w:val="20"/>
        </w:rPr>
      </w:pPr>
    </w:p>
    <w:p w:rsidR="00524DD3" w:rsidRDefault="00524DD3">
      <w:pPr>
        <w:pStyle w:val="1"/>
      </w:pPr>
      <w:bookmarkStart w:id="5" w:name="_Toc219145475"/>
      <w:r>
        <w:br w:type="page"/>
        <w:t>2. Задание к расчетно - графической части курсовой работы</w:t>
      </w:r>
      <w:bookmarkEnd w:id="5"/>
    </w:p>
    <w:p w:rsidR="00524DD3" w:rsidRDefault="00524DD3">
      <w:r>
        <w:t xml:space="preserve">Задача № 1. </w:t>
      </w:r>
    </w:p>
    <w:p w:rsidR="00524DD3" w:rsidRDefault="00524DD3">
      <w:r>
        <w:t xml:space="preserve">Таблица 1.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1374"/>
        <w:gridCol w:w="1508"/>
        <w:gridCol w:w="1899"/>
        <w:gridCol w:w="1390"/>
        <w:gridCol w:w="2042"/>
      </w:tblGrid>
      <w:tr w:rsidR="00524DD3" w:rsidRPr="00524DD3">
        <w:tc>
          <w:tcPr>
            <w:tcW w:w="709" w:type="pct"/>
          </w:tcPr>
          <w:p w:rsidR="00524DD3" w:rsidRPr="00524DD3" w:rsidRDefault="00524DD3">
            <w:pPr>
              <w:pStyle w:val="af7"/>
            </w:pPr>
            <w:r w:rsidRPr="00524DD3">
              <w:t>Номер варианта</w:t>
            </w:r>
          </w:p>
        </w:tc>
        <w:tc>
          <w:tcPr>
            <w:tcW w:w="718" w:type="pct"/>
          </w:tcPr>
          <w:p w:rsidR="00524DD3" w:rsidRPr="00524DD3" w:rsidRDefault="00524DD3">
            <w:pPr>
              <w:pStyle w:val="af7"/>
            </w:pPr>
            <w:r w:rsidRPr="00524DD3">
              <w:t xml:space="preserve">Сумма собственного капитала, млн. руб. </w:t>
            </w:r>
          </w:p>
        </w:tc>
        <w:tc>
          <w:tcPr>
            <w:tcW w:w="788" w:type="pct"/>
          </w:tcPr>
          <w:p w:rsidR="00524DD3" w:rsidRPr="00524DD3" w:rsidRDefault="00524DD3">
            <w:pPr>
              <w:pStyle w:val="af7"/>
            </w:pPr>
            <w:r w:rsidRPr="00524DD3">
              <w:t>Валовая рентабельность активов,%</w:t>
            </w:r>
          </w:p>
        </w:tc>
        <w:tc>
          <w:tcPr>
            <w:tcW w:w="992" w:type="pct"/>
          </w:tcPr>
          <w:p w:rsidR="00524DD3" w:rsidRPr="00524DD3" w:rsidRDefault="00524DD3">
            <w:pPr>
              <w:pStyle w:val="af7"/>
            </w:pPr>
            <w:r w:rsidRPr="00524DD3">
              <w:t>Безрисковая ставка за кредит,%</w:t>
            </w:r>
          </w:p>
        </w:tc>
        <w:tc>
          <w:tcPr>
            <w:tcW w:w="726" w:type="pct"/>
          </w:tcPr>
          <w:p w:rsidR="00524DD3" w:rsidRPr="00524DD3" w:rsidRDefault="00524DD3">
            <w:pPr>
              <w:pStyle w:val="af7"/>
            </w:pPr>
            <w:r w:rsidRPr="00524DD3">
              <w:t>Ставка налога на прибыль,%</w:t>
            </w:r>
          </w:p>
        </w:tc>
        <w:tc>
          <w:tcPr>
            <w:tcW w:w="1068" w:type="pct"/>
          </w:tcPr>
          <w:p w:rsidR="00524DD3" w:rsidRPr="00524DD3" w:rsidRDefault="00524DD3">
            <w:pPr>
              <w:pStyle w:val="af7"/>
            </w:pPr>
            <w:r w:rsidRPr="00524DD3">
              <w:t>Коэффициент К упр</w:t>
            </w:r>
          </w:p>
        </w:tc>
      </w:tr>
      <w:tr w:rsidR="00524DD3" w:rsidRPr="00524DD3">
        <w:tc>
          <w:tcPr>
            <w:tcW w:w="709" w:type="pct"/>
          </w:tcPr>
          <w:p w:rsidR="00524DD3" w:rsidRPr="00524DD3" w:rsidRDefault="00524DD3">
            <w:pPr>
              <w:pStyle w:val="af7"/>
            </w:pPr>
            <w:r w:rsidRPr="00524DD3">
              <w:t>11</w:t>
            </w:r>
          </w:p>
        </w:tc>
        <w:tc>
          <w:tcPr>
            <w:tcW w:w="718" w:type="pct"/>
          </w:tcPr>
          <w:p w:rsidR="00524DD3" w:rsidRPr="00524DD3" w:rsidRDefault="00524DD3">
            <w:pPr>
              <w:pStyle w:val="af7"/>
            </w:pPr>
            <w:r w:rsidRPr="00524DD3">
              <w:t>125</w:t>
            </w:r>
          </w:p>
        </w:tc>
        <w:tc>
          <w:tcPr>
            <w:tcW w:w="788" w:type="pct"/>
          </w:tcPr>
          <w:p w:rsidR="00524DD3" w:rsidRPr="00524DD3" w:rsidRDefault="00524DD3">
            <w:pPr>
              <w:pStyle w:val="af7"/>
            </w:pPr>
            <w:r w:rsidRPr="00524DD3">
              <w:t>20</w:t>
            </w:r>
          </w:p>
        </w:tc>
        <w:tc>
          <w:tcPr>
            <w:tcW w:w="992" w:type="pct"/>
          </w:tcPr>
          <w:p w:rsidR="00524DD3" w:rsidRPr="00524DD3" w:rsidRDefault="00524DD3">
            <w:pPr>
              <w:pStyle w:val="af7"/>
            </w:pPr>
            <w:r w:rsidRPr="00524DD3">
              <w:t>3</w:t>
            </w:r>
          </w:p>
        </w:tc>
        <w:tc>
          <w:tcPr>
            <w:tcW w:w="726" w:type="pct"/>
          </w:tcPr>
          <w:p w:rsidR="00524DD3" w:rsidRPr="00524DD3" w:rsidRDefault="00524DD3">
            <w:pPr>
              <w:pStyle w:val="af7"/>
            </w:pPr>
            <w:r w:rsidRPr="00524DD3">
              <w:t>24</w:t>
            </w:r>
          </w:p>
        </w:tc>
        <w:tc>
          <w:tcPr>
            <w:tcW w:w="1068" w:type="pct"/>
          </w:tcPr>
          <w:p w:rsidR="00524DD3" w:rsidRPr="00524DD3" w:rsidRDefault="00524DD3">
            <w:pPr>
              <w:pStyle w:val="af7"/>
            </w:pPr>
            <w:r w:rsidRPr="00524DD3">
              <w:t>0,24</w:t>
            </w:r>
          </w:p>
        </w:tc>
      </w:tr>
    </w:tbl>
    <w:p w:rsidR="00524DD3" w:rsidRDefault="00524DD3">
      <w:pPr>
        <w:rPr>
          <w:sz w:val="20"/>
          <w:szCs w:val="20"/>
        </w:rPr>
      </w:pPr>
      <w:r>
        <w:rPr>
          <w:sz w:val="20"/>
          <w:szCs w:val="20"/>
        </w:rPr>
        <w:t xml:space="preserve">Определить при какой структуре капитала будет достигнута наивысшая рентабельность собственного капитала предприятия. Объем привлекаемого заемного капитала при выполнении многовариантных расчетов поварьировать в пределах изменения коэффициента финансового рычага от 0 до 2,5. </w:t>
      </w:r>
    </w:p>
    <w:p w:rsidR="00524DD3" w:rsidRDefault="00524DD3">
      <w:pPr>
        <w:rPr>
          <w:sz w:val="20"/>
          <w:szCs w:val="20"/>
        </w:rPr>
      </w:pPr>
      <w:r>
        <w:rPr>
          <w:sz w:val="20"/>
          <w:szCs w:val="20"/>
        </w:rPr>
        <w:t xml:space="preserve">Расчет рентабельности собственного капитала при различных значениях коэффициента финансового рычага представлен в таблице 2. </w:t>
      </w:r>
    </w:p>
    <w:p w:rsidR="00524DD3" w:rsidRDefault="00524DD3">
      <w:pPr>
        <w:rPr>
          <w:sz w:val="20"/>
          <w:szCs w:val="20"/>
        </w:rPr>
      </w:pPr>
      <w:r>
        <w:rPr>
          <w:sz w:val="20"/>
          <w:szCs w:val="20"/>
        </w:rPr>
        <w:t xml:space="preserve">Таблица 2. </w:t>
      </w:r>
    </w:p>
    <w:tbl>
      <w:tblPr>
        <w:tblW w:w="5000" w:type="pct"/>
        <w:tblInd w:w="-113" w:type="dxa"/>
        <w:tblLook w:val="0000" w:firstRow="0" w:lastRow="0" w:firstColumn="0" w:lastColumn="0" w:noHBand="0" w:noVBand="0"/>
      </w:tblPr>
      <w:tblGrid>
        <w:gridCol w:w="596"/>
        <w:gridCol w:w="3198"/>
        <w:gridCol w:w="811"/>
        <w:gridCol w:w="898"/>
        <w:gridCol w:w="814"/>
        <w:gridCol w:w="814"/>
        <w:gridCol w:w="814"/>
        <w:gridCol w:w="814"/>
        <w:gridCol w:w="812"/>
      </w:tblGrid>
      <w:tr w:rsidR="00524DD3" w:rsidRPr="00524DD3">
        <w:trPr>
          <w:cantSplit/>
          <w:trHeight w:val="510"/>
        </w:trPr>
        <w:tc>
          <w:tcPr>
            <w:tcW w:w="312" w:type="pct"/>
            <w:vMerge w:val="restart"/>
            <w:tcBorders>
              <w:top w:val="single" w:sz="4" w:space="0" w:color="auto"/>
              <w:left w:val="single" w:sz="4" w:space="0" w:color="auto"/>
              <w:bottom w:val="single" w:sz="4" w:space="0" w:color="auto"/>
              <w:right w:val="single" w:sz="4" w:space="0" w:color="auto"/>
            </w:tcBorders>
            <w:vAlign w:val="bottom"/>
          </w:tcPr>
          <w:p w:rsidR="00524DD3" w:rsidRPr="00524DD3" w:rsidRDefault="00524DD3">
            <w:pPr>
              <w:pStyle w:val="af7"/>
            </w:pPr>
            <w:r w:rsidRPr="00524DD3">
              <w:t>№ п/п</w:t>
            </w:r>
          </w:p>
        </w:tc>
        <w:tc>
          <w:tcPr>
            <w:tcW w:w="1671" w:type="pct"/>
            <w:vMerge w:val="restart"/>
            <w:tcBorders>
              <w:top w:val="single" w:sz="4" w:space="0" w:color="auto"/>
              <w:left w:val="single" w:sz="4" w:space="0" w:color="auto"/>
              <w:bottom w:val="single" w:sz="4" w:space="0" w:color="auto"/>
              <w:right w:val="single" w:sz="4" w:space="0" w:color="auto"/>
            </w:tcBorders>
            <w:noWrap/>
            <w:vAlign w:val="center"/>
          </w:tcPr>
          <w:p w:rsidR="00524DD3" w:rsidRPr="00524DD3" w:rsidRDefault="00524DD3">
            <w:pPr>
              <w:pStyle w:val="af7"/>
            </w:pPr>
            <w:r w:rsidRPr="00524DD3">
              <w:t>Показатель</w:t>
            </w:r>
          </w:p>
        </w:tc>
        <w:tc>
          <w:tcPr>
            <w:tcW w:w="3017" w:type="pct"/>
            <w:gridSpan w:val="7"/>
            <w:tcBorders>
              <w:top w:val="single" w:sz="4" w:space="0" w:color="auto"/>
              <w:left w:val="nil"/>
              <w:bottom w:val="single" w:sz="4" w:space="0" w:color="auto"/>
              <w:right w:val="single" w:sz="4" w:space="0" w:color="000000"/>
            </w:tcBorders>
            <w:noWrap/>
            <w:vAlign w:val="center"/>
          </w:tcPr>
          <w:p w:rsidR="00524DD3" w:rsidRPr="00524DD3" w:rsidRDefault="00524DD3">
            <w:pPr>
              <w:pStyle w:val="af7"/>
            </w:pPr>
            <w:r w:rsidRPr="00524DD3">
              <w:t>Варианты расчёта</w:t>
            </w:r>
          </w:p>
        </w:tc>
      </w:tr>
      <w:tr w:rsidR="00524DD3" w:rsidRPr="00524DD3">
        <w:trPr>
          <w:cantSplit/>
          <w:trHeight w:val="300"/>
        </w:trPr>
        <w:tc>
          <w:tcPr>
            <w:tcW w:w="312" w:type="pct"/>
            <w:vMerge/>
            <w:tcBorders>
              <w:top w:val="single" w:sz="4" w:space="0" w:color="auto"/>
              <w:left w:val="single" w:sz="4" w:space="0" w:color="auto"/>
              <w:bottom w:val="single" w:sz="4" w:space="0" w:color="auto"/>
              <w:right w:val="single" w:sz="4" w:space="0" w:color="auto"/>
            </w:tcBorders>
            <w:vAlign w:val="center"/>
          </w:tcPr>
          <w:p w:rsidR="00524DD3" w:rsidRPr="00524DD3" w:rsidRDefault="00524DD3">
            <w:pPr>
              <w:pStyle w:val="af7"/>
            </w:pPr>
          </w:p>
        </w:tc>
        <w:tc>
          <w:tcPr>
            <w:tcW w:w="1671" w:type="pct"/>
            <w:vMerge/>
            <w:tcBorders>
              <w:top w:val="single" w:sz="4" w:space="0" w:color="auto"/>
              <w:left w:val="single" w:sz="4" w:space="0" w:color="auto"/>
              <w:bottom w:val="single" w:sz="4" w:space="0" w:color="auto"/>
              <w:right w:val="single" w:sz="4" w:space="0" w:color="auto"/>
            </w:tcBorders>
            <w:vAlign w:val="center"/>
          </w:tcPr>
          <w:p w:rsidR="00524DD3" w:rsidRPr="00524DD3" w:rsidRDefault="00524DD3">
            <w:pPr>
              <w:pStyle w:val="af7"/>
            </w:pP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4</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7</w:t>
            </w:r>
          </w:p>
        </w:tc>
      </w:tr>
      <w:tr w:rsidR="00524DD3" w:rsidRPr="00524DD3">
        <w:trPr>
          <w:trHeight w:val="6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1</w:t>
            </w:r>
          </w:p>
        </w:tc>
        <w:tc>
          <w:tcPr>
            <w:tcW w:w="1671" w:type="pct"/>
            <w:tcBorders>
              <w:top w:val="nil"/>
              <w:left w:val="nil"/>
              <w:bottom w:val="single" w:sz="4" w:space="0" w:color="auto"/>
              <w:right w:val="single" w:sz="4" w:space="0" w:color="auto"/>
            </w:tcBorders>
            <w:vAlign w:val="bottom"/>
          </w:tcPr>
          <w:p w:rsidR="00524DD3" w:rsidRPr="00524DD3" w:rsidRDefault="00524DD3">
            <w:pPr>
              <w:pStyle w:val="af7"/>
            </w:pPr>
            <w:r w:rsidRPr="00524DD3">
              <w:t xml:space="preserve">Сумма собственного капитала, тыс. руб. </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125</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125</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125</w:t>
            </w:r>
          </w:p>
        </w:tc>
      </w:tr>
      <w:tr w:rsidR="00524DD3" w:rsidRPr="00524DD3">
        <w:trPr>
          <w:trHeight w:val="3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2</w:t>
            </w:r>
          </w:p>
        </w:tc>
        <w:tc>
          <w:tcPr>
            <w:tcW w:w="1671"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Коэффициент финансового рычага</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0,0</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2,5</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3,0</w:t>
            </w:r>
          </w:p>
        </w:tc>
      </w:tr>
      <w:tr w:rsidR="00524DD3" w:rsidRPr="00524DD3">
        <w:trPr>
          <w:trHeight w:val="600"/>
        </w:trPr>
        <w:tc>
          <w:tcPr>
            <w:tcW w:w="312" w:type="pct"/>
            <w:tcBorders>
              <w:top w:val="single" w:sz="4" w:space="0" w:color="auto"/>
              <w:left w:val="single" w:sz="4" w:space="0" w:color="auto"/>
              <w:bottom w:val="single" w:sz="4" w:space="0" w:color="auto"/>
              <w:right w:val="single" w:sz="4" w:space="0" w:color="auto"/>
            </w:tcBorders>
            <w:noWrap/>
            <w:vAlign w:val="bottom"/>
          </w:tcPr>
          <w:p w:rsidR="00524DD3" w:rsidRPr="00524DD3" w:rsidRDefault="00524DD3">
            <w:pPr>
              <w:pStyle w:val="af7"/>
            </w:pPr>
            <w:r w:rsidRPr="00524DD3">
              <w:t>3</w:t>
            </w:r>
          </w:p>
        </w:tc>
        <w:tc>
          <w:tcPr>
            <w:tcW w:w="1671" w:type="pct"/>
            <w:tcBorders>
              <w:top w:val="single" w:sz="4" w:space="0" w:color="auto"/>
              <w:left w:val="nil"/>
              <w:bottom w:val="single" w:sz="4" w:space="0" w:color="auto"/>
              <w:right w:val="single" w:sz="4" w:space="0" w:color="auto"/>
            </w:tcBorders>
            <w:vAlign w:val="bottom"/>
          </w:tcPr>
          <w:p w:rsidR="00524DD3" w:rsidRPr="00524DD3" w:rsidRDefault="00524DD3">
            <w:pPr>
              <w:pStyle w:val="af7"/>
            </w:pPr>
            <w:r w:rsidRPr="00524DD3">
              <w:t xml:space="preserve">Возможная сумма заемного капитала, тыс. руб. </w:t>
            </w:r>
          </w:p>
        </w:tc>
        <w:tc>
          <w:tcPr>
            <w:tcW w:w="424"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0,0</w:t>
            </w:r>
          </w:p>
        </w:tc>
        <w:tc>
          <w:tcPr>
            <w:tcW w:w="469"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62,50</w:t>
            </w:r>
          </w:p>
        </w:tc>
        <w:tc>
          <w:tcPr>
            <w:tcW w:w="425"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125</w:t>
            </w:r>
          </w:p>
        </w:tc>
        <w:tc>
          <w:tcPr>
            <w:tcW w:w="425"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188</w:t>
            </w:r>
          </w:p>
        </w:tc>
        <w:tc>
          <w:tcPr>
            <w:tcW w:w="425"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250</w:t>
            </w:r>
          </w:p>
        </w:tc>
        <w:tc>
          <w:tcPr>
            <w:tcW w:w="425"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313</w:t>
            </w:r>
          </w:p>
        </w:tc>
        <w:tc>
          <w:tcPr>
            <w:tcW w:w="423"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375</w:t>
            </w:r>
          </w:p>
        </w:tc>
      </w:tr>
      <w:tr w:rsidR="00524DD3" w:rsidRPr="00524DD3">
        <w:trPr>
          <w:trHeight w:val="3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4</w:t>
            </w:r>
          </w:p>
        </w:tc>
        <w:tc>
          <w:tcPr>
            <w:tcW w:w="1671"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 xml:space="preserve">К = СК + ЗК, тыс. руб. </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125</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187,50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250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313</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375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438</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500</w:t>
            </w:r>
          </w:p>
        </w:tc>
      </w:tr>
      <w:tr w:rsidR="00524DD3" w:rsidRPr="00524DD3">
        <w:trPr>
          <w:trHeight w:val="6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5</w:t>
            </w:r>
          </w:p>
        </w:tc>
        <w:tc>
          <w:tcPr>
            <w:tcW w:w="1671" w:type="pct"/>
            <w:tcBorders>
              <w:top w:val="nil"/>
              <w:left w:val="nil"/>
              <w:bottom w:val="single" w:sz="4" w:space="0" w:color="auto"/>
              <w:right w:val="single" w:sz="4" w:space="0" w:color="auto"/>
            </w:tcBorders>
            <w:vAlign w:val="bottom"/>
          </w:tcPr>
          <w:p w:rsidR="00524DD3" w:rsidRPr="00524DD3" w:rsidRDefault="00524DD3">
            <w:pPr>
              <w:pStyle w:val="af7"/>
            </w:pPr>
            <w:r w:rsidRPr="00524DD3">
              <w:t>Удельный вес заёмного капитала в объёме капитала,%</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0,00</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33,33</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50,00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60,06</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66,67</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71,46</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75,00</w:t>
            </w:r>
          </w:p>
        </w:tc>
      </w:tr>
      <w:tr w:rsidR="00524DD3" w:rsidRPr="00524DD3">
        <w:trPr>
          <w:trHeight w:val="3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6</w:t>
            </w:r>
          </w:p>
        </w:tc>
        <w:tc>
          <w:tcPr>
            <w:tcW w:w="1671"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Уровень премии за риск,%</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0,0</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8,0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14,4</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16,0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17,2</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18,0</w:t>
            </w:r>
          </w:p>
        </w:tc>
      </w:tr>
      <w:tr w:rsidR="00524DD3" w:rsidRPr="00524DD3">
        <w:trPr>
          <w:trHeight w:val="3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7</w:t>
            </w:r>
          </w:p>
        </w:tc>
        <w:tc>
          <w:tcPr>
            <w:tcW w:w="1671"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СПК с учётом риска,%</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3,0</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11,0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15,0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17,4</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19,0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20,2</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21,0</w:t>
            </w:r>
          </w:p>
        </w:tc>
      </w:tr>
      <w:tr w:rsidR="00524DD3" w:rsidRPr="00524DD3">
        <w:trPr>
          <w:trHeight w:val="9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8</w:t>
            </w:r>
          </w:p>
        </w:tc>
        <w:tc>
          <w:tcPr>
            <w:tcW w:w="1671" w:type="pct"/>
            <w:tcBorders>
              <w:top w:val="nil"/>
              <w:left w:val="nil"/>
              <w:bottom w:val="single" w:sz="4" w:space="0" w:color="auto"/>
              <w:right w:val="single" w:sz="4" w:space="0" w:color="auto"/>
            </w:tcBorders>
            <w:vAlign w:val="bottom"/>
          </w:tcPr>
          <w:p w:rsidR="00524DD3" w:rsidRPr="00524DD3" w:rsidRDefault="00524DD3">
            <w:pPr>
              <w:pStyle w:val="af7"/>
            </w:pPr>
            <w:r w:rsidRPr="00524DD3">
              <w:t xml:space="preserve">Валовая прибыль без вычета процентов за кредит К*Вра, тыс. руб. </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25</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38</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50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63</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75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88</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100</w:t>
            </w:r>
          </w:p>
        </w:tc>
      </w:tr>
      <w:tr w:rsidR="00524DD3" w:rsidRPr="00524DD3">
        <w:trPr>
          <w:trHeight w:val="6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9</w:t>
            </w:r>
          </w:p>
        </w:tc>
        <w:tc>
          <w:tcPr>
            <w:tcW w:w="1671" w:type="pct"/>
            <w:tcBorders>
              <w:top w:val="nil"/>
              <w:left w:val="nil"/>
              <w:bottom w:val="single" w:sz="4" w:space="0" w:color="auto"/>
              <w:right w:val="single" w:sz="4" w:space="0" w:color="auto"/>
            </w:tcBorders>
            <w:vAlign w:val="bottom"/>
          </w:tcPr>
          <w:p w:rsidR="00524DD3" w:rsidRPr="00524DD3" w:rsidRDefault="00524DD3">
            <w:pPr>
              <w:pStyle w:val="af7"/>
            </w:pPr>
            <w:r w:rsidRPr="00524DD3">
              <w:t xml:space="preserve">Сумма уплачиваемых процентов за кредит, тыс. руб. </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0,00</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6,88</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18,75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32,71</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47,50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63,23</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78,75</w:t>
            </w:r>
          </w:p>
        </w:tc>
      </w:tr>
      <w:tr w:rsidR="00524DD3" w:rsidRPr="00524DD3">
        <w:trPr>
          <w:trHeight w:val="9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10</w:t>
            </w:r>
          </w:p>
        </w:tc>
        <w:tc>
          <w:tcPr>
            <w:tcW w:w="1671" w:type="pct"/>
            <w:tcBorders>
              <w:top w:val="nil"/>
              <w:left w:val="nil"/>
              <w:bottom w:val="single" w:sz="4" w:space="0" w:color="auto"/>
              <w:right w:val="single" w:sz="4" w:space="0" w:color="auto"/>
            </w:tcBorders>
            <w:vAlign w:val="bottom"/>
          </w:tcPr>
          <w:p w:rsidR="00524DD3" w:rsidRPr="00524DD3" w:rsidRDefault="00524DD3">
            <w:pPr>
              <w:pStyle w:val="af7"/>
            </w:pPr>
            <w:r w:rsidRPr="00524DD3">
              <w:t xml:space="preserve">Валовая прибыль с учётом уплаты процентов за кредит, тыс. руб. </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25,00</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31,12</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31,25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30,29</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27,50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24,77</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21,25</w:t>
            </w:r>
          </w:p>
        </w:tc>
      </w:tr>
      <w:tr w:rsidR="00524DD3" w:rsidRPr="00524DD3">
        <w:trPr>
          <w:trHeight w:val="3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11</w:t>
            </w:r>
          </w:p>
        </w:tc>
        <w:tc>
          <w:tcPr>
            <w:tcW w:w="1671"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 xml:space="preserve">Налог на прибыль, тыс. руб. </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6,00</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7,47</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7,50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7,27</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6,60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5,94</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5,10</w:t>
            </w:r>
          </w:p>
        </w:tc>
      </w:tr>
      <w:tr w:rsidR="00524DD3" w:rsidRPr="00524DD3">
        <w:trPr>
          <w:trHeight w:val="3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12</w:t>
            </w:r>
          </w:p>
        </w:tc>
        <w:tc>
          <w:tcPr>
            <w:tcW w:w="1671"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 xml:space="preserve">Сумма чистой прибыли, тыс. руб. </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19,00</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23,65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23,75</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23,02</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20,90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18,83</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16,15</w:t>
            </w:r>
          </w:p>
        </w:tc>
      </w:tr>
      <w:tr w:rsidR="00524DD3" w:rsidRPr="00524DD3">
        <w:trPr>
          <w:trHeight w:val="600"/>
        </w:trPr>
        <w:tc>
          <w:tcPr>
            <w:tcW w:w="312"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13</w:t>
            </w:r>
          </w:p>
        </w:tc>
        <w:tc>
          <w:tcPr>
            <w:tcW w:w="1671" w:type="pct"/>
            <w:tcBorders>
              <w:top w:val="nil"/>
              <w:left w:val="nil"/>
              <w:bottom w:val="single" w:sz="4" w:space="0" w:color="auto"/>
              <w:right w:val="single" w:sz="4" w:space="0" w:color="auto"/>
            </w:tcBorders>
            <w:vAlign w:val="bottom"/>
          </w:tcPr>
          <w:p w:rsidR="00524DD3" w:rsidRPr="00524DD3" w:rsidRDefault="00524DD3">
            <w:pPr>
              <w:pStyle w:val="af7"/>
            </w:pPr>
            <w:r w:rsidRPr="00524DD3">
              <w:t>Рентабельность собственного капитала,%</w:t>
            </w:r>
          </w:p>
        </w:tc>
        <w:tc>
          <w:tcPr>
            <w:tcW w:w="42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15, 20</w:t>
            </w:r>
          </w:p>
        </w:tc>
        <w:tc>
          <w:tcPr>
            <w:tcW w:w="469"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18,92</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19,00</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18,42</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16,72</w:t>
            </w:r>
          </w:p>
        </w:tc>
        <w:tc>
          <w:tcPr>
            <w:tcW w:w="425"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15,06</w:t>
            </w:r>
          </w:p>
        </w:tc>
        <w:tc>
          <w:tcPr>
            <w:tcW w:w="423"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12,92</w:t>
            </w:r>
          </w:p>
        </w:tc>
      </w:tr>
    </w:tbl>
    <w:p w:rsidR="00524DD3" w:rsidRDefault="00524DD3">
      <w:pPr>
        <w:rPr>
          <w:sz w:val="20"/>
          <w:szCs w:val="20"/>
        </w:rPr>
      </w:pPr>
    </w:p>
    <w:p w:rsidR="00524DD3" w:rsidRDefault="00524DD3">
      <w:pPr>
        <w:rPr>
          <w:sz w:val="20"/>
          <w:szCs w:val="20"/>
        </w:rPr>
      </w:pPr>
      <w:r>
        <w:rPr>
          <w:sz w:val="20"/>
          <w:szCs w:val="20"/>
        </w:rPr>
        <w:t xml:space="preserve">Задача № 2. </w:t>
      </w:r>
    </w:p>
    <w:p w:rsidR="00524DD3" w:rsidRDefault="00524DD3">
      <w:pPr>
        <w:rPr>
          <w:sz w:val="20"/>
          <w:szCs w:val="20"/>
        </w:rPr>
      </w:pPr>
      <w:r>
        <w:rPr>
          <w:sz w:val="20"/>
          <w:szCs w:val="20"/>
        </w:rPr>
        <w:t xml:space="preserve">Таблица 3.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1515"/>
        <w:gridCol w:w="1480"/>
        <w:gridCol w:w="1545"/>
        <w:gridCol w:w="1823"/>
        <w:gridCol w:w="1738"/>
      </w:tblGrid>
      <w:tr w:rsidR="00524DD3" w:rsidRPr="00524DD3">
        <w:trPr>
          <w:cantSplit/>
        </w:trPr>
        <w:tc>
          <w:tcPr>
            <w:tcW w:w="1595" w:type="dxa"/>
            <w:vMerge w:val="restart"/>
          </w:tcPr>
          <w:p w:rsidR="00524DD3" w:rsidRPr="00524DD3" w:rsidRDefault="00524DD3">
            <w:pPr>
              <w:pStyle w:val="af7"/>
            </w:pPr>
            <w:r w:rsidRPr="00524DD3">
              <w:t>Номер варианта</w:t>
            </w:r>
          </w:p>
        </w:tc>
        <w:tc>
          <w:tcPr>
            <w:tcW w:w="3190" w:type="dxa"/>
            <w:gridSpan w:val="2"/>
          </w:tcPr>
          <w:p w:rsidR="00524DD3" w:rsidRPr="00524DD3" w:rsidRDefault="00524DD3">
            <w:pPr>
              <w:pStyle w:val="af7"/>
            </w:pPr>
            <w:r w:rsidRPr="00524DD3">
              <w:t>Уровень дивидендов%, при продаже</w:t>
            </w:r>
          </w:p>
        </w:tc>
        <w:tc>
          <w:tcPr>
            <w:tcW w:w="1595" w:type="dxa"/>
            <w:vMerge w:val="restart"/>
          </w:tcPr>
          <w:p w:rsidR="00524DD3" w:rsidRPr="00524DD3" w:rsidRDefault="00524DD3">
            <w:pPr>
              <w:pStyle w:val="af7"/>
            </w:pPr>
            <w:r w:rsidRPr="00524DD3">
              <w:t>Безрисковая ставка за кредит,%</w:t>
            </w:r>
          </w:p>
        </w:tc>
        <w:tc>
          <w:tcPr>
            <w:tcW w:w="2008" w:type="dxa"/>
            <w:vMerge w:val="restart"/>
          </w:tcPr>
          <w:p w:rsidR="00524DD3" w:rsidRPr="00524DD3" w:rsidRDefault="00524DD3">
            <w:pPr>
              <w:pStyle w:val="af7"/>
            </w:pPr>
            <w:r w:rsidRPr="00524DD3">
              <w:t>Ставка налога на прибыль,%</w:t>
            </w:r>
          </w:p>
        </w:tc>
        <w:tc>
          <w:tcPr>
            <w:tcW w:w="1800" w:type="dxa"/>
            <w:vMerge w:val="restart"/>
          </w:tcPr>
          <w:p w:rsidR="00524DD3" w:rsidRPr="00524DD3" w:rsidRDefault="00524DD3">
            <w:pPr>
              <w:pStyle w:val="af7"/>
            </w:pPr>
            <w:r w:rsidRPr="00524DD3">
              <w:t>Коэффициент К упр</w:t>
            </w:r>
          </w:p>
        </w:tc>
      </w:tr>
      <w:tr w:rsidR="00524DD3" w:rsidRPr="00524DD3">
        <w:trPr>
          <w:cantSplit/>
        </w:trPr>
        <w:tc>
          <w:tcPr>
            <w:tcW w:w="1595" w:type="dxa"/>
            <w:vMerge/>
          </w:tcPr>
          <w:p w:rsidR="00524DD3" w:rsidRPr="00524DD3" w:rsidRDefault="00524DD3">
            <w:pPr>
              <w:pStyle w:val="af7"/>
            </w:pPr>
          </w:p>
        </w:tc>
        <w:tc>
          <w:tcPr>
            <w:tcW w:w="1595" w:type="dxa"/>
          </w:tcPr>
          <w:p w:rsidR="00524DD3" w:rsidRPr="00524DD3" w:rsidRDefault="00524DD3">
            <w:pPr>
              <w:pStyle w:val="af7"/>
            </w:pPr>
            <w:r w:rsidRPr="00524DD3">
              <w:t>20% требуемого капитала</w:t>
            </w:r>
          </w:p>
        </w:tc>
        <w:tc>
          <w:tcPr>
            <w:tcW w:w="1595" w:type="dxa"/>
          </w:tcPr>
          <w:p w:rsidR="00524DD3" w:rsidRPr="00524DD3" w:rsidRDefault="00524DD3">
            <w:pPr>
              <w:pStyle w:val="af7"/>
            </w:pPr>
            <w:r w:rsidRPr="00524DD3">
              <w:t>100% требуемого капитала</w:t>
            </w:r>
          </w:p>
        </w:tc>
        <w:tc>
          <w:tcPr>
            <w:tcW w:w="1595" w:type="dxa"/>
            <w:vMerge/>
          </w:tcPr>
          <w:p w:rsidR="00524DD3" w:rsidRPr="00524DD3" w:rsidRDefault="00524DD3">
            <w:pPr>
              <w:pStyle w:val="af7"/>
            </w:pPr>
          </w:p>
        </w:tc>
        <w:tc>
          <w:tcPr>
            <w:tcW w:w="2008" w:type="dxa"/>
            <w:vMerge/>
          </w:tcPr>
          <w:p w:rsidR="00524DD3" w:rsidRPr="00524DD3" w:rsidRDefault="00524DD3">
            <w:pPr>
              <w:pStyle w:val="af7"/>
            </w:pPr>
          </w:p>
        </w:tc>
        <w:tc>
          <w:tcPr>
            <w:tcW w:w="1800" w:type="dxa"/>
            <w:vMerge/>
          </w:tcPr>
          <w:p w:rsidR="00524DD3" w:rsidRPr="00524DD3" w:rsidRDefault="00524DD3">
            <w:pPr>
              <w:pStyle w:val="af7"/>
            </w:pPr>
          </w:p>
        </w:tc>
      </w:tr>
      <w:tr w:rsidR="00524DD3" w:rsidRPr="00524DD3">
        <w:tc>
          <w:tcPr>
            <w:tcW w:w="1595" w:type="dxa"/>
          </w:tcPr>
          <w:p w:rsidR="00524DD3" w:rsidRPr="00524DD3" w:rsidRDefault="00524DD3">
            <w:pPr>
              <w:pStyle w:val="af7"/>
            </w:pPr>
            <w:r w:rsidRPr="00524DD3">
              <w:t>11</w:t>
            </w:r>
          </w:p>
        </w:tc>
        <w:tc>
          <w:tcPr>
            <w:tcW w:w="1595" w:type="dxa"/>
          </w:tcPr>
          <w:p w:rsidR="00524DD3" w:rsidRPr="00524DD3" w:rsidRDefault="00524DD3">
            <w:pPr>
              <w:pStyle w:val="af7"/>
            </w:pPr>
            <w:r w:rsidRPr="00524DD3">
              <w:t>12</w:t>
            </w:r>
          </w:p>
        </w:tc>
        <w:tc>
          <w:tcPr>
            <w:tcW w:w="1595" w:type="dxa"/>
          </w:tcPr>
          <w:p w:rsidR="00524DD3" w:rsidRPr="00524DD3" w:rsidRDefault="00524DD3">
            <w:pPr>
              <w:pStyle w:val="af7"/>
            </w:pPr>
            <w:r w:rsidRPr="00524DD3">
              <w:t>16</w:t>
            </w:r>
          </w:p>
        </w:tc>
        <w:tc>
          <w:tcPr>
            <w:tcW w:w="1595" w:type="dxa"/>
          </w:tcPr>
          <w:p w:rsidR="00524DD3" w:rsidRPr="00524DD3" w:rsidRDefault="00524DD3">
            <w:pPr>
              <w:pStyle w:val="af7"/>
            </w:pPr>
            <w:r w:rsidRPr="00524DD3">
              <w:t>4</w:t>
            </w:r>
          </w:p>
        </w:tc>
        <w:tc>
          <w:tcPr>
            <w:tcW w:w="2008" w:type="dxa"/>
          </w:tcPr>
          <w:p w:rsidR="00524DD3" w:rsidRPr="00524DD3" w:rsidRDefault="00524DD3">
            <w:pPr>
              <w:pStyle w:val="af7"/>
            </w:pPr>
            <w:r w:rsidRPr="00524DD3">
              <w:t>24</w:t>
            </w:r>
          </w:p>
        </w:tc>
        <w:tc>
          <w:tcPr>
            <w:tcW w:w="1800" w:type="dxa"/>
          </w:tcPr>
          <w:p w:rsidR="00524DD3" w:rsidRPr="00524DD3" w:rsidRDefault="00524DD3">
            <w:pPr>
              <w:pStyle w:val="af7"/>
            </w:pPr>
            <w:r w:rsidRPr="00524DD3">
              <w:t>0,4</w:t>
            </w:r>
          </w:p>
        </w:tc>
      </w:tr>
    </w:tbl>
    <w:p w:rsidR="00524DD3" w:rsidRDefault="00524DD3">
      <w:pPr>
        <w:rPr>
          <w:sz w:val="20"/>
          <w:szCs w:val="20"/>
        </w:rPr>
      </w:pPr>
    </w:p>
    <w:p w:rsidR="00524DD3" w:rsidRDefault="00524DD3">
      <w:pPr>
        <w:rPr>
          <w:sz w:val="20"/>
          <w:szCs w:val="20"/>
        </w:rPr>
      </w:pPr>
      <w:r>
        <w:rPr>
          <w:sz w:val="20"/>
          <w:szCs w:val="20"/>
        </w:rPr>
        <w:t xml:space="preserve">Определить, при какой структуре капитала будет достигнута минимальная средневзвешенная стоимость капитала. </w:t>
      </w:r>
    </w:p>
    <w:p w:rsidR="00524DD3" w:rsidRDefault="00524DD3">
      <w:pPr>
        <w:rPr>
          <w:sz w:val="20"/>
          <w:szCs w:val="20"/>
        </w:rPr>
      </w:pPr>
      <w:r>
        <w:rPr>
          <w:sz w:val="20"/>
          <w:szCs w:val="20"/>
        </w:rPr>
        <w:t xml:space="preserve">Расчеты средневзвешенной стоимости капитала при различных значениях структуры капитала приведены в таблице 4. </w:t>
      </w:r>
    </w:p>
    <w:p w:rsidR="00524DD3" w:rsidRDefault="00524DD3">
      <w:pPr>
        <w:rPr>
          <w:sz w:val="20"/>
          <w:szCs w:val="20"/>
        </w:rPr>
      </w:pPr>
      <w:r>
        <w:rPr>
          <w:sz w:val="20"/>
          <w:szCs w:val="20"/>
        </w:rPr>
        <w:t xml:space="preserve">Таблица 4. </w:t>
      </w:r>
    </w:p>
    <w:tbl>
      <w:tblPr>
        <w:tblW w:w="5000" w:type="pct"/>
        <w:tblInd w:w="-113" w:type="dxa"/>
        <w:tblLook w:val="0000" w:firstRow="0" w:lastRow="0" w:firstColumn="0" w:lastColumn="0" w:noHBand="0" w:noVBand="0"/>
      </w:tblPr>
      <w:tblGrid>
        <w:gridCol w:w="906"/>
        <w:gridCol w:w="3364"/>
        <w:gridCol w:w="1061"/>
        <w:gridCol w:w="1060"/>
        <w:gridCol w:w="1060"/>
        <w:gridCol w:w="1060"/>
        <w:gridCol w:w="1060"/>
      </w:tblGrid>
      <w:tr w:rsidR="00524DD3" w:rsidRPr="00524DD3">
        <w:trPr>
          <w:trHeight w:val="315"/>
        </w:trPr>
        <w:tc>
          <w:tcPr>
            <w:tcW w:w="473" w:type="pct"/>
            <w:tcBorders>
              <w:top w:val="single" w:sz="4" w:space="0" w:color="auto"/>
              <w:left w:val="single" w:sz="4" w:space="0" w:color="auto"/>
              <w:bottom w:val="single" w:sz="4" w:space="0" w:color="auto"/>
              <w:right w:val="single" w:sz="4" w:space="0" w:color="auto"/>
            </w:tcBorders>
            <w:vAlign w:val="bottom"/>
          </w:tcPr>
          <w:p w:rsidR="00524DD3" w:rsidRPr="00524DD3" w:rsidRDefault="00524DD3">
            <w:pPr>
              <w:pStyle w:val="af7"/>
            </w:pPr>
            <w:r w:rsidRPr="00524DD3">
              <w:t>№ п/п</w:t>
            </w:r>
          </w:p>
        </w:tc>
        <w:tc>
          <w:tcPr>
            <w:tcW w:w="1757" w:type="pct"/>
            <w:tcBorders>
              <w:top w:val="single" w:sz="4" w:space="0" w:color="auto"/>
              <w:left w:val="nil"/>
              <w:bottom w:val="single" w:sz="4" w:space="0" w:color="auto"/>
              <w:right w:val="single" w:sz="4" w:space="0" w:color="auto"/>
            </w:tcBorders>
            <w:noWrap/>
            <w:vAlign w:val="center"/>
          </w:tcPr>
          <w:p w:rsidR="00524DD3" w:rsidRPr="00524DD3" w:rsidRDefault="00524DD3">
            <w:pPr>
              <w:pStyle w:val="af7"/>
            </w:pPr>
            <w:r w:rsidRPr="00524DD3">
              <w:t>Показатель</w:t>
            </w:r>
          </w:p>
        </w:tc>
        <w:tc>
          <w:tcPr>
            <w:tcW w:w="2769" w:type="pct"/>
            <w:gridSpan w:val="5"/>
            <w:tcBorders>
              <w:top w:val="single" w:sz="4" w:space="0" w:color="auto"/>
              <w:left w:val="nil"/>
              <w:bottom w:val="single" w:sz="4" w:space="0" w:color="auto"/>
              <w:right w:val="nil"/>
            </w:tcBorders>
            <w:noWrap/>
            <w:vAlign w:val="center"/>
          </w:tcPr>
          <w:p w:rsidR="00524DD3" w:rsidRPr="00524DD3" w:rsidRDefault="00524DD3">
            <w:pPr>
              <w:pStyle w:val="af7"/>
            </w:pPr>
            <w:r w:rsidRPr="00524DD3">
              <w:t>Варианты расчёта</w:t>
            </w:r>
          </w:p>
        </w:tc>
      </w:tr>
      <w:tr w:rsidR="00524DD3" w:rsidRPr="00524DD3">
        <w:trPr>
          <w:trHeight w:val="315"/>
        </w:trPr>
        <w:tc>
          <w:tcPr>
            <w:tcW w:w="473" w:type="pct"/>
            <w:tcBorders>
              <w:top w:val="nil"/>
              <w:left w:val="single" w:sz="4" w:space="0" w:color="auto"/>
              <w:bottom w:val="single" w:sz="4" w:space="0" w:color="auto"/>
              <w:right w:val="single" w:sz="4" w:space="0" w:color="auto"/>
            </w:tcBorders>
            <w:vAlign w:val="bottom"/>
          </w:tcPr>
          <w:p w:rsidR="00524DD3" w:rsidRPr="00524DD3" w:rsidRDefault="00524DD3">
            <w:pPr>
              <w:pStyle w:val="af7"/>
            </w:pPr>
            <w:r w:rsidRPr="00524DD3">
              <w:t> </w:t>
            </w:r>
          </w:p>
        </w:tc>
        <w:tc>
          <w:tcPr>
            <w:tcW w:w="1757" w:type="pct"/>
            <w:tcBorders>
              <w:top w:val="nil"/>
              <w:left w:val="nil"/>
              <w:bottom w:val="single" w:sz="4" w:space="0" w:color="auto"/>
              <w:right w:val="single" w:sz="4" w:space="0" w:color="auto"/>
            </w:tcBorders>
            <w:noWrap/>
            <w:vAlign w:val="center"/>
          </w:tcPr>
          <w:p w:rsidR="00524DD3" w:rsidRPr="00524DD3" w:rsidRDefault="00524DD3">
            <w:pPr>
              <w:pStyle w:val="af7"/>
            </w:pPr>
            <w:r w:rsidRPr="00524DD3">
              <w:t> </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4</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5</w:t>
            </w:r>
          </w:p>
        </w:tc>
      </w:tr>
      <w:tr w:rsidR="00524DD3" w:rsidRPr="00524DD3">
        <w:trPr>
          <w:trHeight w:val="315"/>
        </w:trPr>
        <w:tc>
          <w:tcPr>
            <w:tcW w:w="473"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1</w:t>
            </w:r>
          </w:p>
        </w:tc>
        <w:tc>
          <w:tcPr>
            <w:tcW w:w="1757"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СК / К,%</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20</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40</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60</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80</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100</w:t>
            </w:r>
          </w:p>
        </w:tc>
      </w:tr>
      <w:tr w:rsidR="00524DD3" w:rsidRPr="00524DD3">
        <w:trPr>
          <w:trHeight w:val="315"/>
        </w:trPr>
        <w:tc>
          <w:tcPr>
            <w:tcW w:w="473"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2</w:t>
            </w:r>
          </w:p>
        </w:tc>
        <w:tc>
          <w:tcPr>
            <w:tcW w:w="1757"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ЗК / К (кредит),%</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80</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60</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40</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20</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w:t>
            </w:r>
          </w:p>
        </w:tc>
      </w:tr>
      <w:tr w:rsidR="00524DD3" w:rsidRPr="00524DD3">
        <w:trPr>
          <w:trHeight w:val="630"/>
        </w:trPr>
        <w:tc>
          <w:tcPr>
            <w:tcW w:w="473"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3</w:t>
            </w:r>
          </w:p>
        </w:tc>
        <w:tc>
          <w:tcPr>
            <w:tcW w:w="1757" w:type="pct"/>
            <w:tcBorders>
              <w:top w:val="nil"/>
              <w:left w:val="nil"/>
              <w:bottom w:val="single" w:sz="4" w:space="0" w:color="auto"/>
              <w:right w:val="single" w:sz="4" w:space="0" w:color="auto"/>
            </w:tcBorders>
            <w:vAlign w:val="bottom"/>
          </w:tcPr>
          <w:p w:rsidR="00524DD3" w:rsidRPr="00524DD3" w:rsidRDefault="00524DD3">
            <w:pPr>
              <w:pStyle w:val="af7"/>
            </w:pPr>
            <w:r w:rsidRPr="00524DD3">
              <w:t>Уровень предполагаемых дивидентных выплат (УД),%</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13</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14</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15</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16</w:t>
            </w:r>
          </w:p>
        </w:tc>
      </w:tr>
      <w:tr w:rsidR="00524DD3" w:rsidRPr="00524DD3">
        <w:trPr>
          <w:trHeight w:val="315"/>
        </w:trPr>
        <w:tc>
          <w:tcPr>
            <w:tcW w:w="473"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4</w:t>
            </w:r>
          </w:p>
        </w:tc>
        <w:tc>
          <w:tcPr>
            <w:tcW w:w="1757"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Уровень премии за риск,%</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16</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8</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4</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w:t>
            </w:r>
          </w:p>
        </w:tc>
      </w:tr>
      <w:tr w:rsidR="00524DD3" w:rsidRPr="00524DD3">
        <w:trPr>
          <w:trHeight w:val="630"/>
        </w:trPr>
        <w:tc>
          <w:tcPr>
            <w:tcW w:w="473" w:type="pct"/>
            <w:tcBorders>
              <w:top w:val="single" w:sz="4" w:space="0" w:color="auto"/>
              <w:left w:val="single" w:sz="4" w:space="0" w:color="auto"/>
              <w:bottom w:val="single" w:sz="4" w:space="0" w:color="auto"/>
              <w:right w:val="single" w:sz="4" w:space="0" w:color="auto"/>
            </w:tcBorders>
            <w:noWrap/>
            <w:vAlign w:val="bottom"/>
          </w:tcPr>
          <w:p w:rsidR="00524DD3" w:rsidRPr="00524DD3" w:rsidRDefault="00524DD3">
            <w:pPr>
              <w:pStyle w:val="af7"/>
            </w:pPr>
            <w:r w:rsidRPr="00524DD3">
              <w:t>5</w:t>
            </w:r>
          </w:p>
        </w:tc>
        <w:tc>
          <w:tcPr>
            <w:tcW w:w="1757" w:type="pct"/>
            <w:tcBorders>
              <w:top w:val="single" w:sz="4" w:space="0" w:color="auto"/>
              <w:left w:val="nil"/>
              <w:bottom w:val="single" w:sz="4" w:space="0" w:color="auto"/>
              <w:right w:val="single" w:sz="4" w:space="0" w:color="auto"/>
            </w:tcBorders>
            <w:vAlign w:val="bottom"/>
          </w:tcPr>
          <w:p w:rsidR="00524DD3" w:rsidRPr="00524DD3" w:rsidRDefault="00524DD3">
            <w:pPr>
              <w:pStyle w:val="af7"/>
            </w:pPr>
            <w:r w:rsidRPr="00524DD3">
              <w:t>Ставка процента за кредит с учётом премии за риск,%</w:t>
            </w:r>
          </w:p>
        </w:tc>
        <w:tc>
          <w:tcPr>
            <w:tcW w:w="554"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19,0</w:t>
            </w:r>
          </w:p>
        </w:tc>
        <w:tc>
          <w:tcPr>
            <w:tcW w:w="554"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15,0</w:t>
            </w:r>
          </w:p>
        </w:tc>
        <w:tc>
          <w:tcPr>
            <w:tcW w:w="554"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11,0</w:t>
            </w:r>
          </w:p>
        </w:tc>
        <w:tc>
          <w:tcPr>
            <w:tcW w:w="554"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7,0</w:t>
            </w:r>
          </w:p>
        </w:tc>
        <w:tc>
          <w:tcPr>
            <w:tcW w:w="554" w:type="pct"/>
            <w:tcBorders>
              <w:top w:val="single" w:sz="4" w:space="0" w:color="auto"/>
              <w:left w:val="nil"/>
              <w:bottom w:val="single" w:sz="4" w:space="0" w:color="auto"/>
              <w:right w:val="single" w:sz="4" w:space="0" w:color="auto"/>
            </w:tcBorders>
            <w:noWrap/>
            <w:vAlign w:val="bottom"/>
          </w:tcPr>
          <w:p w:rsidR="00524DD3" w:rsidRPr="00524DD3" w:rsidRDefault="00524DD3">
            <w:pPr>
              <w:pStyle w:val="af7"/>
            </w:pPr>
            <w:r w:rsidRPr="00524DD3">
              <w:t>3,0</w:t>
            </w:r>
          </w:p>
        </w:tc>
      </w:tr>
      <w:tr w:rsidR="00524DD3" w:rsidRPr="00524DD3">
        <w:trPr>
          <w:trHeight w:val="315"/>
        </w:trPr>
        <w:tc>
          <w:tcPr>
            <w:tcW w:w="473"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6</w:t>
            </w:r>
          </w:p>
        </w:tc>
        <w:tc>
          <w:tcPr>
            <w:tcW w:w="1757"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 xml:space="preserve">Налоговый корректор (1 - СНпр) </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0,76</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0,76</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0,76</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0,76</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0,76</w:t>
            </w:r>
          </w:p>
        </w:tc>
      </w:tr>
      <w:tr w:rsidR="00524DD3" w:rsidRPr="00524DD3">
        <w:trPr>
          <w:trHeight w:val="630"/>
        </w:trPr>
        <w:tc>
          <w:tcPr>
            <w:tcW w:w="473"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7</w:t>
            </w:r>
          </w:p>
        </w:tc>
        <w:tc>
          <w:tcPr>
            <w:tcW w:w="1757" w:type="pct"/>
            <w:tcBorders>
              <w:top w:val="nil"/>
              <w:left w:val="nil"/>
              <w:bottom w:val="single" w:sz="4" w:space="0" w:color="auto"/>
              <w:right w:val="single" w:sz="4" w:space="0" w:color="auto"/>
            </w:tcBorders>
            <w:vAlign w:val="bottom"/>
          </w:tcPr>
          <w:p w:rsidR="00524DD3" w:rsidRPr="00524DD3" w:rsidRDefault="00524DD3">
            <w:pPr>
              <w:pStyle w:val="af7"/>
            </w:pPr>
            <w:r w:rsidRPr="00524DD3">
              <w:t>Стоимость заёмного капитала (СПК с учётом налогового корректора),%</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14,4</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11,4</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8,4</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5,3</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2,3</w:t>
            </w:r>
          </w:p>
        </w:tc>
      </w:tr>
      <w:tr w:rsidR="00524DD3" w:rsidRPr="00524DD3">
        <w:trPr>
          <w:trHeight w:val="315"/>
        </w:trPr>
        <w:tc>
          <w:tcPr>
            <w:tcW w:w="473"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8</w:t>
            </w:r>
          </w:p>
        </w:tc>
        <w:tc>
          <w:tcPr>
            <w:tcW w:w="1757" w:type="pct"/>
            <w:tcBorders>
              <w:top w:val="nil"/>
              <w:left w:val="nil"/>
              <w:bottom w:val="single" w:sz="4" w:space="0" w:color="auto"/>
              <w:right w:val="single" w:sz="4" w:space="0" w:color="auto"/>
            </w:tcBorders>
            <w:vAlign w:val="bottom"/>
          </w:tcPr>
          <w:p w:rsidR="00524DD3" w:rsidRPr="00524DD3" w:rsidRDefault="00524DD3">
            <w:pPr>
              <w:pStyle w:val="af7"/>
            </w:pPr>
            <w:r w:rsidRPr="00524DD3">
              <w:t>УВск * УД,%</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2,4</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5,2</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8,4</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16</w:t>
            </w:r>
          </w:p>
        </w:tc>
      </w:tr>
      <w:tr w:rsidR="00524DD3" w:rsidRPr="00524DD3">
        <w:trPr>
          <w:trHeight w:val="315"/>
        </w:trPr>
        <w:tc>
          <w:tcPr>
            <w:tcW w:w="473"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9</w:t>
            </w:r>
          </w:p>
        </w:tc>
        <w:tc>
          <w:tcPr>
            <w:tcW w:w="1757" w:type="pct"/>
            <w:tcBorders>
              <w:top w:val="nil"/>
              <w:left w:val="nil"/>
              <w:bottom w:val="single" w:sz="4" w:space="0" w:color="auto"/>
              <w:right w:val="single" w:sz="4" w:space="0" w:color="auto"/>
            </w:tcBorders>
            <w:vAlign w:val="bottom"/>
          </w:tcPr>
          <w:p w:rsidR="00524DD3" w:rsidRPr="00524DD3" w:rsidRDefault="00524DD3">
            <w:pPr>
              <w:pStyle w:val="af7"/>
            </w:pPr>
            <w:r w:rsidRPr="00524DD3">
              <w:t>УВзк * СтЗК,%</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11,5</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6,8</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3,4</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1,1</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0,0</w:t>
            </w:r>
          </w:p>
        </w:tc>
      </w:tr>
      <w:tr w:rsidR="00524DD3" w:rsidRPr="00524DD3">
        <w:trPr>
          <w:trHeight w:val="630"/>
        </w:trPr>
        <w:tc>
          <w:tcPr>
            <w:tcW w:w="473" w:type="pct"/>
            <w:tcBorders>
              <w:top w:val="nil"/>
              <w:left w:val="single" w:sz="4" w:space="0" w:color="auto"/>
              <w:bottom w:val="single" w:sz="4" w:space="0" w:color="auto"/>
              <w:right w:val="single" w:sz="4" w:space="0" w:color="auto"/>
            </w:tcBorders>
            <w:noWrap/>
            <w:vAlign w:val="bottom"/>
          </w:tcPr>
          <w:p w:rsidR="00524DD3" w:rsidRPr="00524DD3" w:rsidRDefault="00524DD3">
            <w:pPr>
              <w:pStyle w:val="af7"/>
            </w:pPr>
            <w:r w:rsidRPr="00524DD3">
              <w:t>10</w:t>
            </w:r>
          </w:p>
        </w:tc>
        <w:tc>
          <w:tcPr>
            <w:tcW w:w="1757" w:type="pct"/>
            <w:tcBorders>
              <w:top w:val="nil"/>
              <w:left w:val="nil"/>
              <w:bottom w:val="single" w:sz="4" w:space="0" w:color="auto"/>
              <w:right w:val="single" w:sz="4" w:space="0" w:color="auto"/>
            </w:tcBorders>
            <w:vAlign w:val="bottom"/>
          </w:tcPr>
          <w:p w:rsidR="00524DD3" w:rsidRPr="00524DD3" w:rsidRDefault="00524DD3">
            <w:pPr>
              <w:pStyle w:val="af7"/>
            </w:pPr>
            <w:r w:rsidRPr="00524DD3">
              <w:t>Средневзвешенная стоимость капитала,%</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13,9</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12,0</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11,8</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13,1</w:t>
            </w:r>
          </w:p>
        </w:tc>
        <w:tc>
          <w:tcPr>
            <w:tcW w:w="554" w:type="pct"/>
            <w:tcBorders>
              <w:top w:val="nil"/>
              <w:left w:val="nil"/>
              <w:bottom w:val="single" w:sz="4" w:space="0" w:color="auto"/>
              <w:right w:val="single" w:sz="4" w:space="0" w:color="auto"/>
            </w:tcBorders>
            <w:noWrap/>
            <w:vAlign w:val="bottom"/>
          </w:tcPr>
          <w:p w:rsidR="00524DD3" w:rsidRPr="00524DD3" w:rsidRDefault="00524DD3">
            <w:pPr>
              <w:pStyle w:val="af7"/>
            </w:pPr>
            <w:r w:rsidRPr="00524DD3">
              <w:t>16,0</w:t>
            </w:r>
          </w:p>
        </w:tc>
      </w:tr>
    </w:tbl>
    <w:p w:rsidR="00524DD3" w:rsidRDefault="00524DD3">
      <w:pPr>
        <w:rPr>
          <w:sz w:val="20"/>
          <w:szCs w:val="20"/>
        </w:rPr>
      </w:pPr>
    </w:p>
    <w:p w:rsidR="00524DD3" w:rsidRDefault="00524DD3">
      <w:pPr>
        <w:rPr>
          <w:sz w:val="20"/>
          <w:szCs w:val="20"/>
        </w:rPr>
      </w:pPr>
      <w:r>
        <w:rPr>
          <w:sz w:val="20"/>
          <w:szCs w:val="20"/>
        </w:rPr>
        <w:t xml:space="preserve">Минимальная средневзвешенная стоимость капитала достигается при соотношении собственного и заемного капитала в пропорции 60%: 40%. Эта структура капитала соответствует максимальной рыночной стоимости предприятия. </w:t>
      </w:r>
    </w:p>
    <w:p w:rsidR="00524DD3" w:rsidRDefault="00524DD3">
      <w:pPr>
        <w:rPr>
          <w:sz w:val="20"/>
          <w:szCs w:val="20"/>
        </w:rPr>
      </w:pPr>
      <w:r>
        <w:rPr>
          <w:sz w:val="20"/>
          <w:szCs w:val="20"/>
        </w:rPr>
        <w:t xml:space="preserve">Задача № 3. </w:t>
      </w:r>
    </w:p>
    <w:p w:rsidR="00524DD3" w:rsidRDefault="00524DD3">
      <w:pPr>
        <w:rPr>
          <w:sz w:val="20"/>
          <w:szCs w:val="20"/>
        </w:rPr>
      </w:pPr>
      <w:r>
        <w:rPr>
          <w:sz w:val="20"/>
          <w:szCs w:val="20"/>
        </w:rPr>
        <w:t xml:space="preserve">Вновь создаваемое предприятие принесет в соответствии с инвестиционным проектом на трех основных этапах своего жизненного цикла продолжительностью </w:t>
      </w:r>
      <w:r>
        <w:rPr>
          <w:sz w:val="20"/>
          <w:szCs w:val="20"/>
          <w:lang w:val="en-US"/>
        </w:rPr>
        <w:t>t</w:t>
      </w:r>
      <w:r>
        <w:rPr>
          <w:sz w:val="20"/>
          <w:szCs w:val="20"/>
        </w:rPr>
        <w:t xml:space="preserve">1, </w:t>
      </w:r>
      <w:r>
        <w:rPr>
          <w:sz w:val="20"/>
          <w:szCs w:val="20"/>
          <w:lang w:val="en-US"/>
        </w:rPr>
        <w:t>t</w:t>
      </w:r>
      <w:r>
        <w:rPr>
          <w:sz w:val="20"/>
          <w:szCs w:val="20"/>
        </w:rPr>
        <w:t xml:space="preserve">2 и </w:t>
      </w:r>
      <w:r>
        <w:rPr>
          <w:sz w:val="20"/>
          <w:szCs w:val="20"/>
          <w:lang w:val="en-US"/>
        </w:rPr>
        <w:t>t</w:t>
      </w:r>
      <w:r>
        <w:rPr>
          <w:sz w:val="20"/>
          <w:szCs w:val="20"/>
        </w:rPr>
        <w:t xml:space="preserve">3 (в месяцах) ежемесячные доходы соответственно Д1, Д2 и Д3(в тыс. руб). </w:t>
      </w:r>
    </w:p>
    <w:p w:rsidR="00524DD3" w:rsidRDefault="00524DD3">
      <w:pPr>
        <w:rPr>
          <w:sz w:val="20"/>
          <w:szCs w:val="20"/>
        </w:rPr>
      </w:pPr>
      <w:r>
        <w:rPr>
          <w:sz w:val="20"/>
          <w:szCs w:val="20"/>
        </w:rPr>
        <w:t xml:space="preserve">Через </w:t>
      </w:r>
      <w:r>
        <w:rPr>
          <w:sz w:val="20"/>
          <w:szCs w:val="20"/>
          <w:lang w:val="en-US"/>
        </w:rPr>
        <w:t>t</w:t>
      </w:r>
      <w:r>
        <w:rPr>
          <w:sz w:val="20"/>
          <w:szCs w:val="20"/>
        </w:rPr>
        <w:t>=</w:t>
      </w:r>
      <w:r>
        <w:rPr>
          <w:sz w:val="20"/>
          <w:szCs w:val="20"/>
          <w:lang w:val="en-US"/>
        </w:rPr>
        <w:t>t</w:t>
      </w:r>
      <w:r>
        <w:rPr>
          <w:sz w:val="20"/>
          <w:szCs w:val="20"/>
        </w:rPr>
        <w:t>1+</w:t>
      </w:r>
      <w:r>
        <w:rPr>
          <w:sz w:val="20"/>
          <w:szCs w:val="20"/>
          <w:lang w:val="en-US"/>
        </w:rPr>
        <w:t>t</w:t>
      </w:r>
      <w:r>
        <w:rPr>
          <w:sz w:val="20"/>
          <w:szCs w:val="20"/>
        </w:rPr>
        <w:t>2+</w:t>
      </w:r>
      <w:r>
        <w:rPr>
          <w:sz w:val="20"/>
          <w:szCs w:val="20"/>
          <w:lang w:val="en-US"/>
        </w:rPr>
        <w:t>t</w:t>
      </w:r>
      <w:r>
        <w:rPr>
          <w:sz w:val="20"/>
          <w:szCs w:val="20"/>
        </w:rPr>
        <w:t xml:space="preserve">3 месяцев предприятие будет ликвидировано и продано за </w:t>
      </w:r>
      <w:r>
        <w:rPr>
          <w:sz w:val="20"/>
          <w:szCs w:val="20"/>
          <w:lang w:val="en-US"/>
        </w:rPr>
        <w:t>L</w:t>
      </w:r>
      <w:r>
        <w:rPr>
          <w:sz w:val="20"/>
          <w:szCs w:val="20"/>
        </w:rPr>
        <w:t xml:space="preserve"> тыс. руб. Расходы по ликвидации составят </w:t>
      </w:r>
      <w:r>
        <w:rPr>
          <w:sz w:val="20"/>
          <w:szCs w:val="20"/>
          <w:lang w:val="en-US"/>
        </w:rPr>
        <w:t>dL</w:t>
      </w:r>
      <w:r>
        <w:rPr>
          <w:sz w:val="20"/>
          <w:szCs w:val="20"/>
        </w:rPr>
        <w:t xml:space="preserve"> (в долях единицы) от его продажной цены. Ставки дисконтирования (в месяц) для дохода от деятельности предприятия и от его продажи с учетом соответствующих им рисков соответственно составят </w:t>
      </w:r>
      <w:r>
        <w:rPr>
          <w:sz w:val="20"/>
          <w:szCs w:val="20"/>
          <w:lang w:val="en-US"/>
        </w:rPr>
        <w:t>r</w:t>
      </w:r>
      <w:r>
        <w:rPr>
          <w:sz w:val="20"/>
          <w:szCs w:val="20"/>
        </w:rPr>
        <w:t xml:space="preserve">1 и </w:t>
      </w:r>
      <w:r>
        <w:rPr>
          <w:sz w:val="20"/>
          <w:szCs w:val="20"/>
          <w:lang w:val="en-US"/>
        </w:rPr>
        <w:t>r</w:t>
      </w:r>
      <w:r>
        <w:rPr>
          <w:sz w:val="20"/>
          <w:szCs w:val="20"/>
        </w:rPr>
        <w:t xml:space="preserve">2. </w:t>
      </w:r>
    </w:p>
    <w:p w:rsidR="00524DD3" w:rsidRDefault="00524DD3">
      <w:pPr>
        <w:rPr>
          <w:sz w:val="20"/>
          <w:szCs w:val="20"/>
        </w:rPr>
      </w:pPr>
      <w:r>
        <w:rPr>
          <w:sz w:val="20"/>
          <w:szCs w:val="20"/>
        </w:rPr>
        <w:t xml:space="preserve">Определить текущую стоимость совокупного дохода от хозяйственной деятельности и продажи предприятия для соответствующего варианта задания путем использования текущей стоимости аннуитета. </w:t>
      </w:r>
    </w:p>
    <w:p w:rsidR="00524DD3" w:rsidRDefault="00524DD3">
      <w:pPr>
        <w:rPr>
          <w:sz w:val="20"/>
          <w:szCs w:val="20"/>
        </w:rPr>
      </w:pPr>
      <w:r>
        <w:rPr>
          <w:sz w:val="20"/>
          <w:szCs w:val="20"/>
        </w:rPr>
        <w:t xml:space="preserve">Таблица 5.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790"/>
        <w:gridCol w:w="772"/>
        <w:gridCol w:w="771"/>
        <w:gridCol w:w="861"/>
        <w:gridCol w:w="861"/>
        <w:gridCol w:w="861"/>
        <w:gridCol w:w="861"/>
        <w:gridCol w:w="817"/>
        <w:gridCol w:w="995"/>
        <w:gridCol w:w="877"/>
      </w:tblGrid>
      <w:tr w:rsidR="00524DD3" w:rsidRPr="00524DD3">
        <w:trPr>
          <w:cantSplit/>
        </w:trPr>
        <w:tc>
          <w:tcPr>
            <w:tcW w:w="577" w:type="pct"/>
            <w:vMerge w:val="restart"/>
          </w:tcPr>
          <w:p w:rsidR="00524DD3" w:rsidRPr="00524DD3" w:rsidRDefault="00524DD3">
            <w:pPr>
              <w:pStyle w:val="af7"/>
            </w:pPr>
            <w:r w:rsidRPr="00524DD3">
              <w:t>Номер варианта</w:t>
            </w:r>
          </w:p>
        </w:tc>
        <w:tc>
          <w:tcPr>
            <w:tcW w:w="4423" w:type="pct"/>
            <w:gridSpan w:val="10"/>
          </w:tcPr>
          <w:p w:rsidR="00524DD3" w:rsidRPr="00524DD3" w:rsidRDefault="00524DD3">
            <w:pPr>
              <w:pStyle w:val="af7"/>
            </w:pPr>
            <w:r w:rsidRPr="00524DD3">
              <w:t>Значения параметров</w:t>
            </w:r>
          </w:p>
        </w:tc>
      </w:tr>
      <w:tr w:rsidR="00524DD3" w:rsidRPr="00524DD3">
        <w:trPr>
          <w:cantSplit/>
        </w:trPr>
        <w:tc>
          <w:tcPr>
            <w:tcW w:w="577" w:type="pct"/>
            <w:vMerge/>
          </w:tcPr>
          <w:p w:rsidR="00524DD3" w:rsidRPr="00524DD3" w:rsidRDefault="00524DD3">
            <w:pPr>
              <w:pStyle w:val="af7"/>
            </w:pPr>
          </w:p>
        </w:tc>
        <w:tc>
          <w:tcPr>
            <w:tcW w:w="412" w:type="pct"/>
          </w:tcPr>
          <w:p w:rsidR="00524DD3" w:rsidRPr="00524DD3" w:rsidRDefault="00524DD3">
            <w:pPr>
              <w:pStyle w:val="af7"/>
            </w:pPr>
            <w:r w:rsidRPr="00524DD3">
              <w:rPr>
                <w:lang w:val="en-US"/>
              </w:rPr>
              <w:t>t</w:t>
            </w:r>
            <w:r w:rsidRPr="00524DD3">
              <w:t xml:space="preserve"> 1</w:t>
            </w:r>
          </w:p>
        </w:tc>
        <w:tc>
          <w:tcPr>
            <w:tcW w:w="403" w:type="pct"/>
          </w:tcPr>
          <w:p w:rsidR="00524DD3" w:rsidRPr="00524DD3" w:rsidRDefault="00524DD3">
            <w:pPr>
              <w:pStyle w:val="af7"/>
              <w:rPr>
                <w:lang w:val="en-US"/>
              </w:rPr>
            </w:pPr>
            <w:r w:rsidRPr="00524DD3">
              <w:rPr>
                <w:lang w:val="en-US"/>
              </w:rPr>
              <w:t>t 2</w:t>
            </w:r>
          </w:p>
        </w:tc>
        <w:tc>
          <w:tcPr>
            <w:tcW w:w="403" w:type="pct"/>
          </w:tcPr>
          <w:p w:rsidR="00524DD3" w:rsidRPr="00524DD3" w:rsidRDefault="00524DD3">
            <w:pPr>
              <w:pStyle w:val="af7"/>
              <w:rPr>
                <w:lang w:val="en-US"/>
              </w:rPr>
            </w:pPr>
            <w:r w:rsidRPr="00524DD3">
              <w:rPr>
                <w:lang w:val="en-US"/>
              </w:rPr>
              <w:t>t 3</w:t>
            </w:r>
          </w:p>
        </w:tc>
        <w:tc>
          <w:tcPr>
            <w:tcW w:w="450" w:type="pct"/>
          </w:tcPr>
          <w:p w:rsidR="00524DD3" w:rsidRPr="00524DD3" w:rsidRDefault="00524DD3">
            <w:pPr>
              <w:pStyle w:val="af7"/>
              <w:rPr>
                <w:lang w:val="en-US"/>
              </w:rPr>
            </w:pPr>
            <w:r w:rsidRPr="00524DD3">
              <w:t>Д</w:t>
            </w:r>
            <w:r w:rsidRPr="00524DD3">
              <w:rPr>
                <w:lang w:val="en-US"/>
              </w:rPr>
              <w:t>1</w:t>
            </w:r>
          </w:p>
        </w:tc>
        <w:tc>
          <w:tcPr>
            <w:tcW w:w="450" w:type="pct"/>
          </w:tcPr>
          <w:p w:rsidR="00524DD3" w:rsidRPr="00524DD3" w:rsidRDefault="00524DD3">
            <w:pPr>
              <w:pStyle w:val="af7"/>
            </w:pPr>
            <w:r w:rsidRPr="00524DD3">
              <w:t>Д2</w:t>
            </w:r>
          </w:p>
        </w:tc>
        <w:tc>
          <w:tcPr>
            <w:tcW w:w="450" w:type="pct"/>
          </w:tcPr>
          <w:p w:rsidR="00524DD3" w:rsidRPr="00524DD3" w:rsidRDefault="00524DD3">
            <w:pPr>
              <w:pStyle w:val="af7"/>
            </w:pPr>
            <w:r w:rsidRPr="00524DD3">
              <w:t>Д3</w:t>
            </w:r>
          </w:p>
        </w:tc>
        <w:tc>
          <w:tcPr>
            <w:tcW w:w="450" w:type="pct"/>
          </w:tcPr>
          <w:p w:rsidR="00524DD3" w:rsidRPr="00524DD3" w:rsidRDefault="00524DD3">
            <w:pPr>
              <w:pStyle w:val="af7"/>
            </w:pPr>
            <w:r w:rsidRPr="00524DD3">
              <w:rPr>
                <w:lang w:val="en-US"/>
              </w:rPr>
              <w:t>L</w:t>
            </w:r>
          </w:p>
        </w:tc>
        <w:tc>
          <w:tcPr>
            <w:tcW w:w="427" w:type="pct"/>
          </w:tcPr>
          <w:p w:rsidR="00524DD3" w:rsidRPr="00524DD3" w:rsidRDefault="00524DD3">
            <w:pPr>
              <w:pStyle w:val="af7"/>
              <w:rPr>
                <w:lang w:val="en-US"/>
              </w:rPr>
            </w:pPr>
            <w:r w:rsidRPr="00524DD3">
              <w:rPr>
                <w:lang w:val="en-US"/>
              </w:rPr>
              <w:t>dL</w:t>
            </w:r>
          </w:p>
        </w:tc>
        <w:tc>
          <w:tcPr>
            <w:tcW w:w="520" w:type="pct"/>
          </w:tcPr>
          <w:p w:rsidR="00524DD3" w:rsidRPr="00524DD3" w:rsidRDefault="00524DD3">
            <w:pPr>
              <w:pStyle w:val="af7"/>
              <w:rPr>
                <w:lang w:val="en-US"/>
              </w:rPr>
            </w:pPr>
            <w:r w:rsidRPr="00524DD3">
              <w:rPr>
                <w:lang w:val="en-US"/>
              </w:rPr>
              <w:t>r 1</w:t>
            </w:r>
          </w:p>
        </w:tc>
        <w:tc>
          <w:tcPr>
            <w:tcW w:w="459" w:type="pct"/>
          </w:tcPr>
          <w:p w:rsidR="00524DD3" w:rsidRPr="00524DD3" w:rsidRDefault="00524DD3">
            <w:pPr>
              <w:pStyle w:val="af7"/>
              <w:rPr>
                <w:lang w:val="en-US"/>
              </w:rPr>
            </w:pPr>
            <w:r w:rsidRPr="00524DD3">
              <w:rPr>
                <w:lang w:val="en-US"/>
              </w:rPr>
              <w:t>r 2</w:t>
            </w:r>
          </w:p>
        </w:tc>
      </w:tr>
      <w:tr w:rsidR="00524DD3" w:rsidRPr="00524DD3">
        <w:tc>
          <w:tcPr>
            <w:tcW w:w="577" w:type="pct"/>
          </w:tcPr>
          <w:p w:rsidR="00524DD3" w:rsidRPr="00524DD3" w:rsidRDefault="00524DD3">
            <w:pPr>
              <w:pStyle w:val="af7"/>
            </w:pPr>
            <w:r w:rsidRPr="00524DD3">
              <w:t>11</w:t>
            </w:r>
          </w:p>
        </w:tc>
        <w:tc>
          <w:tcPr>
            <w:tcW w:w="412" w:type="pct"/>
          </w:tcPr>
          <w:p w:rsidR="00524DD3" w:rsidRPr="00524DD3" w:rsidRDefault="00524DD3">
            <w:pPr>
              <w:pStyle w:val="af7"/>
            </w:pPr>
            <w:r w:rsidRPr="00524DD3">
              <w:t>18</w:t>
            </w:r>
          </w:p>
        </w:tc>
        <w:tc>
          <w:tcPr>
            <w:tcW w:w="403" w:type="pct"/>
          </w:tcPr>
          <w:p w:rsidR="00524DD3" w:rsidRPr="00524DD3" w:rsidRDefault="00524DD3">
            <w:pPr>
              <w:pStyle w:val="af7"/>
            </w:pPr>
            <w:r w:rsidRPr="00524DD3">
              <w:t>84</w:t>
            </w:r>
          </w:p>
        </w:tc>
        <w:tc>
          <w:tcPr>
            <w:tcW w:w="403" w:type="pct"/>
          </w:tcPr>
          <w:p w:rsidR="00524DD3" w:rsidRPr="00524DD3" w:rsidRDefault="00524DD3">
            <w:pPr>
              <w:pStyle w:val="af7"/>
            </w:pPr>
            <w:r w:rsidRPr="00524DD3">
              <w:t>22</w:t>
            </w:r>
          </w:p>
        </w:tc>
        <w:tc>
          <w:tcPr>
            <w:tcW w:w="450" w:type="pct"/>
          </w:tcPr>
          <w:p w:rsidR="00524DD3" w:rsidRPr="00524DD3" w:rsidRDefault="00524DD3">
            <w:pPr>
              <w:pStyle w:val="af7"/>
            </w:pPr>
            <w:r w:rsidRPr="00524DD3">
              <w:t>150</w:t>
            </w:r>
          </w:p>
        </w:tc>
        <w:tc>
          <w:tcPr>
            <w:tcW w:w="450" w:type="pct"/>
          </w:tcPr>
          <w:p w:rsidR="00524DD3" w:rsidRPr="00524DD3" w:rsidRDefault="00524DD3">
            <w:pPr>
              <w:pStyle w:val="af7"/>
            </w:pPr>
            <w:r w:rsidRPr="00524DD3">
              <w:t>200</w:t>
            </w:r>
          </w:p>
        </w:tc>
        <w:tc>
          <w:tcPr>
            <w:tcW w:w="450" w:type="pct"/>
          </w:tcPr>
          <w:p w:rsidR="00524DD3" w:rsidRPr="00524DD3" w:rsidRDefault="00524DD3">
            <w:pPr>
              <w:pStyle w:val="af7"/>
            </w:pPr>
            <w:r w:rsidRPr="00524DD3">
              <w:t>100</w:t>
            </w:r>
          </w:p>
        </w:tc>
        <w:tc>
          <w:tcPr>
            <w:tcW w:w="450" w:type="pct"/>
          </w:tcPr>
          <w:p w:rsidR="00524DD3" w:rsidRPr="00524DD3" w:rsidRDefault="00524DD3">
            <w:pPr>
              <w:pStyle w:val="af7"/>
            </w:pPr>
            <w:r w:rsidRPr="00524DD3">
              <w:t>800</w:t>
            </w:r>
          </w:p>
        </w:tc>
        <w:tc>
          <w:tcPr>
            <w:tcW w:w="427" w:type="pct"/>
          </w:tcPr>
          <w:p w:rsidR="00524DD3" w:rsidRPr="00524DD3" w:rsidRDefault="00524DD3">
            <w:pPr>
              <w:pStyle w:val="af7"/>
            </w:pPr>
            <w:r w:rsidRPr="00524DD3">
              <w:t>0.1</w:t>
            </w:r>
          </w:p>
        </w:tc>
        <w:tc>
          <w:tcPr>
            <w:tcW w:w="520" w:type="pct"/>
          </w:tcPr>
          <w:p w:rsidR="00524DD3" w:rsidRPr="00524DD3" w:rsidRDefault="00524DD3">
            <w:pPr>
              <w:pStyle w:val="af7"/>
            </w:pPr>
            <w:r w:rsidRPr="00524DD3">
              <w:t>0,025</w:t>
            </w:r>
          </w:p>
        </w:tc>
        <w:tc>
          <w:tcPr>
            <w:tcW w:w="459" w:type="pct"/>
          </w:tcPr>
          <w:p w:rsidR="00524DD3" w:rsidRPr="00524DD3" w:rsidRDefault="00524DD3">
            <w:pPr>
              <w:pStyle w:val="af7"/>
            </w:pPr>
            <w:r w:rsidRPr="00524DD3">
              <w:t>0.02</w:t>
            </w:r>
          </w:p>
        </w:tc>
      </w:tr>
      <w:tr w:rsidR="00524DD3" w:rsidRPr="00524DD3">
        <w:trPr>
          <w:cantSplit/>
        </w:trPr>
        <w:tc>
          <w:tcPr>
            <w:tcW w:w="577" w:type="pct"/>
          </w:tcPr>
          <w:p w:rsidR="00524DD3" w:rsidRPr="00524DD3" w:rsidRDefault="00524DD3">
            <w:pPr>
              <w:pStyle w:val="af7"/>
            </w:pPr>
          </w:p>
        </w:tc>
        <w:tc>
          <w:tcPr>
            <w:tcW w:w="412" w:type="pct"/>
          </w:tcPr>
          <w:p w:rsidR="00524DD3" w:rsidRPr="00524DD3" w:rsidRDefault="00524DD3">
            <w:pPr>
              <w:pStyle w:val="af7"/>
              <w:rPr>
                <w:lang w:val="en-US"/>
              </w:rPr>
            </w:pPr>
            <w:r w:rsidRPr="00524DD3">
              <w:rPr>
                <w:lang w:val="en-US"/>
              </w:rPr>
              <w:t>t 1</w:t>
            </w:r>
          </w:p>
        </w:tc>
        <w:tc>
          <w:tcPr>
            <w:tcW w:w="403" w:type="pct"/>
          </w:tcPr>
          <w:p w:rsidR="00524DD3" w:rsidRPr="00524DD3" w:rsidRDefault="00524DD3">
            <w:pPr>
              <w:pStyle w:val="af7"/>
              <w:rPr>
                <w:lang w:val="en-US"/>
              </w:rPr>
            </w:pPr>
            <w:r w:rsidRPr="00524DD3">
              <w:rPr>
                <w:lang w:val="en-US"/>
              </w:rPr>
              <w:t>t 2</w:t>
            </w:r>
          </w:p>
        </w:tc>
        <w:tc>
          <w:tcPr>
            <w:tcW w:w="403" w:type="pct"/>
          </w:tcPr>
          <w:p w:rsidR="00524DD3" w:rsidRPr="00524DD3" w:rsidRDefault="00524DD3">
            <w:pPr>
              <w:pStyle w:val="af7"/>
              <w:rPr>
                <w:lang w:val="en-US"/>
              </w:rPr>
            </w:pPr>
            <w:r w:rsidRPr="00524DD3">
              <w:rPr>
                <w:lang w:val="en-US"/>
              </w:rPr>
              <w:t>t 3</w:t>
            </w:r>
          </w:p>
        </w:tc>
        <w:tc>
          <w:tcPr>
            <w:tcW w:w="450" w:type="pct"/>
          </w:tcPr>
          <w:p w:rsidR="00524DD3" w:rsidRPr="00524DD3" w:rsidRDefault="00524DD3">
            <w:pPr>
              <w:pStyle w:val="af7"/>
            </w:pPr>
            <w:r w:rsidRPr="00524DD3">
              <w:t>Д1</w:t>
            </w:r>
          </w:p>
        </w:tc>
        <w:tc>
          <w:tcPr>
            <w:tcW w:w="450" w:type="pct"/>
          </w:tcPr>
          <w:p w:rsidR="00524DD3" w:rsidRPr="00524DD3" w:rsidRDefault="00524DD3">
            <w:pPr>
              <w:pStyle w:val="af7"/>
            </w:pPr>
            <w:r w:rsidRPr="00524DD3">
              <w:t>Д2</w:t>
            </w:r>
          </w:p>
        </w:tc>
        <w:tc>
          <w:tcPr>
            <w:tcW w:w="450" w:type="pct"/>
          </w:tcPr>
          <w:p w:rsidR="00524DD3" w:rsidRPr="00524DD3" w:rsidRDefault="00524DD3">
            <w:pPr>
              <w:pStyle w:val="af7"/>
            </w:pPr>
            <w:r w:rsidRPr="00524DD3">
              <w:t>Д3</w:t>
            </w:r>
          </w:p>
        </w:tc>
        <w:tc>
          <w:tcPr>
            <w:tcW w:w="450" w:type="pct"/>
          </w:tcPr>
          <w:p w:rsidR="00524DD3" w:rsidRPr="00524DD3" w:rsidRDefault="00524DD3">
            <w:pPr>
              <w:pStyle w:val="af7"/>
              <w:rPr>
                <w:lang w:val="en-US"/>
              </w:rPr>
            </w:pPr>
            <w:r w:rsidRPr="00524DD3">
              <w:rPr>
                <w:lang w:val="en-US"/>
              </w:rPr>
              <w:t>L</w:t>
            </w:r>
          </w:p>
        </w:tc>
        <w:tc>
          <w:tcPr>
            <w:tcW w:w="427" w:type="pct"/>
          </w:tcPr>
          <w:p w:rsidR="00524DD3" w:rsidRPr="00524DD3" w:rsidRDefault="00524DD3">
            <w:pPr>
              <w:pStyle w:val="af7"/>
              <w:rPr>
                <w:lang w:val="en-US"/>
              </w:rPr>
            </w:pPr>
            <w:r w:rsidRPr="00524DD3">
              <w:rPr>
                <w:lang w:val="en-US"/>
              </w:rPr>
              <w:t>dL</w:t>
            </w:r>
          </w:p>
        </w:tc>
        <w:tc>
          <w:tcPr>
            <w:tcW w:w="520" w:type="pct"/>
          </w:tcPr>
          <w:p w:rsidR="00524DD3" w:rsidRPr="00524DD3" w:rsidRDefault="00524DD3">
            <w:pPr>
              <w:pStyle w:val="af7"/>
              <w:rPr>
                <w:lang w:val="en-US"/>
              </w:rPr>
            </w:pPr>
            <w:r w:rsidRPr="00524DD3">
              <w:rPr>
                <w:lang w:val="en-US"/>
              </w:rPr>
              <w:t>r 1</w:t>
            </w:r>
          </w:p>
        </w:tc>
        <w:tc>
          <w:tcPr>
            <w:tcW w:w="459" w:type="pct"/>
          </w:tcPr>
          <w:p w:rsidR="00524DD3" w:rsidRPr="00524DD3" w:rsidRDefault="00524DD3">
            <w:pPr>
              <w:pStyle w:val="af7"/>
            </w:pPr>
            <w:r w:rsidRPr="00524DD3">
              <w:rPr>
                <w:lang w:val="en-US"/>
              </w:rPr>
              <w:t>r</w:t>
            </w:r>
            <w:r w:rsidRPr="00524DD3">
              <w:t xml:space="preserve"> 2</w:t>
            </w:r>
          </w:p>
        </w:tc>
      </w:tr>
      <w:tr w:rsidR="00524DD3" w:rsidRPr="00524DD3">
        <w:tc>
          <w:tcPr>
            <w:tcW w:w="577" w:type="pct"/>
          </w:tcPr>
          <w:p w:rsidR="00524DD3" w:rsidRPr="00524DD3" w:rsidRDefault="00524DD3">
            <w:pPr>
              <w:pStyle w:val="af7"/>
            </w:pPr>
            <w:r w:rsidRPr="00524DD3">
              <w:t>11</w:t>
            </w:r>
          </w:p>
        </w:tc>
        <w:tc>
          <w:tcPr>
            <w:tcW w:w="412" w:type="pct"/>
          </w:tcPr>
          <w:p w:rsidR="00524DD3" w:rsidRPr="00524DD3" w:rsidRDefault="00524DD3">
            <w:pPr>
              <w:pStyle w:val="af7"/>
            </w:pPr>
            <w:r w:rsidRPr="00524DD3">
              <w:t>24</w:t>
            </w:r>
          </w:p>
        </w:tc>
        <w:tc>
          <w:tcPr>
            <w:tcW w:w="403" w:type="pct"/>
          </w:tcPr>
          <w:p w:rsidR="00524DD3" w:rsidRPr="00524DD3" w:rsidRDefault="00524DD3">
            <w:pPr>
              <w:pStyle w:val="af7"/>
            </w:pPr>
            <w:r w:rsidRPr="00524DD3">
              <w:t>72</w:t>
            </w:r>
          </w:p>
        </w:tc>
        <w:tc>
          <w:tcPr>
            <w:tcW w:w="403" w:type="pct"/>
          </w:tcPr>
          <w:p w:rsidR="00524DD3" w:rsidRPr="00524DD3" w:rsidRDefault="00524DD3">
            <w:pPr>
              <w:pStyle w:val="af7"/>
            </w:pPr>
            <w:r w:rsidRPr="00524DD3">
              <w:t>18</w:t>
            </w:r>
          </w:p>
        </w:tc>
        <w:tc>
          <w:tcPr>
            <w:tcW w:w="450" w:type="pct"/>
          </w:tcPr>
          <w:p w:rsidR="00524DD3" w:rsidRPr="00524DD3" w:rsidRDefault="00524DD3">
            <w:pPr>
              <w:pStyle w:val="af7"/>
            </w:pPr>
            <w:r w:rsidRPr="00524DD3">
              <w:t>120</w:t>
            </w:r>
          </w:p>
        </w:tc>
        <w:tc>
          <w:tcPr>
            <w:tcW w:w="450" w:type="pct"/>
          </w:tcPr>
          <w:p w:rsidR="00524DD3" w:rsidRPr="00524DD3" w:rsidRDefault="00524DD3">
            <w:pPr>
              <w:pStyle w:val="af7"/>
            </w:pPr>
            <w:r w:rsidRPr="00524DD3">
              <w:t>350</w:t>
            </w:r>
          </w:p>
        </w:tc>
        <w:tc>
          <w:tcPr>
            <w:tcW w:w="450" w:type="pct"/>
          </w:tcPr>
          <w:p w:rsidR="00524DD3" w:rsidRPr="00524DD3" w:rsidRDefault="00524DD3">
            <w:pPr>
              <w:pStyle w:val="af7"/>
            </w:pPr>
            <w:r w:rsidRPr="00524DD3">
              <w:t>250</w:t>
            </w:r>
          </w:p>
        </w:tc>
        <w:tc>
          <w:tcPr>
            <w:tcW w:w="450" w:type="pct"/>
          </w:tcPr>
          <w:p w:rsidR="00524DD3" w:rsidRPr="00524DD3" w:rsidRDefault="00524DD3">
            <w:pPr>
              <w:pStyle w:val="af7"/>
            </w:pPr>
            <w:r w:rsidRPr="00524DD3">
              <w:t>600</w:t>
            </w:r>
          </w:p>
        </w:tc>
        <w:tc>
          <w:tcPr>
            <w:tcW w:w="427" w:type="pct"/>
          </w:tcPr>
          <w:p w:rsidR="00524DD3" w:rsidRPr="00524DD3" w:rsidRDefault="00524DD3">
            <w:pPr>
              <w:pStyle w:val="af7"/>
            </w:pPr>
            <w:r w:rsidRPr="00524DD3">
              <w:t>0.1</w:t>
            </w:r>
          </w:p>
        </w:tc>
        <w:tc>
          <w:tcPr>
            <w:tcW w:w="520" w:type="pct"/>
          </w:tcPr>
          <w:p w:rsidR="00524DD3" w:rsidRPr="00524DD3" w:rsidRDefault="00524DD3">
            <w:pPr>
              <w:pStyle w:val="af7"/>
            </w:pPr>
            <w:r w:rsidRPr="00524DD3">
              <w:t>0,02</w:t>
            </w:r>
          </w:p>
        </w:tc>
        <w:tc>
          <w:tcPr>
            <w:tcW w:w="459" w:type="pct"/>
          </w:tcPr>
          <w:p w:rsidR="00524DD3" w:rsidRPr="00524DD3" w:rsidRDefault="00524DD3">
            <w:pPr>
              <w:pStyle w:val="af7"/>
            </w:pPr>
            <w:r w:rsidRPr="00524DD3">
              <w:t>0.025</w:t>
            </w:r>
          </w:p>
        </w:tc>
      </w:tr>
    </w:tbl>
    <w:p w:rsidR="00524DD3" w:rsidRDefault="00524DD3"/>
    <w:p w:rsidR="00524DD3" w:rsidRDefault="00524DD3">
      <w:r>
        <w:t>Текущая стоимость аннуитета определяется из следующего соотношения</w:t>
      </w:r>
    </w:p>
    <w:p w:rsidR="00524DD3" w:rsidRDefault="0055297C">
      <w:r>
        <w:rPr>
          <w:lang w:val="en-US"/>
        </w:rPr>
        <w:pict>
          <v:shape id="_x0000_i1030" type="#_x0000_t75" style="width:51.75pt;height:23.25pt">
            <v:imagedata r:id="rId12" o:title=""/>
          </v:shape>
        </w:pict>
      </w:r>
      <w:r w:rsidR="00524DD3">
        <w:t>=</w:t>
      </w:r>
      <w:r>
        <w:rPr>
          <w:lang w:val="en-US"/>
        </w:rPr>
        <w:pict>
          <v:shape id="_x0000_i1031" type="#_x0000_t75" style="width:45pt;height:18.75pt">
            <v:imagedata r:id="rId13" o:title=""/>
          </v:shape>
        </w:pict>
      </w:r>
      <w:r w:rsidR="00524DD3">
        <w:t>*</w:t>
      </w:r>
      <w:r>
        <w:rPr>
          <w:lang w:val="en-US"/>
        </w:rPr>
        <w:pict>
          <v:shape id="_x0000_i1032" type="#_x0000_t75" style="width:54pt;height:21pt">
            <v:imagedata r:id="rId14" o:title=""/>
          </v:shape>
        </w:pict>
      </w:r>
      <w:r w:rsidR="00524DD3">
        <w:t>,</w:t>
      </w:r>
    </w:p>
    <w:p w:rsidR="00524DD3" w:rsidRDefault="00524DD3">
      <w:r>
        <w:t xml:space="preserve">где </w:t>
      </w:r>
      <w:r w:rsidR="0055297C">
        <w:rPr>
          <w:lang w:val="en-US"/>
        </w:rPr>
        <w:pict>
          <v:shape id="_x0000_i1033" type="#_x0000_t75" style="width:45pt;height:18.75pt">
            <v:imagedata r:id="rId13" o:title=""/>
          </v:shape>
        </w:pict>
      </w:r>
      <w:r>
        <w:t xml:space="preserve"> - будущее поступления (платежи) в конце периода </w:t>
      </w:r>
      <w:r>
        <w:rPr>
          <w:lang w:val="en-US"/>
        </w:rPr>
        <w:t>t</w:t>
      </w:r>
      <w:r>
        <w:t xml:space="preserve">; </w:t>
      </w:r>
    </w:p>
    <w:p w:rsidR="00524DD3" w:rsidRDefault="00524DD3">
      <w:r>
        <w:rPr>
          <w:lang w:val="en-US"/>
        </w:rPr>
        <w:t>r</w:t>
      </w:r>
      <w:r>
        <w:t xml:space="preserve">-ставка дисконтирования; </w:t>
      </w:r>
    </w:p>
    <w:p w:rsidR="00524DD3" w:rsidRDefault="0055297C">
      <w:r>
        <w:rPr>
          <w:lang w:val="en-US"/>
        </w:rPr>
        <w:pict>
          <v:shape id="_x0000_i1034" type="#_x0000_t75" style="width:54pt;height:21pt">
            <v:imagedata r:id="rId14" o:title=""/>
          </v:shape>
        </w:pict>
      </w:r>
      <w:r w:rsidR="00524DD3">
        <w:t xml:space="preserve"> - текущая стоимость аннуитета стоимостью в одну денежную единицу за </w:t>
      </w:r>
      <w:r w:rsidR="00524DD3">
        <w:rPr>
          <w:lang w:val="en-US"/>
        </w:rPr>
        <w:t>n</w:t>
      </w:r>
      <w:r w:rsidR="00524DD3">
        <w:t xml:space="preserve"> интервалов при ставке дисконтирования </w:t>
      </w:r>
      <w:r w:rsidR="00524DD3">
        <w:rPr>
          <w:lang w:val="en-US"/>
        </w:rPr>
        <w:t>r</w:t>
      </w:r>
      <w:r w:rsidR="00524DD3">
        <w:t xml:space="preserve">: </w:t>
      </w:r>
    </w:p>
    <w:p w:rsidR="00524DD3" w:rsidRDefault="0055297C">
      <w:r>
        <w:rPr>
          <w:lang w:val="en-US"/>
        </w:rPr>
        <w:pict>
          <v:shape id="_x0000_i1035" type="#_x0000_t75" style="width:54pt;height:21pt">
            <v:imagedata r:id="rId14" o:title=""/>
          </v:shape>
        </w:pict>
      </w:r>
      <w:r w:rsidR="00524DD3">
        <w:t>=</w:t>
      </w:r>
      <w:r>
        <w:pict>
          <v:shape id="_x0000_i1036" type="#_x0000_t75" style="width:63pt;height:54.75pt">
            <v:imagedata r:id="rId15" o:title=""/>
          </v:shape>
        </w:pict>
      </w:r>
    </w:p>
    <w:p w:rsidR="00524DD3" w:rsidRDefault="00524DD3">
      <w:r>
        <w:t>Текущая стоимость аннуитета за первый период, состоящий из 24 интервалов, равна</w:t>
      </w:r>
    </w:p>
    <w:p w:rsidR="00524DD3" w:rsidRDefault="0055297C">
      <w:r>
        <w:pict>
          <v:shape id="_x0000_i1037" type="#_x0000_t75" style="width:50.25pt;height:23.25pt">
            <v:imagedata r:id="rId16" o:title=""/>
          </v:shape>
        </w:pict>
      </w:r>
      <w:r w:rsidR="00524DD3">
        <w:t>=150</w:t>
      </w:r>
      <w:r>
        <w:pict>
          <v:shape id="_x0000_i1038" type="#_x0000_t75" style="width:96.75pt;height:75.75pt">
            <v:imagedata r:id="rId17" o:title=""/>
          </v:shape>
        </w:pict>
      </w:r>
      <w:r w:rsidR="00524DD3">
        <w:t xml:space="preserve">=150*14.36=2154 тыс. руб. </w:t>
      </w:r>
    </w:p>
    <w:p w:rsidR="00524DD3" w:rsidRDefault="00524DD3">
      <w:r>
        <w:t>Текущая стоимость аннуитета за второй период, состоящий из 60 интервалов, равна</w:t>
      </w:r>
    </w:p>
    <w:p w:rsidR="00524DD3" w:rsidRDefault="0055297C">
      <w:r>
        <w:pict>
          <v:shape id="_x0000_i1039" type="#_x0000_t75" style="width:51.75pt;height:23.25pt">
            <v:imagedata r:id="rId18" o:title=""/>
          </v:shape>
        </w:pict>
      </w:r>
      <w:r w:rsidR="00524DD3">
        <w:t>=200*(</w:t>
      </w:r>
      <w:r>
        <w:pict>
          <v:shape id="_x0000_i1040" type="#_x0000_t75" style="width:96pt;height:57pt">
            <v:imagedata r:id="rId19" o:title=""/>
          </v:shape>
        </w:pict>
      </w:r>
      <w:r w:rsidR="00524DD3">
        <w:t xml:space="preserve"> - </w:t>
      </w:r>
      <w:r>
        <w:pict>
          <v:shape id="_x0000_i1041" type="#_x0000_t75" style="width:98.25pt;height:75.75pt">
            <v:imagedata r:id="rId20" o:title=""/>
          </v:shape>
        </w:pict>
      </w:r>
      <w:r w:rsidR="00524DD3">
        <w:t xml:space="preserve">) =200*(39.5-14.36) = 5028 тыс. руб. </w:t>
      </w:r>
    </w:p>
    <w:p w:rsidR="00524DD3" w:rsidRDefault="00524DD3">
      <w:r>
        <w:t>Текущая стоимость аннуитета за третий период, состоящий из 18 месяцев, равна</w:t>
      </w:r>
    </w:p>
    <w:p w:rsidR="00524DD3" w:rsidRDefault="0055297C">
      <w:r>
        <w:pict>
          <v:shape id="_x0000_i1042" type="#_x0000_t75" style="width:51pt;height:23.25pt">
            <v:imagedata r:id="rId21" o:title=""/>
          </v:shape>
        </w:pict>
      </w:r>
      <w:r w:rsidR="00524DD3">
        <w:t>=100*(</w:t>
      </w:r>
      <w:r>
        <w:pict>
          <v:shape id="_x0000_i1043" type="#_x0000_t75" style="width:99pt;height:57pt">
            <v:imagedata r:id="rId22" o:title=""/>
          </v:shape>
        </w:pict>
      </w:r>
      <w:r w:rsidR="00524DD3">
        <w:t xml:space="preserve"> - </w:t>
      </w:r>
      <w:r>
        <w:pict>
          <v:shape id="_x0000_i1044" type="#_x0000_t75" style="width:96pt;height:57pt">
            <v:imagedata r:id="rId23" o:title=""/>
          </v:shape>
        </w:pict>
      </w:r>
      <w:r w:rsidR="00524DD3">
        <w:t xml:space="preserve">) =100*(39.7-39.5) = 20.0 тыс. руб. </w:t>
      </w:r>
    </w:p>
    <w:p w:rsidR="00524DD3" w:rsidRDefault="00524DD3">
      <w:r>
        <w:t xml:space="preserve">Текущая стоимость от продажи предприятия с учетом затрат на его ликвидацию определяется по формуле: </w:t>
      </w:r>
    </w:p>
    <w:p w:rsidR="00524DD3" w:rsidRDefault="0055297C">
      <w:r>
        <w:pict>
          <v:shape id="_x0000_i1045" type="#_x0000_t75" style="width:42.75pt;height:21.75pt">
            <v:imagedata r:id="rId24" o:title=""/>
          </v:shape>
        </w:pict>
      </w:r>
      <w:r w:rsidR="00524DD3">
        <w:t>=</w:t>
      </w:r>
      <w:r w:rsidR="00524DD3">
        <w:rPr>
          <w:lang w:val="en-US"/>
        </w:rPr>
        <w:t>L</w:t>
      </w:r>
      <w:r w:rsidR="00524DD3">
        <w:t>*(1-</w:t>
      </w:r>
      <w:r w:rsidR="00524DD3">
        <w:rPr>
          <w:lang w:val="en-US"/>
        </w:rPr>
        <w:t>dL</w:t>
      </w:r>
      <w:r w:rsidR="00524DD3">
        <w:t>) *1/</w:t>
      </w:r>
      <w:r>
        <w:rPr>
          <w:lang w:val="en-US"/>
        </w:rPr>
        <w:pict>
          <v:shape id="_x0000_i1046" type="#_x0000_t75" style="width:48.75pt;height:24.75pt">
            <v:imagedata r:id="rId25" o:title=""/>
          </v:shape>
        </w:pict>
      </w:r>
      <w:r w:rsidR="00524DD3">
        <w:t>=800(1-0.1) *1/</w:t>
      </w:r>
      <w:r>
        <w:rPr>
          <w:lang w:val="en-US"/>
        </w:rPr>
        <w:pict>
          <v:shape id="_x0000_i1047" type="#_x0000_t75" style="width:1in;height:24.75pt">
            <v:imagedata r:id="rId26" o:title=""/>
          </v:shape>
        </w:pict>
      </w:r>
      <w:r w:rsidR="00524DD3">
        <w:t xml:space="preserve">=720*0.073=720.07 тыс. руб. </w:t>
      </w:r>
    </w:p>
    <w:p w:rsidR="00524DD3" w:rsidRDefault="00524DD3">
      <w:r>
        <w:t xml:space="preserve">В целом текущая стоимость совокупного дохода от хозяйственной деятельности и продажи предприятия равна: </w:t>
      </w:r>
    </w:p>
    <w:p w:rsidR="00524DD3" w:rsidRDefault="00524DD3">
      <w:r>
        <w:rPr>
          <w:lang w:val="en-US"/>
        </w:rPr>
        <w:t>PV</w:t>
      </w:r>
      <w:r>
        <w:t xml:space="preserve">=2154 +5028 +20.0+720.07 = 7922.07 тыс. руб. </w:t>
      </w:r>
    </w:p>
    <w:p w:rsidR="00524DD3" w:rsidRDefault="00524DD3">
      <w:r>
        <w:t xml:space="preserve">Задача № 4. </w:t>
      </w:r>
    </w:p>
    <w:p w:rsidR="00524DD3" w:rsidRDefault="00524DD3">
      <w:r>
        <w:t xml:space="preserve">Фирма решила организовать производство строительных материалов в виде теплоизоляционных плит. Проект участка по их изготовлению предусматривает выполнение СМР (строительство производственных площадей, приобретение и установку технологического оборудования) в течение трех лет. Эксплуатация участка и изготовление строительных материалов рассчитаны на 7 лет (с 4-го по 10-й год). В конце 10-го года предполагается продажа производственного участка по цене, составляющей долю </w:t>
      </w:r>
      <w:r>
        <w:rPr>
          <w:lang w:val="en-US"/>
        </w:rPr>
        <w:t>L</w:t>
      </w:r>
      <w:r>
        <w:t xml:space="preserve"> от общей стоимости капитальных вложений. </w:t>
      </w:r>
    </w:p>
    <w:p w:rsidR="00524DD3" w:rsidRDefault="00524DD3">
      <w:r>
        <w:t xml:space="preserve">Таблица 6.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367"/>
        <w:gridCol w:w="1367"/>
        <w:gridCol w:w="1367"/>
        <w:gridCol w:w="1367"/>
        <w:gridCol w:w="1368"/>
        <w:gridCol w:w="1368"/>
      </w:tblGrid>
      <w:tr w:rsidR="00524DD3" w:rsidRPr="00524DD3">
        <w:tc>
          <w:tcPr>
            <w:tcW w:w="1367" w:type="dxa"/>
          </w:tcPr>
          <w:p w:rsidR="00524DD3" w:rsidRPr="00524DD3" w:rsidRDefault="00524DD3">
            <w:pPr>
              <w:pStyle w:val="af7"/>
            </w:pPr>
            <w:r w:rsidRPr="00524DD3">
              <w:t>Год</w:t>
            </w:r>
          </w:p>
        </w:tc>
        <w:tc>
          <w:tcPr>
            <w:tcW w:w="1367" w:type="dxa"/>
          </w:tcPr>
          <w:p w:rsidR="00524DD3" w:rsidRPr="00524DD3" w:rsidRDefault="00524DD3">
            <w:pPr>
              <w:pStyle w:val="af7"/>
            </w:pPr>
            <w:r w:rsidRPr="00524DD3">
              <w:t xml:space="preserve">К вл, млн. руб. </w:t>
            </w:r>
          </w:p>
        </w:tc>
        <w:tc>
          <w:tcPr>
            <w:tcW w:w="1367" w:type="dxa"/>
          </w:tcPr>
          <w:p w:rsidR="00524DD3" w:rsidRPr="00524DD3" w:rsidRDefault="00524DD3">
            <w:pPr>
              <w:pStyle w:val="af7"/>
            </w:pPr>
            <w:r w:rsidRPr="00524DD3">
              <w:rPr>
                <w:lang w:val="en-US"/>
              </w:rPr>
              <w:t>N</w:t>
            </w:r>
            <w:r w:rsidRPr="00524DD3">
              <w:t>пр, млн. м2</w:t>
            </w:r>
          </w:p>
        </w:tc>
        <w:tc>
          <w:tcPr>
            <w:tcW w:w="1367" w:type="dxa"/>
          </w:tcPr>
          <w:p w:rsidR="00524DD3" w:rsidRPr="00524DD3" w:rsidRDefault="00524DD3">
            <w:pPr>
              <w:pStyle w:val="af7"/>
            </w:pPr>
            <w:r w:rsidRPr="00524DD3">
              <w:t>Ц, руб. /м2</w:t>
            </w:r>
          </w:p>
        </w:tc>
        <w:tc>
          <w:tcPr>
            <w:tcW w:w="1367" w:type="dxa"/>
          </w:tcPr>
          <w:p w:rsidR="00524DD3" w:rsidRPr="00524DD3" w:rsidRDefault="00524DD3">
            <w:pPr>
              <w:pStyle w:val="af7"/>
            </w:pPr>
            <w:r w:rsidRPr="00524DD3">
              <w:t>З пост, млн. руб. /год</w:t>
            </w:r>
          </w:p>
        </w:tc>
        <w:tc>
          <w:tcPr>
            <w:tcW w:w="1368" w:type="dxa"/>
          </w:tcPr>
          <w:p w:rsidR="00524DD3" w:rsidRPr="00524DD3" w:rsidRDefault="00524DD3">
            <w:pPr>
              <w:pStyle w:val="af7"/>
            </w:pPr>
            <w:r w:rsidRPr="00524DD3">
              <w:t>З пер, руб. /м2</w:t>
            </w:r>
          </w:p>
        </w:tc>
        <w:tc>
          <w:tcPr>
            <w:tcW w:w="1368" w:type="dxa"/>
          </w:tcPr>
          <w:p w:rsidR="00524DD3" w:rsidRPr="00524DD3" w:rsidRDefault="00524DD3">
            <w:pPr>
              <w:pStyle w:val="af7"/>
            </w:pPr>
            <w:r w:rsidRPr="00524DD3">
              <w:t>Н, млн. руб. /год</w:t>
            </w:r>
          </w:p>
        </w:tc>
      </w:tr>
      <w:tr w:rsidR="00524DD3" w:rsidRPr="00524DD3">
        <w:tc>
          <w:tcPr>
            <w:tcW w:w="1367" w:type="dxa"/>
          </w:tcPr>
          <w:p w:rsidR="00524DD3" w:rsidRPr="00524DD3" w:rsidRDefault="00524DD3">
            <w:pPr>
              <w:pStyle w:val="af7"/>
            </w:pPr>
            <w:r w:rsidRPr="00524DD3">
              <w:t>0</w:t>
            </w:r>
          </w:p>
        </w:tc>
        <w:tc>
          <w:tcPr>
            <w:tcW w:w="1367" w:type="dxa"/>
          </w:tcPr>
          <w:p w:rsidR="00524DD3" w:rsidRPr="00524DD3" w:rsidRDefault="00524DD3">
            <w:pPr>
              <w:pStyle w:val="af7"/>
            </w:pPr>
            <w:r w:rsidRPr="00524DD3">
              <w:t>1</w:t>
            </w: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8" w:type="dxa"/>
          </w:tcPr>
          <w:p w:rsidR="00524DD3" w:rsidRPr="00524DD3" w:rsidRDefault="00524DD3">
            <w:pPr>
              <w:pStyle w:val="af7"/>
            </w:pPr>
          </w:p>
        </w:tc>
        <w:tc>
          <w:tcPr>
            <w:tcW w:w="1368" w:type="dxa"/>
          </w:tcPr>
          <w:p w:rsidR="00524DD3" w:rsidRPr="00524DD3" w:rsidRDefault="00524DD3">
            <w:pPr>
              <w:pStyle w:val="af7"/>
            </w:pPr>
          </w:p>
        </w:tc>
      </w:tr>
      <w:tr w:rsidR="00524DD3" w:rsidRPr="00524DD3">
        <w:tc>
          <w:tcPr>
            <w:tcW w:w="1367" w:type="dxa"/>
          </w:tcPr>
          <w:p w:rsidR="00524DD3" w:rsidRPr="00524DD3" w:rsidRDefault="00524DD3">
            <w:pPr>
              <w:pStyle w:val="af7"/>
            </w:pPr>
            <w:r w:rsidRPr="00524DD3">
              <w:t>1</w:t>
            </w:r>
          </w:p>
        </w:tc>
        <w:tc>
          <w:tcPr>
            <w:tcW w:w="1367" w:type="dxa"/>
          </w:tcPr>
          <w:p w:rsidR="00524DD3" w:rsidRPr="00524DD3" w:rsidRDefault="00524DD3">
            <w:pPr>
              <w:pStyle w:val="af7"/>
            </w:pPr>
            <w:r w:rsidRPr="00524DD3">
              <w:t>1,5</w:t>
            </w: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8" w:type="dxa"/>
          </w:tcPr>
          <w:p w:rsidR="00524DD3" w:rsidRPr="00524DD3" w:rsidRDefault="00524DD3">
            <w:pPr>
              <w:pStyle w:val="af7"/>
            </w:pPr>
          </w:p>
        </w:tc>
        <w:tc>
          <w:tcPr>
            <w:tcW w:w="1368" w:type="dxa"/>
          </w:tcPr>
          <w:p w:rsidR="00524DD3" w:rsidRPr="00524DD3" w:rsidRDefault="00524DD3">
            <w:pPr>
              <w:pStyle w:val="af7"/>
            </w:pPr>
          </w:p>
        </w:tc>
      </w:tr>
      <w:tr w:rsidR="00524DD3" w:rsidRPr="00524DD3">
        <w:tc>
          <w:tcPr>
            <w:tcW w:w="1367" w:type="dxa"/>
          </w:tcPr>
          <w:p w:rsidR="00524DD3" w:rsidRPr="00524DD3" w:rsidRDefault="00524DD3">
            <w:pPr>
              <w:pStyle w:val="af7"/>
            </w:pPr>
            <w:r w:rsidRPr="00524DD3">
              <w:t>2</w:t>
            </w:r>
          </w:p>
        </w:tc>
        <w:tc>
          <w:tcPr>
            <w:tcW w:w="1367" w:type="dxa"/>
          </w:tcPr>
          <w:p w:rsidR="00524DD3" w:rsidRPr="00524DD3" w:rsidRDefault="00524DD3">
            <w:pPr>
              <w:pStyle w:val="af7"/>
            </w:pPr>
            <w:r w:rsidRPr="00524DD3">
              <w:t>2,0</w:t>
            </w: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8" w:type="dxa"/>
          </w:tcPr>
          <w:p w:rsidR="00524DD3" w:rsidRPr="00524DD3" w:rsidRDefault="00524DD3">
            <w:pPr>
              <w:pStyle w:val="af7"/>
            </w:pPr>
          </w:p>
        </w:tc>
        <w:tc>
          <w:tcPr>
            <w:tcW w:w="1368" w:type="dxa"/>
          </w:tcPr>
          <w:p w:rsidR="00524DD3" w:rsidRPr="00524DD3" w:rsidRDefault="00524DD3">
            <w:pPr>
              <w:pStyle w:val="af7"/>
            </w:pPr>
          </w:p>
        </w:tc>
      </w:tr>
      <w:tr w:rsidR="00524DD3" w:rsidRPr="00524DD3">
        <w:tc>
          <w:tcPr>
            <w:tcW w:w="1367" w:type="dxa"/>
          </w:tcPr>
          <w:p w:rsidR="00524DD3" w:rsidRPr="00524DD3" w:rsidRDefault="00524DD3">
            <w:pPr>
              <w:pStyle w:val="af7"/>
            </w:pPr>
            <w:r w:rsidRPr="00524DD3">
              <w:t>3</w:t>
            </w:r>
          </w:p>
        </w:tc>
        <w:tc>
          <w:tcPr>
            <w:tcW w:w="1367" w:type="dxa"/>
          </w:tcPr>
          <w:p w:rsidR="00524DD3" w:rsidRPr="00524DD3" w:rsidRDefault="00524DD3">
            <w:pPr>
              <w:pStyle w:val="af7"/>
            </w:pPr>
            <w:r w:rsidRPr="00524DD3">
              <w:t>1,6</w:t>
            </w: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8" w:type="dxa"/>
          </w:tcPr>
          <w:p w:rsidR="00524DD3" w:rsidRPr="00524DD3" w:rsidRDefault="00524DD3">
            <w:pPr>
              <w:pStyle w:val="af7"/>
            </w:pPr>
          </w:p>
        </w:tc>
        <w:tc>
          <w:tcPr>
            <w:tcW w:w="1368" w:type="dxa"/>
          </w:tcPr>
          <w:p w:rsidR="00524DD3" w:rsidRPr="00524DD3" w:rsidRDefault="00524DD3">
            <w:pPr>
              <w:pStyle w:val="af7"/>
            </w:pPr>
          </w:p>
        </w:tc>
      </w:tr>
      <w:tr w:rsidR="00524DD3" w:rsidRPr="00524DD3">
        <w:tc>
          <w:tcPr>
            <w:tcW w:w="1367" w:type="dxa"/>
          </w:tcPr>
          <w:p w:rsidR="00524DD3" w:rsidRPr="00524DD3" w:rsidRDefault="00524DD3">
            <w:pPr>
              <w:pStyle w:val="af7"/>
            </w:pPr>
            <w:r w:rsidRPr="00524DD3">
              <w:t>4</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1</w:t>
            </w:r>
          </w:p>
        </w:tc>
        <w:tc>
          <w:tcPr>
            <w:tcW w:w="1367" w:type="dxa"/>
          </w:tcPr>
          <w:p w:rsidR="00524DD3" w:rsidRPr="00524DD3" w:rsidRDefault="00524DD3">
            <w:pPr>
              <w:pStyle w:val="af7"/>
            </w:pPr>
            <w:r w:rsidRPr="00524DD3">
              <w:t>1</w:t>
            </w:r>
          </w:p>
        </w:tc>
        <w:tc>
          <w:tcPr>
            <w:tcW w:w="1367" w:type="dxa"/>
          </w:tcPr>
          <w:p w:rsidR="00524DD3" w:rsidRPr="00524DD3" w:rsidRDefault="00524DD3">
            <w:pPr>
              <w:pStyle w:val="af7"/>
            </w:pPr>
            <w:r w:rsidRPr="00524DD3">
              <w:t>1</w:t>
            </w:r>
          </w:p>
        </w:tc>
        <w:tc>
          <w:tcPr>
            <w:tcW w:w="1368" w:type="dxa"/>
          </w:tcPr>
          <w:p w:rsidR="00524DD3" w:rsidRPr="00524DD3" w:rsidRDefault="00524DD3">
            <w:pPr>
              <w:pStyle w:val="af7"/>
            </w:pPr>
            <w:r w:rsidRPr="00524DD3">
              <w:t>1</w:t>
            </w:r>
          </w:p>
        </w:tc>
        <w:tc>
          <w:tcPr>
            <w:tcW w:w="1368" w:type="dxa"/>
          </w:tcPr>
          <w:p w:rsidR="00524DD3" w:rsidRPr="00524DD3" w:rsidRDefault="00524DD3">
            <w:pPr>
              <w:pStyle w:val="af7"/>
            </w:pPr>
            <w:r w:rsidRPr="00524DD3">
              <w:t>1</w:t>
            </w:r>
          </w:p>
        </w:tc>
      </w:tr>
      <w:tr w:rsidR="00524DD3" w:rsidRPr="00524DD3">
        <w:tc>
          <w:tcPr>
            <w:tcW w:w="1367" w:type="dxa"/>
          </w:tcPr>
          <w:p w:rsidR="00524DD3" w:rsidRPr="00524DD3" w:rsidRDefault="00524DD3">
            <w:pPr>
              <w:pStyle w:val="af7"/>
            </w:pPr>
            <w:r w:rsidRPr="00524DD3">
              <w:t>5</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1,6</w:t>
            </w:r>
          </w:p>
        </w:tc>
        <w:tc>
          <w:tcPr>
            <w:tcW w:w="1367" w:type="dxa"/>
          </w:tcPr>
          <w:p w:rsidR="00524DD3" w:rsidRPr="00524DD3" w:rsidRDefault="00524DD3">
            <w:pPr>
              <w:pStyle w:val="af7"/>
            </w:pPr>
            <w:r w:rsidRPr="00524DD3">
              <w:t>1,014</w:t>
            </w:r>
          </w:p>
        </w:tc>
        <w:tc>
          <w:tcPr>
            <w:tcW w:w="1367" w:type="dxa"/>
          </w:tcPr>
          <w:p w:rsidR="00524DD3" w:rsidRPr="00524DD3" w:rsidRDefault="00524DD3">
            <w:pPr>
              <w:pStyle w:val="af7"/>
            </w:pPr>
            <w:r w:rsidRPr="00524DD3">
              <w:t>1,014</w:t>
            </w:r>
          </w:p>
        </w:tc>
        <w:tc>
          <w:tcPr>
            <w:tcW w:w="1368" w:type="dxa"/>
          </w:tcPr>
          <w:p w:rsidR="00524DD3" w:rsidRPr="00524DD3" w:rsidRDefault="00524DD3">
            <w:pPr>
              <w:pStyle w:val="af7"/>
            </w:pPr>
            <w:r w:rsidRPr="00524DD3">
              <w:t>1</w:t>
            </w:r>
          </w:p>
        </w:tc>
        <w:tc>
          <w:tcPr>
            <w:tcW w:w="1368" w:type="dxa"/>
          </w:tcPr>
          <w:p w:rsidR="00524DD3" w:rsidRPr="00524DD3" w:rsidRDefault="00524DD3">
            <w:pPr>
              <w:pStyle w:val="af7"/>
            </w:pPr>
            <w:r w:rsidRPr="00524DD3">
              <w:t>2,65</w:t>
            </w:r>
          </w:p>
        </w:tc>
      </w:tr>
      <w:tr w:rsidR="00524DD3" w:rsidRPr="00524DD3">
        <w:tc>
          <w:tcPr>
            <w:tcW w:w="1367" w:type="dxa"/>
          </w:tcPr>
          <w:p w:rsidR="00524DD3" w:rsidRPr="00524DD3" w:rsidRDefault="00524DD3">
            <w:pPr>
              <w:pStyle w:val="af7"/>
            </w:pPr>
            <w:r w:rsidRPr="00524DD3">
              <w:t>6</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1,7</w:t>
            </w:r>
          </w:p>
        </w:tc>
        <w:tc>
          <w:tcPr>
            <w:tcW w:w="1367" w:type="dxa"/>
          </w:tcPr>
          <w:p w:rsidR="00524DD3" w:rsidRPr="00524DD3" w:rsidRDefault="00524DD3">
            <w:pPr>
              <w:pStyle w:val="af7"/>
            </w:pPr>
            <w:r w:rsidRPr="00524DD3">
              <w:t>1,071</w:t>
            </w:r>
          </w:p>
        </w:tc>
        <w:tc>
          <w:tcPr>
            <w:tcW w:w="1367" w:type="dxa"/>
          </w:tcPr>
          <w:p w:rsidR="00524DD3" w:rsidRPr="00524DD3" w:rsidRDefault="00524DD3">
            <w:pPr>
              <w:pStyle w:val="af7"/>
            </w:pPr>
            <w:r w:rsidRPr="00524DD3">
              <w:t>1,046</w:t>
            </w:r>
          </w:p>
        </w:tc>
        <w:tc>
          <w:tcPr>
            <w:tcW w:w="1368" w:type="dxa"/>
          </w:tcPr>
          <w:p w:rsidR="00524DD3" w:rsidRPr="00524DD3" w:rsidRDefault="00524DD3">
            <w:pPr>
              <w:pStyle w:val="af7"/>
            </w:pPr>
            <w:r w:rsidRPr="00524DD3">
              <w:t>1,043</w:t>
            </w:r>
          </w:p>
        </w:tc>
        <w:tc>
          <w:tcPr>
            <w:tcW w:w="1368" w:type="dxa"/>
          </w:tcPr>
          <w:p w:rsidR="00524DD3" w:rsidRPr="00524DD3" w:rsidRDefault="00524DD3">
            <w:pPr>
              <w:pStyle w:val="af7"/>
            </w:pPr>
            <w:r w:rsidRPr="00524DD3">
              <w:t>3,117</w:t>
            </w:r>
          </w:p>
        </w:tc>
      </w:tr>
      <w:tr w:rsidR="00524DD3" w:rsidRPr="00524DD3">
        <w:tc>
          <w:tcPr>
            <w:tcW w:w="1367" w:type="dxa"/>
          </w:tcPr>
          <w:p w:rsidR="00524DD3" w:rsidRPr="00524DD3" w:rsidRDefault="00524DD3">
            <w:pPr>
              <w:pStyle w:val="af7"/>
            </w:pPr>
            <w:r w:rsidRPr="00524DD3">
              <w:t>7</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1,8</w:t>
            </w:r>
          </w:p>
        </w:tc>
        <w:tc>
          <w:tcPr>
            <w:tcW w:w="1367" w:type="dxa"/>
          </w:tcPr>
          <w:p w:rsidR="00524DD3" w:rsidRPr="00524DD3" w:rsidRDefault="00524DD3">
            <w:pPr>
              <w:pStyle w:val="af7"/>
            </w:pPr>
            <w:r w:rsidRPr="00524DD3">
              <w:t>1,129</w:t>
            </w:r>
          </w:p>
        </w:tc>
        <w:tc>
          <w:tcPr>
            <w:tcW w:w="1367" w:type="dxa"/>
          </w:tcPr>
          <w:p w:rsidR="00524DD3" w:rsidRPr="00524DD3" w:rsidRDefault="00524DD3">
            <w:pPr>
              <w:pStyle w:val="af7"/>
            </w:pPr>
            <w:r w:rsidRPr="00524DD3">
              <w:t>1,066</w:t>
            </w:r>
          </w:p>
        </w:tc>
        <w:tc>
          <w:tcPr>
            <w:tcW w:w="1368" w:type="dxa"/>
          </w:tcPr>
          <w:p w:rsidR="00524DD3" w:rsidRPr="00524DD3" w:rsidRDefault="00524DD3">
            <w:pPr>
              <w:pStyle w:val="af7"/>
            </w:pPr>
            <w:r w:rsidRPr="00524DD3">
              <w:t>1,087</w:t>
            </w:r>
          </w:p>
        </w:tc>
        <w:tc>
          <w:tcPr>
            <w:tcW w:w="1368" w:type="dxa"/>
          </w:tcPr>
          <w:p w:rsidR="00524DD3" w:rsidRPr="00524DD3" w:rsidRDefault="00524DD3">
            <w:pPr>
              <w:pStyle w:val="af7"/>
            </w:pPr>
            <w:r w:rsidRPr="00524DD3">
              <w:t>3,633</w:t>
            </w:r>
          </w:p>
        </w:tc>
      </w:tr>
      <w:tr w:rsidR="00524DD3" w:rsidRPr="00524DD3">
        <w:tc>
          <w:tcPr>
            <w:tcW w:w="1367" w:type="dxa"/>
          </w:tcPr>
          <w:p w:rsidR="00524DD3" w:rsidRPr="00524DD3" w:rsidRDefault="00524DD3">
            <w:pPr>
              <w:pStyle w:val="af7"/>
            </w:pPr>
            <w:r w:rsidRPr="00524DD3">
              <w:t>8</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1,9</w:t>
            </w:r>
          </w:p>
        </w:tc>
        <w:tc>
          <w:tcPr>
            <w:tcW w:w="1367" w:type="dxa"/>
          </w:tcPr>
          <w:p w:rsidR="00524DD3" w:rsidRPr="00524DD3" w:rsidRDefault="00524DD3">
            <w:pPr>
              <w:pStyle w:val="af7"/>
            </w:pPr>
            <w:r w:rsidRPr="00524DD3">
              <w:t>1,171</w:t>
            </w:r>
          </w:p>
        </w:tc>
        <w:tc>
          <w:tcPr>
            <w:tcW w:w="1367" w:type="dxa"/>
          </w:tcPr>
          <w:p w:rsidR="00524DD3" w:rsidRPr="00524DD3" w:rsidRDefault="00524DD3">
            <w:pPr>
              <w:pStyle w:val="af7"/>
            </w:pPr>
            <w:r w:rsidRPr="00524DD3">
              <w:t>1,086</w:t>
            </w:r>
          </w:p>
        </w:tc>
        <w:tc>
          <w:tcPr>
            <w:tcW w:w="1368" w:type="dxa"/>
          </w:tcPr>
          <w:p w:rsidR="00524DD3" w:rsidRPr="00524DD3" w:rsidRDefault="00524DD3">
            <w:pPr>
              <w:pStyle w:val="af7"/>
            </w:pPr>
            <w:r w:rsidRPr="00524DD3">
              <w:t>1,130</w:t>
            </w:r>
          </w:p>
        </w:tc>
        <w:tc>
          <w:tcPr>
            <w:tcW w:w="1368" w:type="dxa"/>
          </w:tcPr>
          <w:p w:rsidR="00524DD3" w:rsidRPr="00524DD3" w:rsidRDefault="00524DD3">
            <w:pPr>
              <w:pStyle w:val="af7"/>
            </w:pPr>
            <w:r w:rsidRPr="00524DD3">
              <w:t>4,083</w:t>
            </w:r>
          </w:p>
        </w:tc>
      </w:tr>
      <w:tr w:rsidR="00524DD3" w:rsidRPr="00524DD3">
        <w:tc>
          <w:tcPr>
            <w:tcW w:w="1367" w:type="dxa"/>
          </w:tcPr>
          <w:p w:rsidR="00524DD3" w:rsidRPr="00524DD3" w:rsidRDefault="00524DD3">
            <w:pPr>
              <w:pStyle w:val="af7"/>
            </w:pPr>
            <w:r w:rsidRPr="00524DD3">
              <w:t>9</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2,0</w:t>
            </w:r>
          </w:p>
        </w:tc>
        <w:tc>
          <w:tcPr>
            <w:tcW w:w="1367" w:type="dxa"/>
          </w:tcPr>
          <w:p w:rsidR="00524DD3" w:rsidRPr="00524DD3" w:rsidRDefault="00524DD3">
            <w:pPr>
              <w:pStyle w:val="af7"/>
            </w:pPr>
            <w:r w:rsidRPr="00524DD3">
              <w:t>1,214</w:t>
            </w:r>
          </w:p>
        </w:tc>
        <w:tc>
          <w:tcPr>
            <w:tcW w:w="1367" w:type="dxa"/>
          </w:tcPr>
          <w:p w:rsidR="00524DD3" w:rsidRPr="00524DD3" w:rsidRDefault="00524DD3">
            <w:pPr>
              <w:pStyle w:val="af7"/>
            </w:pPr>
            <w:r w:rsidRPr="00524DD3">
              <w:t>1,106</w:t>
            </w:r>
          </w:p>
        </w:tc>
        <w:tc>
          <w:tcPr>
            <w:tcW w:w="1368" w:type="dxa"/>
          </w:tcPr>
          <w:p w:rsidR="00524DD3" w:rsidRPr="00524DD3" w:rsidRDefault="00524DD3">
            <w:pPr>
              <w:pStyle w:val="af7"/>
            </w:pPr>
            <w:r w:rsidRPr="00524DD3">
              <w:t>1,174</w:t>
            </w:r>
          </w:p>
        </w:tc>
        <w:tc>
          <w:tcPr>
            <w:tcW w:w="1368" w:type="dxa"/>
          </w:tcPr>
          <w:p w:rsidR="00524DD3" w:rsidRPr="00524DD3" w:rsidRDefault="00524DD3">
            <w:pPr>
              <w:pStyle w:val="af7"/>
            </w:pPr>
            <w:r w:rsidRPr="00524DD3">
              <w:t>4,567</w:t>
            </w:r>
          </w:p>
        </w:tc>
      </w:tr>
      <w:tr w:rsidR="00524DD3" w:rsidRPr="00524DD3">
        <w:tc>
          <w:tcPr>
            <w:tcW w:w="1367" w:type="dxa"/>
          </w:tcPr>
          <w:p w:rsidR="00524DD3" w:rsidRPr="00524DD3" w:rsidRDefault="00524DD3">
            <w:pPr>
              <w:pStyle w:val="af7"/>
            </w:pPr>
            <w:r w:rsidRPr="00524DD3">
              <w:t>10</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2,1</w:t>
            </w:r>
          </w:p>
        </w:tc>
        <w:tc>
          <w:tcPr>
            <w:tcW w:w="1367" w:type="dxa"/>
          </w:tcPr>
          <w:p w:rsidR="00524DD3" w:rsidRPr="00524DD3" w:rsidRDefault="00524DD3">
            <w:pPr>
              <w:pStyle w:val="af7"/>
            </w:pPr>
            <w:r w:rsidRPr="00524DD3">
              <w:t>1,257</w:t>
            </w:r>
          </w:p>
        </w:tc>
        <w:tc>
          <w:tcPr>
            <w:tcW w:w="1367" w:type="dxa"/>
          </w:tcPr>
          <w:p w:rsidR="00524DD3" w:rsidRPr="00524DD3" w:rsidRDefault="00524DD3">
            <w:pPr>
              <w:pStyle w:val="af7"/>
            </w:pPr>
            <w:r w:rsidRPr="00524DD3">
              <w:t>1,126</w:t>
            </w:r>
          </w:p>
        </w:tc>
        <w:tc>
          <w:tcPr>
            <w:tcW w:w="1368" w:type="dxa"/>
          </w:tcPr>
          <w:p w:rsidR="00524DD3" w:rsidRPr="00524DD3" w:rsidRDefault="00524DD3">
            <w:pPr>
              <w:pStyle w:val="af7"/>
            </w:pPr>
            <w:r w:rsidRPr="00524DD3">
              <w:t>1,174</w:t>
            </w:r>
          </w:p>
        </w:tc>
        <w:tc>
          <w:tcPr>
            <w:tcW w:w="1368" w:type="dxa"/>
          </w:tcPr>
          <w:p w:rsidR="00524DD3" w:rsidRPr="00524DD3" w:rsidRDefault="00524DD3">
            <w:pPr>
              <w:pStyle w:val="af7"/>
            </w:pPr>
            <w:r w:rsidRPr="00524DD3">
              <w:t>5,167</w:t>
            </w:r>
          </w:p>
        </w:tc>
      </w:tr>
    </w:tbl>
    <w:p w:rsidR="00524DD3" w:rsidRDefault="00524DD3">
      <w:pPr>
        <w:rPr>
          <w:sz w:val="20"/>
          <w:szCs w:val="20"/>
        </w:rPr>
      </w:pPr>
    </w:p>
    <w:p w:rsidR="00524DD3" w:rsidRDefault="00524DD3">
      <w:pPr>
        <w:rPr>
          <w:sz w:val="20"/>
          <w:szCs w:val="20"/>
        </w:rPr>
      </w:pPr>
      <w:r>
        <w:rPr>
          <w:sz w:val="20"/>
          <w:szCs w:val="20"/>
        </w:rPr>
        <w:t xml:space="preserve">Таблица 7.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1008"/>
        <w:gridCol w:w="841"/>
        <w:gridCol w:w="840"/>
        <w:gridCol w:w="1007"/>
        <w:gridCol w:w="1175"/>
        <w:gridCol w:w="1175"/>
        <w:gridCol w:w="1510"/>
        <w:gridCol w:w="1007"/>
      </w:tblGrid>
      <w:tr w:rsidR="00524DD3" w:rsidRPr="00524DD3">
        <w:tc>
          <w:tcPr>
            <w:tcW w:w="526" w:type="pct"/>
          </w:tcPr>
          <w:p w:rsidR="00524DD3" w:rsidRPr="00524DD3" w:rsidRDefault="00524DD3">
            <w:pPr>
              <w:pStyle w:val="af7"/>
            </w:pPr>
            <w:r w:rsidRPr="00524DD3">
              <w:t>Номер варианта</w:t>
            </w:r>
          </w:p>
        </w:tc>
        <w:tc>
          <w:tcPr>
            <w:tcW w:w="526" w:type="pct"/>
          </w:tcPr>
          <w:p w:rsidR="00524DD3" w:rsidRPr="00524DD3" w:rsidRDefault="00524DD3">
            <w:pPr>
              <w:pStyle w:val="af7"/>
            </w:pPr>
            <w:r w:rsidRPr="00524DD3">
              <w:t>К вл, млн. руб</w:t>
            </w:r>
          </w:p>
        </w:tc>
        <w:tc>
          <w:tcPr>
            <w:tcW w:w="439" w:type="pct"/>
          </w:tcPr>
          <w:p w:rsidR="00524DD3" w:rsidRPr="00524DD3" w:rsidRDefault="00524DD3">
            <w:pPr>
              <w:pStyle w:val="af7"/>
            </w:pPr>
            <w:r w:rsidRPr="00524DD3">
              <w:rPr>
                <w:lang w:val="en-US"/>
              </w:rPr>
              <w:t>N</w:t>
            </w:r>
            <w:r w:rsidRPr="00524DD3">
              <w:t>пр, млн. м2</w:t>
            </w:r>
          </w:p>
        </w:tc>
        <w:tc>
          <w:tcPr>
            <w:tcW w:w="439" w:type="pct"/>
          </w:tcPr>
          <w:p w:rsidR="00524DD3" w:rsidRPr="00524DD3" w:rsidRDefault="00524DD3">
            <w:pPr>
              <w:pStyle w:val="af7"/>
            </w:pPr>
            <w:r w:rsidRPr="00524DD3">
              <w:t>Ц, руб. /м2</w:t>
            </w:r>
          </w:p>
        </w:tc>
        <w:tc>
          <w:tcPr>
            <w:tcW w:w="526" w:type="pct"/>
          </w:tcPr>
          <w:p w:rsidR="00524DD3" w:rsidRPr="00524DD3" w:rsidRDefault="00524DD3">
            <w:pPr>
              <w:pStyle w:val="af7"/>
            </w:pPr>
            <w:r w:rsidRPr="00524DD3">
              <w:t>С пост, млн. руб. /год</w:t>
            </w:r>
          </w:p>
        </w:tc>
        <w:tc>
          <w:tcPr>
            <w:tcW w:w="614" w:type="pct"/>
          </w:tcPr>
          <w:p w:rsidR="00524DD3" w:rsidRPr="00524DD3" w:rsidRDefault="00524DD3">
            <w:pPr>
              <w:pStyle w:val="af7"/>
            </w:pPr>
            <w:r w:rsidRPr="00524DD3">
              <w:t>С пер, руб. /м2</w:t>
            </w:r>
          </w:p>
        </w:tc>
        <w:tc>
          <w:tcPr>
            <w:tcW w:w="614" w:type="pct"/>
          </w:tcPr>
          <w:p w:rsidR="00524DD3" w:rsidRPr="00524DD3" w:rsidRDefault="00524DD3">
            <w:pPr>
              <w:pStyle w:val="af7"/>
            </w:pPr>
            <w:r w:rsidRPr="00524DD3">
              <w:t>Н, млн. руб. /год</w:t>
            </w:r>
          </w:p>
        </w:tc>
        <w:tc>
          <w:tcPr>
            <w:tcW w:w="789" w:type="pct"/>
          </w:tcPr>
          <w:p w:rsidR="00524DD3" w:rsidRPr="00524DD3" w:rsidRDefault="00524DD3">
            <w:pPr>
              <w:pStyle w:val="af7"/>
            </w:pPr>
            <w:r w:rsidRPr="00524DD3">
              <w:rPr>
                <w:lang w:val="en-US"/>
              </w:rPr>
              <w:t>L</w:t>
            </w:r>
            <w:r w:rsidRPr="00524DD3">
              <w:t>,% от общей стоимости</w:t>
            </w:r>
          </w:p>
        </w:tc>
        <w:tc>
          <w:tcPr>
            <w:tcW w:w="526" w:type="pct"/>
          </w:tcPr>
          <w:p w:rsidR="00524DD3" w:rsidRPr="00524DD3" w:rsidRDefault="00524DD3">
            <w:pPr>
              <w:pStyle w:val="af7"/>
            </w:pPr>
            <w:r w:rsidRPr="00524DD3">
              <w:rPr>
                <w:lang w:val="en-US"/>
              </w:rPr>
              <w:t>r</w:t>
            </w:r>
            <w:r w:rsidRPr="00524DD3">
              <w:t>, доли ед</w:t>
            </w:r>
          </w:p>
        </w:tc>
      </w:tr>
      <w:tr w:rsidR="00524DD3" w:rsidRPr="00524DD3">
        <w:tc>
          <w:tcPr>
            <w:tcW w:w="526" w:type="pct"/>
          </w:tcPr>
          <w:p w:rsidR="00524DD3" w:rsidRPr="00524DD3" w:rsidRDefault="00524DD3">
            <w:pPr>
              <w:pStyle w:val="af7"/>
            </w:pPr>
            <w:r w:rsidRPr="00524DD3">
              <w:t>11</w:t>
            </w:r>
          </w:p>
        </w:tc>
        <w:tc>
          <w:tcPr>
            <w:tcW w:w="526" w:type="pct"/>
          </w:tcPr>
          <w:p w:rsidR="00524DD3" w:rsidRPr="00524DD3" w:rsidRDefault="00524DD3">
            <w:pPr>
              <w:pStyle w:val="af7"/>
            </w:pPr>
            <w:r w:rsidRPr="00524DD3">
              <w:t>8.45</w:t>
            </w:r>
          </w:p>
        </w:tc>
        <w:tc>
          <w:tcPr>
            <w:tcW w:w="439" w:type="pct"/>
          </w:tcPr>
          <w:p w:rsidR="00524DD3" w:rsidRPr="00524DD3" w:rsidRDefault="00524DD3">
            <w:pPr>
              <w:pStyle w:val="af7"/>
            </w:pPr>
            <w:r w:rsidRPr="00524DD3">
              <w:t>15.55</w:t>
            </w:r>
          </w:p>
        </w:tc>
        <w:tc>
          <w:tcPr>
            <w:tcW w:w="439" w:type="pct"/>
          </w:tcPr>
          <w:p w:rsidR="00524DD3" w:rsidRPr="00524DD3" w:rsidRDefault="00524DD3">
            <w:pPr>
              <w:pStyle w:val="af7"/>
            </w:pPr>
            <w:r w:rsidRPr="00524DD3">
              <w:t>7.15</w:t>
            </w:r>
          </w:p>
        </w:tc>
        <w:tc>
          <w:tcPr>
            <w:tcW w:w="526" w:type="pct"/>
          </w:tcPr>
          <w:p w:rsidR="00524DD3" w:rsidRPr="00524DD3" w:rsidRDefault="00524DD3">
            <w:pPr>
              <w:pStyle w:val="af7"/>
            </w:pPr>
            <w:r w:rsidRPr="00524DD3">
              <w:t>35.2</w:t>
            </w:r>
          </w:p>
        </w:tc>
        <w:tc>
          <w:tcPr>
            <w:tcW w:w="614" w:type="pct"/>
          </w:tcPr>
          <w:p w:rsidR="00524DD3" w:rsidRPr="00524DD3" w:rsidRDefault="00524DD3">
            <w:pPr>
              <w:pStyle w:val="af7"/>
            </w:pPr>
            <w:r w:rsidRPr="00524DD3">
              <w:t>2.36</w:t>
            </w:r>
          </w:p>
        </w:tc>
        <w:tc>
          <w:tcPr>
            <w:tcW w:w="614" w:type="pct"/>
          </w:tcPr>
          <w:p w:rsidR="00524DD3" w:rsidRPr="00524DD3" w:rsidRDefault="00524DD3">
            <w:pPr>
              <w:pStyle w:val="af7"/>
            </w:pPr>
            <w:r w:rsidRPr="00524DD3">
              <w:t>16.9</w:t>
            </w:r>
          </w:p>
        </w:tc>
        <w:tc>
          <w:tcPr>
            <w:tcW w:w="789" w:type="pct"/>
          </w:tcPr>
          <w:p w:rsidR="00524DD3" w:rsidRPr="00524DD3" w:rsidRDefault="00524DD3">
            <w:pPr>
              <w:pStyle w:val="af7"/>
            </w:pPr>
            <w:r w:rsidRPr="00524DD3">
              <w:t>30</w:t>
            </w:r>
          </w:p>
        </w:tc>
        <w:tc>
          <w:tcPr>
            <w:tcW w:w="526" w:type="pct"/>
          </w:tcPr>
          <w:p w:rsidR="00524DD3" w:rsidRPr="00524DD3" w:rsidRDefault="00524DD3">
            <w:pPr>
              <w:pStyle w:val="af7"/>
            </w:pPr>
            <w:r w:rsidRPr="00524DD3">
              <w:t>0.238</w:t>
            </w:r>
          </w:p>
        </w:tc>
      </w:tr>
    </w:tbl>
    <w:p w:rsidR="00524DD3" w:rsidRDefault="00524DD3">
      <w:pPr>
        <w:rPr>
          <w:sz w:val="20"/>
          <w:szCs w:val="20"/>
        </w:rPr>
      </w:pPr>
      <w:r>
        <w:rPr>
          <w:sz w:val="20"/>
          <w:szCs w:val="20"/>
        </w:rPr>
        <w:t xml:space="preserve">Ставка дисконтирования </w:t>
      </w:r>
      <w:r>
        <w:rPr>
          <w:sz w:val="20"/>
          <w:szCs w:val="20"/>
          <w:lang w:val="en-US"/>
        </w:rPr>
        <w:t>r</w:t>
      </w:r>
      <w:r>
        <w:rPr>
          <w:sz w:val="20"/>
          <w:szCs w:val="20"/>
        </w:rPr>
        <w:t xml:space="preserve"> и относительная стоимость продажи производственного участка </w:t>
      </w:r>
      <w:r>
        <w:rPr>
          <w:sz w:val="20"/>
          <w:szCs w:val="20"/>
          <w:lang w:val="en-US"/>
        </w:rPr>
        <w:t>L</w:t>
      </w:r>
      <w:r>
        <w:rPr>
          <w:sz w:val="20"/>
          <w:szCs w:val="20"/>
        </w:rPr>
        <w:t xml:space="preserve"> выбирается по табл.7. Пороговая ставка банковского процента принимается равной 24%. </w:t>
      </w:r>
    </w:p>
    <w:p w:rsidR="00524DD3" w:rsidRDefault="00524DD3">
      <w:pPr>
        <w:rPr>
          <w:sz w:val="20"/>
          <w:szCs w:val="20"/>
        </w:rPr>
      </w:pPr>
      <w:r>
        <w:rPr>
          <w:sz w:val="20"/>
          <w:szCs w:val="20"/>
        </w:rPr>
        <w:t>В процессе строительно-монтажных работ предприятие воспользовалось для их инвестирования кредитом коммерческого банка. Доля заемных средств в инвестициях составляет 60%. По условиям договора между банком и предприятием возврат кредита будет осуществляться в течение четырех лет следующими долями:</w:t>
      </w:r>
    </w:p>
    <w:p w:rsidR="00524DD3" w:rsidRDefault="00524DD3">
      <w:pPr>
        <w:rPr>
          <w:sz w:val="20"/>
          <w:szCs w:val="20"/>
        </w:rPr>
      </w:pPr>
      <w:r>
        <w:rPr>
          <w:sz w:val="20"/>
          <w:szCs w:val="20"/>
        </w:rPr>
        <w:t>- по истечении первого года пользования кредитом-30%;</w:t>
      </w:r>
    </w:p>
    <w:p w:rsidR="00524DD3" w:rsidRDefault="00524DD3">
      <w:pPr>
        <w:rPr>
          <w:sz w:val="20"/>
          <w:szCs w:val="20"/>
        </w:rPr>
      </w:pPr>
      <w:r>
        <w:rPr>
          <w:sz w:val="20"/>
          <w:szCs w:val="20"/>
        </w:rPr>
        <w:t>- по истечении двух лет-25%;</w:t>
      </w:r>
    </w:p>
    <w:p w:rsidR="00524DD3" w:rsidRDefault="00524DD3">
      <w:pPr>
        <w:rPr>
          <w:sz w:val="20"/>
          <w:szCs w:val="20"/>
        </w:rPr>
      </w:pPr>
      <w:r>
        <w:rPr>
          <w:sz w:val="20"/>
          <w:szCs w:val="20"/>
        </w:rPr>
        <w:t>- по истечении трех лет-25%;</w:t>
      </w:r>
    </w:p>
    <w:p w:rsidR="00524DD3" w:rsidRDefault="00524DD3">
      <w:pPr>
        <w:rPr>
          <w:sz w:val="20"/>
          <w:szCs w:val="20"/>
        </w:rPr>
      </w:pPr>
      <w:r>
        <w:rPr>
          <w:sz w:val="20"/>
          <w:szCs w:val="20"/>
        </w:rPr>
        <w:t xml:space="preserve">- по истечении четырех лет-20%. </w:t>
      </w:r>
    </w:p>
    <w:p w:rsidR="00524DD3" w:rsidRDefault="00524DD3">
      <w:pPr>
        <w:rPr>
          <w:sz w:val="20"/>
          <w:szCs w:val="20"/>
        </w:rPr>
      </w:pPr>
      <w:r>
        <w:rPr>
          <w:sz w:val="20"/>
          <w:szCs w:val="20"/>
        </w:rPr>
        <w:t xml:space="preserve">За пользование кредитом предприятие должно платить банку за первый год 22% используемой в течение года суммы, за второй – 26%, за третий-32% и за четвертый – 35%. </w:t>
      </w:r>
    </w:p>
    <w:p w:rsidR="00524DD3" w:rsidRDefault="00524DD3">
      <w:pPr>
        <w:rPr>
          <w:sz w:val="20"/>
          <w:szCs w:val="20"/>
        </w:rPr>
      </w:pPr>
      <w:r>
        <w:rPr>
          <w:sz w:val="20"/>
          <w:szCs w:val="20"/>
        </w:rPr>
        <w:t xml:space="preserve">Необходимо определить показатели </w:t>
      </w:r>
      <w:r>
        <w:rPr>
          <w:sz w:val="20"/>
          <w:szCs w:val="20"/>
          <w:lang w:val="en-US"/>
        </w:rPr>
        <w:t>NPV</w:t>
      </w:r>
      <w:r>
        <w:rPr>
          <w:sz w:val="20"/>
          <w:szCs w:val="20"/>
        </w:rPr>
        <w:t xml:space="preserve">, </w:t>
      </w:r>
      <w:r>
        <w:rPr>
          <w:sz w:val="20"/>
          <w:szCs w:val="20"/>
          <w:lang w:val="en-US"/>
        </w:rPr>
        <w:t>IRR</w:t>
      </w:r>
      <w:r>
        <w:rPr>
          <w:sz w:val="20"/>
          <w:szCs w:val="20"/>
        </w:rPr>
        <w:t xml:space="preserve">, индекс рентабельности инвестиций, сроки окупаемости инвестиций и объекта. Расчет последних двух показателей подтвердить графиком окупаемости. </w:t>
      </w:r>
    </w:p>
    <w:p w:rsidR="00524DD3" w:rsidRDefault="00524DD3">
      <w:pPr>
        <w:rPr>
          <w:sz w:val="20"/>
          <w:szCs w:val="20"/>
        </w:rPr>
      </w:pPr>
      <w:r>
        <w:rPr>
          <w:sz w:val="20"/>
          <w:szCs w:val="20"/>
        </w:rPr>
        <w:t xml:space="preserve">Установить экономическую целесообразность производства строительных материалов. </w:t>
      </w:r>
    </w:p>
    <w:p w:rsidR="00524DD3" w:rsidRDefault="00524DD3">
      <w:pPr>
        <w:rPr>
          <w:sz w:val="20"/>
          <w:szCs w:val="20"/>
        </w:rPr>
      </w:pPr>
      <w:r>
        <w:rPr>
          <w:sz w:val="20"/>
          <w:szCs w:val="20"/>
        </w:rPr>
        <w:t xml:space="preserve">Определить, как измениться эффективность проекта при использовании предприятием кредита коммерческого банка. Сделать вывод о влиянии привлечения кредита на эффективность инвестиций. </w:t>
      </w:r>
    </w:p>
    <w:p w:rsidR="00524DD3" w:rsidRDefault="00524DD3">
      <w:pPr>
        <w:rPr>
          <w:sz w:val="20"/>
          <w:szCs w:val="20"/>
        </w:rPr>
      </w:pPr>
      <w:r>
        <w:rPr>
          <w:sz w:val="20"/>
          <w:szCs w:val="20"/>
        </w:rPr>
        <w:t xml:space="preserve">Решение: </w:t>
      </w:r>
    </w:p>
    <w:p w:rsidR="00524DD3" w:rsidRDefault="00524DD3">
      <w:pPr>
        <w:rPr>
          <w:sz w:val="20"/>
          <w:szCs w:val="20"/>
        </w:rPr>
      </w:pPr>
      <w:r>
        <w:rPr>
          <w:sz w:val="20"/>
          <w:szCs w:val="20"/>
        </w:rPr>
        <w:t>Трансформация исходных данных в абсолютные величины</w:t>
      </w:r>
    </w:p>
    <w:p w:rsidR="00524DD3" w:rsidRDefault="00524DD3">
      <w:pPr>
        <w:rPr>
          <w:sz w:val="20"/>
          <w:szCs w:val="20"/>
        </w:rPr>
      </w:pPr>
      <w:r>
        <w:rPr>
          <w:sz w:val="20"/>
          <w:szCs w:val="20"/>
        </w:rPr>
        <w:t xml:space="preserve">Таблица 8.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7"/>
        <w:gridCol w:w="1367"/>
        <w:gridCol w:w="1367"/>
        <w:gridCol w:w="1367"/>
        <w:gridCol w:w="1367"/>
        <w:gridCol w:w="1368"/>
        <w:gridCol w:w="1368"/>
      </w:tblGrid>
      <w:tr w:rsidR="00524DD3" w:rsidRPr="00524DD3">
        <w:tc>
          <w:tcPr>
            <w:tcW w:w="1367" w:type="dxa"/>
          </w:tcPr>
          <w:p w:rsidR="00524DD3" w:rsidRPr="00524DD3" w:rsidRDefault="00524DD3">
            <w:pPr>
              <w:pStyle w:val="af7"/>
            </w:pPr>
            <w:r w:rsidRPr="00524DD3">
              <w:t>Год</w:t>
            </w:r>
          </w:p>
        </w:tc>
        <w:tc>
          <w:tcPr>
            <w:tcW w:w="1367" w:type="dxa"/>
          </w:tcPr>
          <w:p w:rsidR="00524DD3" w:rsidRPr="00524DD3" w:rsidRDefault="00524DD3">
            <w:pPr>
              <w:pStyle w:val="af7"/>
            </w:pPr>
            <w:r w:rsidRPr="00524DD3">
              <w:t xml:space="preserve">К вл, млн. руб. </w:t>
            </w:r>
          </w:p>
        </w:tc>
        <w:tc>
          <w:tcPr>
            <w:tcW w:w="1367" w:type="dxa"/>
          </w:tcPr>
          <w:p w:rsidR="00524DD3" w:rsidRPr="00524DD3" w:rsidRDefault="00524DD3">
            <w:pPr>
              <w:pStyle w:val="af7"/>
            </w:pPr>
            <w:r w:rsidRPr="00524DD3">
              <w:rPr>
                <w:lang w:val="en-US"/>
              </w:rPr>
              <w:t>N</w:t>
            </w:r>
            <w:r w:rsidRPr="00524DD3">
              <w:t>пр, млн. м2</w:t>
            </w:r>
          </w:p>
        </w:tc>
        <w:tc>
          <w:tcPr>
            <w:tcW w:w="1367" w:type="dxa"/>
          </w:tcPr>
          <w:p w:rsidR="00524DD3" w:rsidRPr="00524DD3" w:rsidRDefault="00524DD3">
            <w:pPr>
              <w:pStyle w:val="af7"/>
            </w:pPr>
            <w:r w:rsidRPr="00524DD3">
              <w:t>Ц, руб. /м2</w:t>
            </w:r>
          </w:p>
        </w:tc>
        <w:tc>
          <w:tcPr>
            <w:tcW w:w="1367" w:type="dxa"/>
          </w:tcPr>
          <w:p w:rsidR="00524DD3" w:rsidRPr="00524DD3" w:rsidRDefault="00524DD3">
            <w:pPr>
              <w:pStyle w:val="af7"/>
            </w:pPr>
            <w:r w:rsidRPr="00524DD3">
              <w:t>З пост, млн. руб. /год</w:t>
            </w:r>
          </w:p>
        </w:tc>
        <w:tc>
          <w:tcPr>
            <w:tcW w:w="1368" w:type="dxa"/>
          </w:tcPr>
          <w:p w:rsidR="00524DD3" w:rsidRPr="00524DD3" w:rsidRDefault="00524DD3">
            <w:pPr>
              <w:pStyle w:val="af7"/>
            </w:pPr>
            <w:r w:rsidRPr="00524DD3">
              <w:t>З пер, руб. /м2</w:t>
            </w:r>
          </w:p>
        </w:tc>
        <w:tc>
          <w:tcPr>
            <w:tcW w:w="1368" w:type="dxa"/>
          </w:tcPr>
          <w:p w:rsidR="00524DD3" w:rsidRPr="00524DD3" w:rsidRDefault="00524DD3">
            <w:pPr>
              <w:pStyle w:val="af7"/>
            </w:pPr>
            <w:r w:rsidRPr="00524DD3">
              <w:t>Н, млн. руб. /год</w:t>
            </w:r>
          </w:p>
        </w:tc>
      </w:tr>
      <w:tr w:rsidR="00524DD3" w:rsidRPr="00524DD3">
        <w:tc>
          <w:tcPr>
            <w:tcW w:w="1367" w:type="dxa"/>
          </w:tcPr>
          <w:p w:rsidR="00524DD3" w:rsidRPr="00524DD3" w:rsidRDefault="00524DD3">
            <w:pPr>
              <w:pStyle w:val="af7"/>
            </w:pPr>
            <w:r w:rsidRPr="00524DD3">
              <w:t>0</w:t>
            </w:r>
          </w:p>
        </w:tc>
        <w:tc>
          <w:tcPr>
            <w:tcW w:w="1367" w:type="dxa"/>
          </w:tcPr>
          <w:p w:rsidR="00524DD3" w:rsidRPr="00524DD3" w:rsidRDefault="00524DD3">
            <w:pPr>
              <w:pStyle w:val="af7"/>
            </w:pPr>
            <w:r w:rsidRPr="00524DD3">
              <w:t>8,6</w:t>
            </w: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8" w:type="dxa"/>
          </w:tcPr>
          <w:p w:rsidR="00524DD3" w:rsidRPr="00524DD3" w:rsidRDefault="00524DD3">
            <w:pPr>
              <w:pStyle w:val="af7"/>
            </w:pPr>
          </w:p>
        </w:tc>
        <w:tc>
          <w:tcPr>
            <w:tcW w:w="1368" w:type="dxa"/>
          </w:tcPr>
          <w:p w:rsidR="00524DD3" w:rsidRPr="00524DD3" w:rsidRDefault="00524DD3">
            <w:pPr>
              <w:pStyle w:val="af7"/>
            </w:pPr>
          </w:p>
        </w:tc>
      </w:tr>
      <w:tr w:rsidR="00524DD3" w:rsidRPr="00524DD3">
        <w:tc>
          <w:tcPr>
            <w:tcW w:w="1367" w:type="dxa"/>
          </w:tcPr>
          <w:p w:rsidR="00524DD3" w:rsidRPr="00524DD3" w:rsidRDefault="00524DD3">
            <w:pPr>
              <w:pStyle w:val="af7"/>
            </w:pPr>
            <w:r w:rsidRPr="00524DD3">
              <w:t>1</w:t>
            </w:r>
          </w:p>
        </w:tc>
        <w:tc>
          <w:tcPr>
            <w:tcW w:w="1367" w:type="dxa"/>
          </w:tcPr>
          <w:p w:rsidR="00524DD3" w:rsidRPr="00524DD3" w:rsidRDefault="00524DD3">
            <w:pPr>
              <w:pStyle w:val="af7"/>
            </w:pPr>
            <w:r w:rsidRPr="00524DD3">
              <w:t>12,9</w:t>
            </w: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8" w:type="dxa"/>
          </w:tcPr>
          <w:p w:rsidR="00524DD3" w:rsidRPr="00524DD3" w:rsidRDefault="00524DD3">
            <w:pPr>
              <w:pStyle w:val="af7"/>
            </w:pPr>
          </w:p>
        </w:tc>
        <w:tc>
          <w:tcPr>
            <w:tcW w:w="1368" w:type="dxa"/>
          </w:tcPr>
          <w:p w:rsidR="00524DD3" w:rsidRPr="00524DD3" w:rsidRDefault="00524DD3">
            <w:pPr>
              <w:pStyle w:val="af7"/>
            </w:pPr>
          </w:p>
        </w:tc>
      </w:tr>
      <w:tr w:rsidR="00524DD3" w:rsidRPr="00524DD3">
        <w:tc>
          <w:tcPr>
            <w:tcW w:w="1367" w:type="dxa"/>
          </w:tcPr>
          <w:p w:rsidR="00524DD3" w:rsidRPr="00524DD3" w:rsidRDefault="00524DD3">
            <w:pPr>
              <w:pStyle w:val="af7"/>
            </w:pPr>
            <w:r w:rsidRPr="00524DD3">
              <w:t>2</w:t>
            </w:r>
          </w:p>
        </w:tc>
        <w:tc>
          <w:tcPr>
            <w:tcW w:w="1367" w:type="dxa"/>
          </w:tcPr>
          <w:p w:rsidR="00524DD3" w:rsidRPr="00524DD3" w:rsidRDefault="00524DD3">
            <w:pPr>
              <w:pStyle w:val="af7"/>
            </w:pPr>
            <w:r w:rsidRPr="00524DD3">
              <w:t>17,2</w:t>
            </w: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8" w:type="dxa"/>
          </w:tcPr>
          <w:p w:rsidR="00524DD3" w:rsidRPr="00524DD3" w:rsidRDefault="00524DD3">
            <w:pPr>
              <w:pStyle w:val="af7"/>
            </w:pPr>
          </w:p>
        </w:tc>
        <w:tc>
          <w:tcPr>
            <w:tcW w:w="1368" w:type="dxa"/>
          </w:tcPr>
          <w:p w:rsidR="00524DD3" w:rsidRPr="00524DD3" w:rsidRDefault="00524DD3">
            <w:pPr>
              <w:pStyle w:val="af7"/>
            </w:pPr>
          </w:p>
        </w:tc>
      </w:tr>
      <w:tr w:rsidR="00524DD3" w:rsidRPr="00524DD3">
        <w:tc>
          <w:tcPr>
            <w:tcW w:w="1367" w:type="dxa"/>
          </w:tcPr>
          <w:p w:rsidR="00524DD3" w:rsidRPr="00524DD3" w:rsidRDefault="00524DD3">
            <w:pPr>
              <w:pStyle w:val="af7"/>
            </w:pPr>
            <w:r w:rsidRPr="00524DD3">
              <w:t>3</w:t>
            </w:r>
          </w:p>
        </w:tc>
        <w:tc>
          <w:tcPr>
            <w:tcW w:w="1367" w:type="dxa"/>
          </w:tcPr>
          <w:p w:rsidR="00524DD3" w:rsidRPr="00524DD3" w:rsidRDefault="00524DD3">
            <w:pPr>
              <w:pStyle w:val="af7"/>
            </w:pPr>
            <w:r w:rsidRPr="00524DD3">
              <w:t>13,76</w:t>
            </w: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7" w:type="dxa"/>
          </w:tcPr>
          <w:p w:rsidR="00524DD3" w:rsidRPr="00524DD3" w:rsidRDefault="00524DD3">
            <w:pPr>
              <w:pStyle w:val="af7"/>
            </w:pPr>
          </w:p>
        </w:tc>
        <w:tc>
          <w:tcPr>
            <w:tcW w:w="1368" w:type="dxa"/>
          </w:tcPr>
          <w:p w:rsidR="00524DD3" w:rsidRPr="00524DD3" w:rsidRDefault="00524DD3">
            <w:pPr>
              <w:pStyle w:val="af7"/>
            </w:pPr>
          </w:p>
        </w:tc>
        <w:tc>
          <w:tcPr>
            <w:tcW w:w="1368" w:type="dxa"/>
          </w:tcPr>
          <w:p w:rsidR="00524DD3" w:rsidRPr="00524DD3" w:rsidRDefault="00524DD3">
            <w:pPr>
              <w:pStyle w:val="af7"/>
            </w:pPr>
          </w:p>
        </w:tc>
      </w:tr>
      <w:tr w:rsidR="00524DD3" w:rsidRPr="00524DD3">
        <w:tc>
          <w:tcPr>
            <w:tcW w:w="1367" w:type="dxa"/>
          </w:tcPr>
          <w:p w:rsidR="00524DD3" w:rsidRPr="00524DD3" w:rsidRDefault="00524DD3">
            <w:pPr>
              <w:pStyle w:val="af7"/>
            </w:pPr>
            <w:r w:rsidRPr="00524DD3">
              <w:t>4</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15,45</w:t>
            </w:r>
          </w:p>
        </w:tc>
        <w:tc>
          <w:tcPr>
            <w:tcW w:w="1367" w:type="dxa"/>
          </w:tcPr>
          <w:p w:rsidR="00524DD3" w:rsidRPr="00524DD3" w:rsidRDefault="00524DD3">
            <w:pPr>
              <w:pStyle w:val="af7"/>
            </w:pPr>
            <w:r w:rsidRPr="00524DD3">
              <w:t>7,17</w:t>
            </w:r>
          </w:p>
        </w:tc>
        <w:tc>
          <w:tcPr>
            <w:tcW w:w="1367" w:type="dxa"/>
          </w:tcPr>
          <w:p w:rsidR="00524DD3" w:rsidRPr="00524DD3" w:rsidRDefault="00524DD3">
            <w:pPr>
              <w:pStyle w:val="af7"/>
            </w:pPr>
            <w:r w:rsidRPr="00524DD3">
              <w:t>35,1</w:t>
            </w:r>
          </w:p>
        </w:tc>
        <w:tc>
          <w:tcPr>
            <w:tcW w:w="1368" w:type="dxa"/>
          </w:tcPr>
          <w:p w:rsidR="00524DD3" w:rsidRPr="00524DD3" w:rsidRDefault="00524DD3">
            <w:pPr>
              <w:pStyle w:val="af7"/>
            </w:pPr>
            <w:r w:rsidRPr="00524DD3">
              <w:t>2,37</w:t>
            </w:r>
          </w:p>
        </w:tc>
        <w:tc>
          <w:tcPr>
            <w:tcW w:w="1368" w:type="dxa"/>
          </w:tcPr>
          <w:p w:rsidR="00524DD3" w:rsidRPr="00524DD3" w:rsidRDefault="00524DD3">
            <w:pPr>
              <w:pStyle w:val="af7"/>
            </w:pPr>
            <w:r w:rsidRPr="00524DD3">
              <w:t>17,1</w:t>
            </w:r>
          </w:p>
        </w:tc>
      </w:tr>
      <w:tr w:rsidR="00524DD3" w:rsidRPr="00524DD3">
        <w:tc>
          <w:tcPr>
            <w:tcW w:w="1367" w:type="dxa"/>
          </w:tcPr>
          <w:p w:rsidR="00524DD3" w:rsidRPr="00524DD3" w:rsidRDefault="00524DD3">
            <w:pPr>
              <w:pStyle w:val="af7"/>
            </w:pPr>
            <w:r w:rsidRPr="00524DD3">
              <w:t>5</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24,24</w:t>
            </w:r>
          </w:p>
        </w:tc>
        <w:tc>
          <w:tcPr>
            <w:tcW w:w="1367" w:type="dxa"/>
          </w:tcPr>
          <w:p w:rsidR="00524DD3" w:rsidRPr="00524DD3" w:rsidRDefault="00524DD3">
            <w:pPr>
              <w:pStyle w:val="af7"/>
            </w:pPr>
            <w:r w:rsidRPr="00524DD3">
              <w:t>7,27</w:t>
            </w:r>
          </w:p>
        </w:tc>
        <w:tc>
          <w:tcPr>
            <w:tcW w:w="1367" w:type="dxa"/>
          </w:tcPr>
          <w:p w:rsidR="00524DD3" w:rsidRPr="00524DD3" w:rsidRDefault="00524DD3">
            <w:pPr>
              <w:pStyle w:val="af7"/>
            </w:pPr>
            <w:r w:rsidRPr="00524DD3">
              <w:t>35,59</w:t>
            </w:r>
          </w:p>
        </w:tc>
        <w:tc>
          <w:tcPr>
            <w:tcW w:w="1368" w:type="dxa"/>
          </w:tcPr>
          <w:p w:rsidR="00524DD3" w:rsidRPr="00524DD3" w:rsidRDefault="00524DD3">
            <w:pPr>
              <w:pStyle w:val="af7"/>
            </w:pPr>
            <w:r w:rsidRPr="00524DD3">
              <w:t>2,37</w:t>
            </w:r>
          </w:p>
        </w:tc>
        <w:tc>
          <w:tcPr>
            <w:tcW w:w="1368" w:type="dxa"/>
          </w:tcPr>
          <w:p w:rsidR="00524DD3" w:rsidRPr="00524DD3" w:rsidRDefault="00524DD3">
            <w:pPr>
              <w:pStyle w:val="af7"/>
            </w:pPr>
            <w:r w:rsidRPr="00524DD3">
              <w:t>45,31</w:t>
            </w:r>
          </w:p>
        </w:tc>
      </w:tr>
      <w:tr w:rsidR="00524DD3" w:rsidRPr="00524DD3">
        <w:tc>
          <w:tcPr>
            <w:tcW w:w="1367" w:type="dxa"/>
          </w:tcPr>
          <w:p w:rsidR="00524DD3" w:rsidRPr="00524DD3" w:rsidRDefault="00524DD3">
            <w:pPr>
              <w:pStyle w:val="af7"/>
            </w:pPr>
            <w:r w:rsidRPr="00524DD3">
              <w:t>6</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26,265</w:t>
            </w:r>
          </w:p>
        </w:tc>
        <w:tc>
          <w:tcPr>
            <w:tcW w:w="1367" w:type="dxa"/>
          </w:tcPr>
          <w:p w:rsidR="00524DD3" w:rsidRPr="00524DD3" w:rsidRDefault="00524DD3">
            <w:pPr>
              <w:pStyle w:val="af7"/>
            </w:pPr>
            <w:r w:rsidRPr="00524DD3">
              <w:t>7,67</w:t>
            </w:r>
          </w:p>
        </w:tc>
        <w:tc>
          <w:tcPr>
            <w:tcW w:w="1367" w:type="dxa"/>
          </w:tcPr>
          <w:p w:rsidR="00524DD3" w:rsidRPr="00524DD3" w:rsidRDefault="00524DD3">
            <w:pPr>
              <w:pStyle w:val="af7"/>
            </w:pPr>
            <w:r w:rsidRPr="00524DD3">
              <w:t>36,71</w:t>
            </w:r>
          </w:p>
        </w:tc>
        <w:tc>
          <w:tcPr>
            <w:tcW w:w="1368" w:type="dxa"/>
          </w:tcPr>
          <w:p w:rsidR="00524DD3" w:rsidRPr="00524DD3" w:rsidRDefault="00524DD3">
            <w:pPr>
              <w:pStyle w:val="af7"/>
            </w:pPr>
            <w:r w:rsidRPr="00524DD3">
              <w:t>2,47</w:t>
            </w:r>
          </w:p>
        </w:tc>
        <w:tc>
          <w:tcPr>
            <w:tcW w:w="1368" w:type="dxa"/>
          </w:tcPr>
          <w:p w:rsidR="00524DD3" w:rsidRPr="00524DD3" w:rsidRDefault="00524DD3">
            <w:pPr>
              <w:pStyle w:val="af7"/>
            </w:pPr>
            <w:r w:rsidRPr="00524DD3">
              <w:t>53,3</w:t>
            </w:r>
          </w:p>
        </w:tc>
      </w:tr>
      <w:tr w:rsidR="00524DD3" w:rsidRPr="00524DD3">
        <w:tc>
          <w:tcPr>
            <w:tcW w:w="1367" w:type="dxa"/>
          </w:tcPr>
          <w:p w:rsidR="00524DD3" w:rsidRPr="00524DD3" w:rsidRDefault="00524DD3">
            <w:pPr>
              <w:pStyle w:val="af7"/>
            </w:pPr>
            <w:r w:rsidRPr="00524DD3">
              <w:t>7</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26,26</w:t>
            </w:r>
          </w:p>
        </w:tc>
        <w:tc>
          <w:tcPr>
            <w:tcW w:w="1367" w:type="dxa"/>
          </w:tcPr>
          <w:p w:rsidR="00524DD3" w:rsidRPr="00524DD3" w:rsidRDefault="00524DD3">
            <w:pPr>
              <w:pStyle w:val="af7"/>
            </w:pPr>
            <w:r w:rsidRPr="00524DD3">
              <w:t>8,095</w:t>
            </w:r>
          </w:p>
        </w:tc>
        <w:tc>
          <w:tcPr>
            <w:tcW w:w="1367" w:type="dxa"/>
          </w:tcPr>
          <w:p w:rsidR="00524DD3" w:rsidRPr="00524DD3" w:rsidRDefault="00524DD3">
            <w:pPr>
              <w:pStyle w:val="af7"/>
            </w:pPr>
            <w:r w:rsidRPr="00524DD3">
              <w:t>37,42</w:t>
            </w:r>
          </w:p>
        </w:tc>
        <w:tc>
          <w:tcPr>
            <w:tcW w:w="1368" w:type="dxa"/>
          </w:tcPr>
          <w:p w:rsidR="00524DD3" w:rsidRPr="00524DD3" w:rsidRDefault="00524DD3">
            <w:pPr>
              <w:pStyle w:val="af7"/>
            </w:pPr>
            <w:r w:rsidRPr="00524DD3">
              <w:t>2,58</w:t>
            </w:r>
          </w:p>
        </w:tc>
        <w:tc>
          <w:tcPr>
            <w:tcW w:w="1368" w:type="dxa"/>
          </w:tcPr>
          <w:p w:rsidR="00524DD3" w:rsidRPr="00524DD3" w:rsidRDefault="00524DD3">
            <w:pPr>
              <w:pStyle w:val="af7"/>
            </w:pPr>
            <w:r w:rsidRPr="00524DD3">
              <w:t>62,12</w:t>
            </w:r>
          </w:p>
        </w:tc>
      </w:tr>
      <w:tr w:rsidR="00524DD3" w:rsidRPr="00524DD3">
        <w:tc>
          <w:tcPr>
            <w:tcW w:w="1367" w:type="dxa"/>
          </w:tcPr>
          <w:p w:rsidR="00524DD3" w:rsidRPr="00524DD3" w:rsidRDefault="00524DD3">
            <w:pPr>
              <w:pStyle w:val="af7"/>
            </w:pPr>
            <w:r w:rsidRPr="00524DD3">
              <w:t>8</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29,36</w:t>
            </w:r>
          </w:p>
        </w:tc>
        <w:tc>
          <w:tcPr>
            <w:tcW w:w="1367" w:type="dxa"/>
          </w:tcPr>
          <w:p w:rsidR="00524DD3" w:rsidRPr="00524DD3" w:rsidRDefault="00524DD3">
            <w:pPr>
              <w:pStyle w:val="af7"/>
            </w:pPr>
            <w:r w:rsidRPr="00524DD3">
              <w:t>8,396</w:t>
            </w:r>
          </w:p>
        </w:tc>
        <w:tc>
          <w:tcPr>
            <w:tcW w:w="1367" w:type="dxa"/>
          </w:tcPr>
          <w:p w:rsidR="00524DD3" w:rsidRPr="00524DD3" w:rsidRDefault="00524DD3">
            <w:pPr>
              <w:pStyle w:val="af7"/>
            </w:pPr>
            <w:r w:rsidRPr="00524DD3">
              <w:t>38,12</w:t>
            </w:r>
          </w:p>
        </w:tc>
        <w:tc>
          <w:tcPr>
            <w:tcW w:w="1368" w:type="dxa"/>
          </w:tcPr>
          <w:p w:rsidR="00524DD3" w:rsidRPr="00524DD3" w:rsidRDefault="00524DD3">
            <w:pPr>
              <w:pStyle w:val="af7"/>
            </w:pPr>
            <w:r w:rsidRPr="00524DD3">
              <w:t>2,68</w:t>
            </w:r>
          </w:p>
        </w:tc>
        <w:tc>
          <w:tcPr>
            <w:tcW w:w="1368" w:type="dxa"/>
          </w:tcPr>
          <w:p w:rsidR="00524DD3" w:rsidRPr="00524DD3" w:rsidRDefault="00524DD3">
            <w:pPr>
              <w:pStyle w:val="af7"/>
            </w:pPr>
            <w:r w:rsidRPr="00524DD3">
              <w:t>69,81</w:t>
            </w:r>
          </w:p>
        </w:tc>
      </w:tr>
      <w:tr w:rsidR="00524DD3" w:rsidRPr="00524DD3">
        <w:tc>
          <w:tcPr>
            <w:tcW w:w="1367" w:type="dxa"/>
          </w:tcPr>
          <w:p w:rsidR="00524DD3" w:rsidRPr="00524DD3" w:rsidRDefault="00524DD3">
            <w:pPr>
              <w:pStyle w:val="af7"/>
            </w:pPr>
            <w:r w:rsidRPr="00524DD3">
              <w:t>9</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30,9</w:t>
            </w:r>
          </w:p>
        </w:tc>
        <w:tc>
          <w:tcPr>
            <w:tcW w:w="1367" w:type="dxa"/>
          </w:tcPr>
          <w:p w:rsidR="00524DD3" w:rsidRPr="00524DD3" w:rsidRDefault="00524DD3">
            <w:pPr>
              <w:pStyle w:val="af7"/>
            </w:pPr>
            <w:r w:rsidRPr="00524DD3">
              <w:t>8,7</w:t>
            </w:r>
          </w:p>
        </w:tc>
        <w:tc>
          <w:tcPr>
            <w:tcW w:w="1367" w:type="dxa"/>
          </w:tcPr>
          <w:p w:rsidR="00524DD3" w:rsidRPr="00524DD3" w:rsidRDefault="00524DD3">
            <w:pPr>
              <w:pStyle w:val="af7"/>
            </w:pPr>
            <w:r w:rsidRPr="00524DD3">
              <w:t>38,12</w:t>
            </w:r>
          </w:p>
        </w:tc>
        <w:tc>
          <w:tcPr>
            <w:tcW w:w="1368" w:type="dxa"/>
          </w:tcPr>
          <w:p w:rsidR="00524DD3" w:rsidRPr="00524DD3" w:rsidRDefault="00524DD3">
            <w:pPr>
              <w:pStyle w:val="af7"/>
            </w:pPr>
            <w:r w:rsidRPr="00524DD3">
              <w:t>2,78</w:t>
            </w:r>
          </w:p>
        </w:tc>
        <w:tc>
          <w:tcPr>
            <w:tcW w:w="1368" w:type="dxa"/>
          </w:tcPr>
          <w:p w:rsidR="00524DD3" w:rsidRPr="00524DD3" w:rsidRDefault="00524DD3">
            <w:pPr>
              <w:pStyle w:val="af7"/>
            </w:pPr>
            <w:r w:rsidRPr="00524DD3">
              <w:t>78,09</w:t>
            </w:r>
          </w:p>
        </w:tc>
      </w:tr>
      <w:tr w:rsidR="00524DD3" w:rsidRPr="00524DD3">
        <w:tc>
          <w:tcPr>
            <w:tcW w:w="1367" w:type="dxa"/>
          </w:tcPr>
          <w:p w:rsidR="00524DD3" w:rsidRPr="00524DD3" w:rsidRDefault="00524DD3">
            <w:pPr>
              <w:pStyle w:val="af7"/>
            </w:pPr>
            <w:r w:rsidRPr="00524DD3">
              <w:t>10</w:t>
            </w:r>
          </w:p>
        </w:tc>
        <w:tc>
          <w:tcPr>
            <w:tcW w:w="1367" w:type="dxa"/>
          </w:tcPr>
          <w:p w:rsidR="00524DD3" w:rsidRPr="00524DD3" w:rsidRDefault="00524DD3">
            <w:pPr>
              <w:pStyle w:val="af7"/>
            </w:pPr>
          </w:p>
        </w:tc>
        <w:tc>
          <w:tcPr>
            <w:tcW w:w="1367" w:type="dxa"/>
          </w:tcPr>
          <w:p w:rsidR="00524DD3" w:rsidRPr="00524DD3" w:rsidRDefault="00524DD3">
            <w:pPr>
              <w:pStyle w:val="af7"/>
            </w:pPr>
            <w:r w:rsidRPr="00524DD3">
              <w:t>32,445</w:t>
            </w:r>
          </w:p>
        </w:tc>
        <w:tc>
          <w:tcPr>
            <w:tcW w:w="1367" w:type="dxa"/>
          </w:tcPr>
          <w:p w:rsidR="00524DD3" w:rsidRPr="00524DD3" w:rsidRDefault="00524DD3">
            <w:pPr>
              <w:pStyle w:val="af7"/>
            </w:pPr>
            <w:r w:rsidRPr="00524DD3">
              <w:t>9,01</w:t>
            </w:r>
          </w:p>
        </w:tc>
        <w:tc>
          <w:tcPr>
            <w:tcW w:w="1367" w:type="dxa"/>
          </w:tcPr>
          <w:p w:rsidR="00524DD3" w:rsidRPr="00524DD3" w:rsidRDefault="00524DD3">
            <w:pPr>
              <w:pStyle w:val="af7"/>
            </w:pPr>
            <w:r w:rsidRPr="00524DD3">
              <w:t>39,52</w:t>
            </w:r>
          </w:p>
        </w:tc>
        <w:tc>
          <w:tcPr>
            <w:tcW w:w="1368" w:type="dxa"/>
          </w:tcPr>
          <w:p w:rsidR="00524DD3" w:rsidRPr="00524DD3" w:rsidRDefault="00524DD3">
            <w:pPr>
              <w:pStyle w:val="af7"/>
            </w:pPr>
            <w:r w:rsidRPr="00524DD3">
              <w:t>2,78</w:t>
            </w:r>
          </w:p>
        </w:tc>
        <w:tc>
          <w:tcPr>
            <w:tcW w:w="1368" w:type="dxa"/>
          </w:tcPr>
          <w:p w:rsidR="00524DD3" w:rsidRPr="00524DD3" w:rsidRDefault="00524DD3">
            <w:pPr>
              <w:pStyle w:val="af7"/>
            </w:pPr>
            <w:r w:rsidRPr="00524DD3">
              <w:t>88,35</w:t>
            </w:r>
          </w:p>
        </w:tc>
      </w:tr>
    </w:tbl>
    <w:p w:rsidR="00524DD3" w:rsidRDefault="00524DD3">
      <w:pPr>
        <w:rPr>
          <w:sz w:val="20"/>
          <w:szCs w:val="20"/>
        </w:rPr>
      </w:pPr>
    </w:p>
    <w:tbl>
      <w:tblPr>
        <w:tblpPr w:leftFromText="181" w:rightFromText="181" w:vertAnchor="text" w:horzAnchor="margin" w:tblpXSpec="center"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701"/>
        <w:gridCol w:w="1057"/>
        <w:gridCol w:w="938"/>
        <w:gridCol w:w="938"/>
        <w:gridCol w:w="938"/>
        <w:gridCol w:w="701"/>
        <w:gridCol w:w="938"/>
        <w:gridCol w:w="766"/>
        <w:gridCol w:w="1176"/>
        <w:gridCol w:w="766"/>
      </w:tblGrid>
      <w:tr w:rsidR="00524DD3" w:rsidRPr="00524DD3">
        <w:tc>
          <w:tcPr>
            <w:tcW w:w="347" w:type="pct"/>
            <w:vAlign w:val="center"/>
          </w:tcPr>
          <w:p w:rsidR="00524DD3" w:rsidRPr="00524DD3" w:rsidRDefault="00524DD3">
            <w:pPr>
              <w:pStyle w:val="af7"/>
            </w:pPr>
            <w:r w:rsidRPr="00524DD3">
              <w:t>Год</w:t>
            </w:r>
          </w:p>
        </w:tc>
        <w:tc>
          <w:tcPr>
            <w:tcW w:w="372" w:type="pct"/>
            <w:vAlign w:val="center"/>
          </w:tcPr>
          <w:p w:rsidR="00524DD3" w:rsidRPr="00524DD3" w:rsidRDefault="00524DD3">
            <w:pPr>
              <w:pStyle w:val="af7"/>
            </w:pPr>
            <w:r w:rsidRPr="00524DD3">
              <w:t>С, руб. /м2</w:t>
            </w:r>
          </w:p>
        </w:tc>
        <w:tc>
          <w:tcPr>
            <w:tcW w:w="558" w:type="pct"/>
            <w:vAlign w:val="center"/>
          </w:tcPr>
          <w:p w:rsidR="00524DD3" w:rsidRPr="00524DD3" w:rsidRDefault="00524DD3">
            <w:pPr>
              <w:pStyle w:val="af7"/>
            </w:pPr>
            <w:r w:rsidRPr="00524DD3">
              <w:t>БП, млн. руб. /год</w:t>
            </w:r>
          </w:p>
        </w:tc>
        <w:tc>
          <w:tcPr>
            <w:tcW w:w="496" w:type="pct"/>
            <w:vAlign w:val="center"/>
          </w:tcPr>
          <w:p w:rsidR="00524DD3" w:rsidRPr="00524DD3" w:rsidRDefault="00524DD3">
            <w:pPr>
              <w:pStyle w:val="af7"/>
            </w:pPr>
            <w:r w:rsidRPr="00524DD3">
              <w:t>ЧП, млн. руб. /год</w:t>
            </w:r>
          </w:p>
        </w:tc>
        <w:tc>
          <w:tcPr>
            <w:tcW w:w="496" w:type="pct"/>
            <w:vAlign w:val="center"/>
          </w:tcPr>
          <w:p w:rsidR="00524DD3" w:rsidRPr="00524DD3" w:rsidRDefault="00524DD3">
            <w:pPr>
              <w:pStyle w:val="af7"/>
            </w:pPr>
            <w:r w:rsidRPr="00524DD3">
              <w:t xml:space="preserve">Квл, млн. руб. </w:t>
            </w:r>
          </w:p>
        </w:tc>
        <w:tc>
          <w:tcPr>
            <w:tcW w:w="496" w:type="pct"/>
            <w:vAlign w:val="center"/>
          </w:tcPr>
          <w:p w:rsidR="00524DD3" w:rsidRPr="00524DD3" w:rsidRDefault="00524DD3">
            <w:pPr>
              <w:pStyle w:val="af7"/>
            </w:pPr>
            <w:r w:rsidRPr="00524DD3">
              <w:rPr>
                <w:lang w:val="en-US"/>
              </w:rPr>
              <w:t>CF</w:t>
            </w:r>
            <w:r w:rsidRPr="00524DD3">
              <w:t>, млн. руб. /год</w:t>
            </w:r>
          </w:p>
        </w:tc>
        <w:tc>
          <w:tcPr>
            <w:tcW w:w="372" w:type="pct"/>
            <w:vAlign w:val="center"/>
          </w:tcPr>
          <w:p w:rsidR="00524DD3" w:rsidRPr="00524DD3" w:rsidRDefault="00524DD3">
            <w:pPr>
              <w:pStyle w:val="af7"/>
            </w:pPr>
            <w:r w:rsidRPr="00524DD3">
              <w:t>Кд</w:t>
            </w:r>
          </w:p>
        </w:tc>
        <w:tc>
          <w:tcPr>
            <w:tcW w:w="496" w:type="pct"/>
            <w:vAlign w:val="center"/>
          </w:tcPr>
          <w:p w:rsidR="00524DD3" w:rsidRPr="00524DD3" w:rsidRDefault="00524DD3">
            <w:pPr>
              <w:pStyle w:val="af7"/>
            </w:pPr>
            <w:r w:rsidRPr="00524DD3">
              <w:rPr>
                <w:lang w:val="en-US"/>
              </w:rPr>
              <w:t>PV</w:t>
            </w:r>
            <w:r w:rsidRPr="00524DD3">
              <w:t>, млн. руб. /год</w:t>
            </w:r>
          </w:p>
        </w:tc>
        <w:tc>
          <w:tcPr>
            <w:tcW w:w="372" w:type="pct"/>
            <w:vAlign w:val="center"/>
          </w:tcPr>
          <w:p w:rsidR="00524DD3" w:rsidRPr="00524DD3" w:rsidRDefault="00524DD3">
            <w:pPr>
              <w:pStyle w:val="af7"/>
            </w:pPr>
            <w:r w:rsidRPr="00524DD3">
              <w:t>Индекс рен-ти</w:t>
            </w:r>
          </w:p>
        </w:tc>
        <w:tc>
          <w:tcPr>
            <w:tcW w:w="620" w:type="pct"/>
            <w:vAlign w:val="center"/>
          </w:tcPr>
          <w:p w:rsidR="00524DD3" w:rsidRPr="00524DD3" w:rsidRDefault="00524DD3">
            <w:pPr>
              <w:pStyle w:val="af7"/>
            </w:pPr>
            <w:r w:rsidRPr="00524DD3">
              <w:t>Срок окупаемости, лет</w:t>
            </w:r>
          </w:p>
        </w:tc>
        <w:tc>
          <w:tcPr>
            <w:tcW w:w="372" w:type="pct"/>
            <w:vAlign w:val="center"/>
          </w:tcPr>
          <w:p w:rsidR="00524DD3" w:rsidRPr="00524DD3" w:rsidRDefault="00524DD3">
            <w:pPr>
              <w:pStyle w:val="af7"/>
            </w:pPr>
            <w:r w:rsidRPr="00524DD3">
              <w:t>РВР, лет</w:t>
            </w:r>
          </w:p>
        </w:tc>
      </w:tr>
      <w:tr w:rsidR="00524DD3" w:rsidRPr="00524DD3">
        <w:trPr>
          <w:cantSplit/>
        </w:trPr>
        <w:tc>
          <w:tcPr>
            <w:tcW w:w="347" w:type="pct"/>
            <w:vAlign w:val="center"/>
          </w:tcPr>
          <w:p w:rsidR="00524DD3" w:rsidRPr="00524DD3" w:rsidRDefault="00524DD3">
            <w:pPr>
              <w:pStyle w:val="af7"/>
            </w:pPr>
            <w:r w:rsidRPr="00524DD3">
              <w:t>0</w:t>
            </w:r>
          </w:p>
        </w:tc>
        <w:tc>
          <w:tcPr>
            <w:tcW w:w="372" w:type="pct"/>
            <w:vAlign w:val="center"/>
          </w:tcPr>
          <w:p w:rsidR="00524DD3" w:rsidRPr="00524DD3" w:rsidRDefault="00524DD3">
            <w:pPr>
              <w:pStyle w:val="af7"/>
            </w:pPr>
          </w:p>
        </w:tc>
        <w:tc>
          <w:tcPr>
            <w:tcW w:w="558" w:type="pct"/>
            <w:vAlign w:val="center"/>
          </w:tcPr>
          <w:p w:rsidR="00524DD3" w:rsidRPr="00524DD3" w:rsidRDefault="00524DD3">
            <w:pPr>
              <w:pStyle w:val="af7"/>
            </w:pPr>
          </w:p>
        </w:tc>
        <w:tc>
          <w:tcPr>
            <w:tcW w:w="496" w:type="pct"/>
            <w:vAlign w:val="center"/>
          </w:tcPr>
          <w:p w:rsidR="00524DD3" w:rsidRPr="00524DD3" w:rsidRDefault="00524DD3">
            <w:pPr>
              <w:pStyle w:val="af7"/>
            </w:pPr>
          </w:p>
        </w:tc>
        <w:tc>
          <w:tcPr>
            <w:tcW w:w="496" w:type="pct"/>
            <w:vAlign w:val="center"/>
          </w:tcPr>
          <w:p w:rsidR="00524DD3" w:rsidRPr="00524DD3" w:rsidRDefault="00524DD3">
            <w:pPr>
              <w:pStyle w:val="af7"/>
            </w:pPr>
            <w:r w:rsidRPr="00524DD3">
              <w:t>-8,6</w:t>
            </w:r>
          </w:p>
        </w:tc>
        <w:tc>
          <w:tcPr>
            <w:tcW w:w="496" w:type="pct"/>
            <w:vAlign w:val="center"/>
          </w:tcPr>
          <w:p w:rsidR="00524DD3" w:rsidRPr="00524DD3" w:rsidRDefault="00524DD3">
            <w:pPr>
              <w:pStyle w:val="af7"/>
            </w:pPr>
            <w:r w:rsidRPr="00524DD3">
              <w:t>-8,6</w:t>
            </w:r>
          </w:p>
        </w:tc>
        <w:tc>
          <w:tcPr>
            <w:tcW w:w="372" w:type="pct"/>
            <w:vAlign w:val="center"/>
          </w:tcPr>
          <w:p w:rsidR="00524DD3" w:rsidRPr="00524DD3" w:rsidRDefault="00524DD3">
            <w:pPr>
              <w:pStyle w:val="af7"/>
            </w:pPr>
            <w:r w:rsidRPr="00524DD3">
              <w:t>1</w:t>
            </w:r>
          </w:p>
        </w:tc>
        <w:tc>
          <w:tcPr>
            <w:tcW w:w="496" w:type="pct"/>
            <w:vAlign w:val="center"/>
          </w:tcPr>
          <w:p w:rsidR="00524DD3" w:rsidRPr="00524DD3" w:rsidRDefault="00524DD3">
            <w:pPr>
              <w:pStyle w:val="af7"/>
            </w:pPr>
            <w:r w:rsidRPr="00524DD3">
              <w:t>-8,6</w:t>
            </w:r>
          </w:p>
        </w:tc>
        <w:tc>
          <w:tcPr>
            <w:tcW w:w="372" w:type="pct"/>
            <w:vMerge w:val="restart"/>
            <w:vAlign w:val="center"/>
          </w:tcPr>
          <w:p w:rsidR="00524DD3" w:rsidRPr="00524DD3" w:rsidRDefault="00524DD3">
            <w:pPr>
              <w:pStyle w:val="af7"/>
            </w:pPr>
          </w:p>
          <w:p w:rsidR="00524DD3" w:rsidRPr="00524DD3" w:rsidRDefault="00524DD3">
            <w:pPr>
              <w:pStyle w:val="af7"/>
            </w:pPr>
            <w:r w:rsidRPr="00524DD3">
              <w:t>-37,38</w:t>
            </w:r>
          </w:p>
        </w:tc>
        <w:tc>
          <w:tcPr>
            <w:tcW w:w="620" w:type="pct"/>
            <w:vMerge w:val="restart"/>
            <w:vAlign w:val="center"/>
          </w:tcPr>
          <w:p w:rsidR="00524DD3" w:rsidRPr="00524DD3" w:rsidRDefault="00524DD3">
            <w:pPr>
              <w:pStyle w:val="af7"/>
            </w:pPr>
          </w:p>
          <w:p w:rsidR="00524DD3" w:rsidRPr="00524DD3" w:rsidRDefault="00524DD3">
            <w:pPr>
              <w:pStyle w:val="af7"/>
            </w:pPr>
            <w:r w:rsidRPr="00524DD3">
              <w:t>-52,46</w:t>
            </w:r>
          </w:p>
        </w:tc>
        <w:tc>
          <w:tcPr>
            <w:tcW w:w="372" w:type="pct"/>
            <w:vMerge w:val="restart"/>
            <w:vAlign w:val="center"/>
          </w:tcPr>
          <w:p w:rsidR="00524DD3" w:rsidRPr="00524DD3" w:rsidRDefault="00524DD3">
            <w:pPr>
              <w:pStyle w:val="af7"/>
            </w:pPr>
          </w:p>
          <w:p w:rsidR="00524DD3" w:rsidRPr="00524DD3" w:rsidRDefault="00524DD3">
            <w:pPr>
              <w:pStyle w:val="af7"/>
            </w:pPr>
            <w:r w:rsidRPr="00524DD3">
              <w:t>-37,38</w:t>
            </w:r>
          </w:p>
        </w:tc>
      </w:tr>
      <w:tr w:rsidR="00524DD3" w:rsidRPr="00524DD3">
        <w:trPr>
          <w:cantSplit/>
        </w:trPr>
        <w:tc>
          <w:tcPr>
            <w:tcW w:w="347" w:type="pct"/>
            <w:vAlign w:val="center"/>
          </w:tcPr>
          <w:p w:rsidR="00524DD3" w:rsidRPr="00524DD3" w:rsidRDefault="00524DD3">
            <w:pPr>
              <w:pStyle w:val="af7"/>
            </w:pPr>
            <w:r w:rsidRPr="00524DD3">
              <w:t>1</w:t>
            </w:r>
          </w:p>
        </w:tc>
        <w:tc>
          <w:tcPr>
            <w:tcW w:w="372" w:type="pct"/>
            <w:vAlign w:val="center"/>
          </w:tcPr>
          <w:p w:rsidR="00524DD3" w:rsidRPr="00524DD3" w:rsidRDefault="00524DD3">
            <w:pPr>
              <w:pStyle w:val="af7"/>
            </w:pPr>
          </w:p>
        </w:tc>
        <w:tc>
          <w:tcPr>
            <w:tcW w:w="558" w:type="pct"/>
            <w:vAlign w:val="center"/>
          </w:tcPr>
          <w:p w:rsidR="00524DD3" w:rsidRPr="00524DD3" w:rsidRDefault="00524DD3">
            <w:pPr>
              <w:pStyle w:val="af7"/>
            </w:pPr>
          </w:p>
        </w:tc>
        <w:tc>
          <w:tcPr>
            <w:tcW w:w="496" w:type="pct"/>
            <w:vAlign w:val="center"/>
          </w:tcPr>
          <w:p w:rsidR="00524DD3" w:rsidRPr="00524DD3" w:rsidRDefault="00524DD3">
            <w:pPr>
              <w:pStyle w:val="af7"/>
            </w:pPr>
          </w:p>
        </w:tc>
        <w:tc>
          <w:tcPr>
            <w:tcW w:w="496" w:type="pct"/>
            <w:vAlign w:val="center"/>
          </w:tcPr>
          <w:p w:rsidR="00524DD3" w:rsidRPr="00524DD3" w:rsidRDefault="00524DD3">
            <w:pPr>
              <w:pStyle w:val="af7"/>
            </w:pPr>
            <w:r w:rsidRPr="00524DD3">
              <w:t>-12,9</w:t>
            </w:r>
          </w:p>
        </w:tc>
        <w:tc>
          <w:tcPr>
            <w:tcW w:w="496" w:type="pct"/>
            <w:vAlign w:val="center"/>
          </w:tcPr>
          <w:p w:rsidR="00524DD3" w:rsidRPr="00524DD3" w:rsidRDefault="00524DD3">
            <w:pPr>
              <w:pStyle w:val="af7"/>
            </w:pPr>
            <w:r w:rsidRPr="00524DD3">
              <w:t>-12,9</w:t>
            </w:r>
          </w:p>
        </w:tc>
        <w:tc>
          <w:tcPr>
            <w:tcW w:w="372" w:type="pct"/>
            <w:vAlign w:val="center"/>
          </w:tcPr>
          <w:p w:rsidR="00524DD3" w:rsidRPr="00524DD3" w:rsidRDefault="00524DD3">
            <w:pPr>
              <w:pStyle w:val="af7"/>
            </w:pPr>
            <w:r w:rsidRPr="00524DD3">
              <w:t>0,806</w:t>
            </w:r>
          </w:p>
        </w:tc>
        <w:tc>
          <w:tcPr>
            <w:tcW w:w="496" w:type="pct"/>
            <w:vAlign w:val="center"/>
          </w:tcPr>
          <w:p w:rsidR="00524DD3" w:rsidRPr="00524DD3" w:rsidRDefault="00524DD3">
            <w:pPr>
              <w:pStyle w:val="af7"/>
            </w:pPr>
            <w:r w:rsidRPr="00524DD3">
              <w:t>-10,39</w:t>
            </w:r>
          </w:p>
        </w:tc>
        <w:tc>
          <w:tcPr>
            <w:tcW w:w="372" w:type="pct"/>
            <w:vMerge/>
            <w:vAlign w:val="center"/>
          </w:tcPr>
          <w:p w:rsidR="00524DD3" w:rsidRPr="00524DD3" w:rsidRDefault="00524DD3">
            <w:pPr>
              <w:pStyle w:val="af7"/>
            </w:pPr>
          </w:p>
        </w:tc>
        <w:tc>
          <w:tcPr>
            <w:tcW w:w="620" w:type="pct"/>
            <w:vMerge/>
            <w:vAlign w:val="center"/>
          </w:tcPr>
          <w:p w:rsidR="00524DD3" w:rsidRPr="00524DD3" w:rsidRDefault="00524DD3">
            <w:pPr>
              <w:pStyle w:val="af7"/>
            </w:pPr>
          </w:p>
        </w:tc>
        <w:tc>
          <w:tcPr>
            <w:tcW w:w="372" w:type="pct"/>
            <w:vMerge/>
            <w:vAlign w:val="center"/>
          </w:tcPr>
          <w:p w:rsidR="00524DD3" w:rsidRPr="00524DD3" w:rsidRDefault="00524DD3">
            <w:pPr>
              <w:pStyle w:val="af7"/>
            </w:pPr>
          </w:p>
        </w:tc>
      </w:tr>
      <w:tr w:rsidR="00524DD3" w:rsidRPr="00524DD3">
        <w:trPr>
          <w:cantSplit/>
        </w:trPr>
        <w:tc>
          <w:tcPr>
            <w:tcW w:w="347" w:type="pct"/>
            <w:vAlign w:val="center"/>
          </w:tcPr>
          <w:p w:rsidR="00524DD3" w:rsidRPr="00524DD3" w:rsidRDefault="00524DD3">
            <w:pPr>
              <w:pStyle w:val="af7"/>
            </w:pPr>
            <w:r w:rsidRPr="00524DD3">
              <w:t>2</w:t>
            </w:r>
          </w:p>
        </w:tc>
        <w:tc>
          <w:tcPr>
            <w:tcW w:w="372" w:type="pct"/>
            <w:vAlign w:val="center"/>
          </w:tcPr>
          <w:p w:rsidR="00524DD3" w:rsidRPr="00524DD3" w:rsidRDefault="00524DD3">
            <w:pPr>
              <w:pStyle w:val="af7"/>
            </w:pPr>
          </w:p>
        </w:tc>
        <w:tc>
          <w:tcPr>
            <w:tcW w:w="558" w:type="pct"/>
            <w:vAlign w:val="center"/>
          </w:tcPr>
          <w:p w:rsidR="00524DD3" w:rsidRPr="00524DD3" w:rsidRDefault="00524DD3">
            <w:pPr>
              <w:pStyle w:val="af7"/>
            </w:pPr>
          </w:p>
        </w:tc>
        <w:tc>
          <w:tcPr>
            <w:tcW w:w="496" w:type="pct"/>
            <w:vAlign w:val="center"/>
          </w:tcPr>
          <w:p w:rsidR="00524DD3" w:rsidRPr="00524DD3" w:rsidRDefault="00524DD3">
            <w:pPr>
              <w:pStyle w:val="af7"/>
            </w:pPr>
          </w:p>
        </w:tc>
        <w:tc>
          <w:tcPr>
            <w:tcW w:w="496" w:type="pct"/>
            <w:vAlign w:val="center"/>
          </w:tcPr>
          <w:p w:rsidR="00524DD3" w:rsidRPr="00524DD3" w:rsidRDefault="00524DD3">
            <w:pPr>
              <w:pStyle w:val="af7"/>
            </w:pPr>
            <w:r w:rsidRPr="00524DD3">
              <w:t>-17,2</w:t>
            </w:r>
          </w:p>
        </w:tc>
        <w:tc>
          <w:tcPr>
            <w:tcW w:w="496" w:type="pct"/>
            <w:vAlign w:val="center"/>
          </w:tcPr>
          <w:p w:rsidR="00524DD3" w:rsidRPr="00524DD3" w:rsidRDefault="00524DD3">
            <w:pPr>
              <w:pStyle w:val="af7"/>
            </w:pPr>
            <w:r w:rsidRPr="00524DD3">
              <w:t>-17,2</w:t>
            </w:r>
          </w:p>
        </w:tc>
        <w:tc>
          <w:tcPr>
            <w:tcW w:w="372" w:type="pct"/>
            <w:vAlign w:val="center"/>
          </w:tcPr>
          <w:p w:rsidR="00524DD3" w:rsidRPr="00524DD3" w:rsidRDefault="00524DD3">
            <w:pPr>
              <w:pStyle w:val="af7"/>
            </w:pPr>
            <w:r w:rsidRPr="00524DD3">
              <w:t>0,650</w:t>
            </w:r>
          </w:p>
        </w:tc>
        <w:tc>
          <w:tcPr>
            <w:tcW w:w="496" w:type="pct"/>
            <w:vAlign w:val="center"/>
          </w:tcPr>
          <w:p w:rsidR="00524DD3" w:rsidRPr="00524DD3" w:rsidRDefault="00524DD3">
            <w:pPr>
              <w:pStyle w:val="af7"/>
            </w:pPr>
            <w:r w:rsidRPr="00524DD3">
              <w:t>-11,18</w:t>
            </w:r>
          </w:p>
        </w:tc>
        <w:tc>
          <w:tcPr>
            <w:tcW w:w="372" w:type="pct"/>
            <w:vMerge/>
            <w:vAlign w:val="center"/>
          </w:tcPr>
          <w:p w:rsidR="00524DD3" w:rsidRPr="00524DD3" w:rsidRDefault="00524DD3">
            <w:pPr>
              <w:pStyle w:val="af7"/>
            </w:pPr>
          </w:p>
        </w:tc>
        <w:tc>
          <w:tcPr>
            <w:tcW w:w="620" w:type="pct"/>
            <w:vMerge/>
            <w:vAlign w:val="center"/>
          </w:tcPr>
          <w:p w:rsidR="00524DD3" w:rsidRPr="00524DD3" w:rsidRDefault="00524DD3">
            <w:pPr>
              <w:pStyle w:val="af7"/>
            </w:pPr>
          </w:p>
        </w:tc>
        <w:tc>
          <w:tcPr>
            <w:tcW w:w="372" w:type="pct"/>
            <w:vMerge/>
            <w:vAlign w:val="center"/>
          </w:tcPr>
          <w:p w:rsidR="00524DD3" w:rsidRPr="00524DD3" w:rsidRDefault="00524DD3">
            <w:pPr>
              <w:pStyle w:val="af7"/>
            </w:pPr>
          </w:p>
        </w:tc>
      </w:tr>
      <w:tr w:rsidR="00524DD3" w:rsidRPr="00524DD3">
        <w:trPr>
          <w:cantSplit/>
        </w:trPr>
        <w:tc>
          <w:tcPr>
            <w:tcW w:w="347" w:type="pct"/>
            <w:vAlign w:val="center"/>
          </w:tcPr>
          <w:p w:rsidR="00524DD3" w:rsidRPr="00524DD3" w:rsidRDefault="00524DD3">
            <w:pPr>
              <w:pStyle w:val="af7"/>
            </w:pPr>
            <w:r w:rsidRPr="00524DD3">
              <w:t>3</w:t>
            </w:r>
          </w:p>
        </w:tc>
        <w:tc>
          <w:tcPr>
            <w:tcW w:w="372" w:type="pct"/>
            <w:vAlign w:val="center"/>
          </w:tcPr>
          <w:p w:rsidR="00524DD3" w:rsidRPr="00524DD3" w:rsidRDefault="00524DD3">
            <w:pPr>
              <w:pStyle w:val="af7"/>
            </w:pPr>
          </w:p>
        </w:tc>
        <w:tc>
          <w:tcPr>
            <w:tcW w:w="558" w:type="pct"/>
            <w:vAlign w:val="center"/>
          </w:tcPr>
          <w:p w:rsidR="00524DD3" w:rsidRPr="00524DD3" w:rsidRDefault="00524DD3">
            <w:pPr>
              <w:pStyle w:val="af7"/>
            </w:pPr>
          </w:p>
        </w:tc>
        <w:tc>
          <w:tcPr>
            <w:tcW w:w="496" w:type="pct"/>
            <w:vAlign w:val="center"/>
          </w:tcPr>
          <w:p w:rsidR="00524DD3" w:rsidRPr="00524DD3" w:rsidRDefault="00524DD3">
            <w:pPr>
              <w:pStyle w:val="af7"/>
            </w:pPr>
          </w:p>
        </w:tc>
        <w:tc>
          <w:tcPr>
            <w:tcW w:w="496" w:type="pct"/>
            <w:vAlign w:val="center"/>
          </w:tcPr>
          <w:p w:rsidR="00524DD3" w:rsidRPr="00524DD3" w:rsidRDefault="00524DD3">
            <w:pPr>
              <w:pStyle w:val="af7"/>
            </w:pPr>
            <w:r w:rsidRPr="00524DD3">
              <w:t>-13,76</w:t>
            </w:r>
          </w:p>
        </w:tc>
        <w:tc>
          <w:tcPr>
            <w:tcW w:w="496" w:type="pct"/>
            <w:vAlign w:val="center"/>
          </w:tcPr>
          <w:p w:rsidR="00524DD3" w:rsidRPr="00524DD3" w:rsidRDefault="00524DD3">
            <w:pPr>
              <w:pStyle w:val="af7"/>
            </w:pPr>
            <w:r w:rsidRPr="00524DD3">
              <w:t>-13,76</w:t>
            </w:r>
          </w:p>
        </w:tc>
        <w:tc>
          <w:tcPr>
            <w:tcW w:w="372" w:type="pct"/>
            <w:vAlign w:val="center"/>
          </w:tcPr>
          <w:p w:rsidR="00524DD3" w:rsidRPr="00524DD3" w:rsidRDefault="00524DD3">
            <w:pPr>
              <w:pStyle w:val="af7"/>
            </w:pPr>
            <w:r w:rsidRPr="00524DD3">
              <w:t>0,524</w:t>
            </w:r>
          </w:p>
        </w:tc>
        <w:tc>
          <w:tcPr>
            <w:tcW w:w="496" w:type="pct"/>
            <w:vAlign w:val="center"/>
          </w:tcPr>
          <w:p w:rsidR="00524DD3" w:rsidRPr="00524DD3" w:rsidRDefault="00524DD3">
            <w:pPr>
              <w:pStyle w:val="af7"/>
            </w:pPr>
            <w:r w:rsidRPr="00524DD3">
              <w:t>-7,21</w:t>
            </w:r>
          </w:p>
        </w:tc>
        <w:tc>
          <w:tcPr>
            <w:tcW w:w="372" w:type="pct"/>
            <w:vMerge/>
            <w:vAlign w:val="center"/>
          </w:tcPr>
          <w:p w:rsidR="00524DD3" w:rsidRPr="00524DD3" w:rsidRDefault="00524DD3">
            <w:pPr>
              <w:pStyle w:val="af7"/>
            </w:pPr>
          </w:p>
        </w:tc>
        <w:tc>
          <w:tcPr>
            <w:tcW w:w="620" w:type="pct"/>
            <w:vMerge/>
            <w:vAlign w:val="center"/>
          </w:tcPr>
          <w:p w:rsidR="00524DD3" w:rsidRPr="00524DD3" w:rsidRDefault="00524DD3">
            <w:pPr>
              <w:pStyle w:val="af7"/>
            </w:pPr>
          </w:p>
        </w:tc>
        <w:tc>
          <w:tcPr>
            <w:tcW w:w="372" w:type="pct"/>
            <w:vMerge/>
            <w:vAlign w:val="center"/>
          </w:tcPr>
          <w:p w:rsidR="00524DD3" w:rsidRPr="00524DD3" w:rsidRDefault="00524DD3">
            <w:pPr>
              <w:pStyle w:val="af7"/>
            </w:pPr>
          </w:p>
        </w:tc>
      </w:tr>
      <w:tr w:rsidR="00524DD3" w:rsidRPr="00524DD3">
        <w:trPr>
          <w:cantSplit/>
        </w:trPr>
        <w:tc>
          <w:tcPr>
            <w:tcW w:w="347" w:type="pct"/>
            <w:vAlign w:val="center"/>
          </w:tcPr>
          <w:p w:rsidR="00524DD3" w:rsidRPr="00524DD3" w:rsidRDefault="00524DD3">
            <w:pPr>
              <w:pStyle w:val="af7"/>
            </w:pPr>
            <w:r w:rsidRPr="00524DD3">
              <w:t>4</w:t>
            </w:r>
          </w:p>
        </w:tc>
        <w:tc>
          <w:tcPr>
            <w:tcW w:w="372" w:type="pct"/>
            <w:vAlign w:val="center"/>
          </w:tcPr>
          <w:p w:rsidR="00524DD3" w:rsidRPr="00524DD3" w:rsidRDefault="00524DD3">
            <w:pPr>
              <w:pStyle w:val="af7"/>
            </w:pPr>
            <w:r w:rsidRPr="00524DD3">
              <w:t>4,42</w:t>
            </w:r>
          </w:p>
        </w:tc>
        <w:tc>
          <w:tcPr>
            <w:tcW w:w="558" w:type="pct"/>
            <w:vAlign w:val="center"/>
          </w:tcPr>
          <w:p w:rsidR="00524DD3" w:rsidRPr="00524DD3" w:rsidRDefault="00524DD3">
            <w:pPr>
              <w:pStyle w:val="af7"/>
            </w:pPr>
            <w:r w:rsidRPr="00524DD3">
              <w:t>42,48</w:t>
            </w:r>
          </w:p>
        </w:tc>
        <w:tc>
          <w:tcPr>
            <w:tcW w:w="496" w:type="pct"/>
            <w:vAlign w:val="center"/>
          </w:tcPr>
          <w:p w:rsidR="00524DD3" w:rsidRPr="00524DD3" w:rsidRDefault="00524DD3">
            <w:pPr>
              <w:pStyle w:val="af7"/>
            </w:pPr>
            <w:r w:rsidRPr="00524DD3">
              <w:t>25,38</w:t>
            </w:r>
          </w:p>
        </w:tc>
        <w:tc>
          <w:tcPr>
            <w:tcW w:w="496" w:type="pct"/>
            <w:vAlign w:val="center"/>
          </w:tcPr>
          <w:p w:rsidR="00524DD3" w:rsidRPr="00524DD3" w:rsidRDefault="00524DD3">
            <w:pPr>
              <w:pStyle w:val="af7"/>
            </w:pPr>
          </w:p>
        </w:tc>
        <w:tc>
          <w:tcPr>
            <w:tcW w:w="496" w:type="pct"/>
            <w:vAlign w:val="center"/>
          </w:tcPr>
          <w:p w:rsidR="00524DD3" w:rsidRPr="00524DD3" w:rsidRDefault="00524DD3">
            <w:pPr>
              <w:pStyle w:val="af7"/>
            </w:pPr>
            <w:r w:rsidRPr="00524DD3">
              <w:t>25,38</w:t>
            </w:r>
          </w:p>
        </w:tc>
        <w:tc>
          <w:tcPr>
            <w:tcW w:w="372" w:type="pct"/>
            <w:vAlign w:val="center"/>
          </w:tcPr>
          <w:p w:rsidR="00524DD3" w:rsidRPr="00524DD3" w:rsidRDefault="00524DD3">
            <w:pPr>
              <w:pStyle w:val="af7"/>
            </w:pPr>
            <w:r w:rsidRPr="00524DD3">
              <w:t>0,423</w:t>
            </w:r>
          </w:p>
        </w:tc>
        <w:tc>
          <w:tcPr>
            <w:tcW w:w="496" w:type="pct"/>
            <w:vAlign w:val="center"/>
          </w:tcPr>
          <w:p w:rsidR="00524DD3" w:rsidRPr="00524DD3" w:rsidRDefault="00524DD3">
            <w:pPr>
              <w:pStyle w:val="af7"/>
            </w:pPr>
            <w:r w:rsidRPr="00524DD3">
              <w:t>10,736</w:t>
            </w:r>
          </w:p>
        </w:tc>
        <w:tc>
          <w:tcPr>
            <w:tcW w:w="372" w:type="pct"/>
            <w:vMerge w:val="restart"/>
            <w:vAlign w:val="center"/>
          </w:tcPr>
          <w:p w:rsidR="00524DD3" w:rsidRPr="00524DD3" w:rsidRDefault="00524DD3">
            <w:pPr>
              <w:pStyle w:val="af7"/>
            </w:pPr>
          </w:p>
          <w:p w:rsidR="00524DD3" w:rsidRPr="00524DD3" w:rsidRDefault="00524DD3">
            <w:pPr>
              <w:pStyle w:val="af7"/>
            </w:pPr>
            <w:r w:rsidRPr="00524DD3">
              <w:t>101,29</w:t>
            </w:r>
          </w:p>
        </w:tc>
        <w:tc>
          <w:tcPr>
            <w:tcW w:w="620" w:type="pct"/>
            <w:vAlign w:val="center"/>
          </w:tcPr>
          <w:p w:rsidR="00524DD3" w:rsidRPr="00524DD3" w:rsidRDefault="00524DD3">
            <w:pPr>
              <w:pStyle w:val="af7"/>
            </w:pPr>
            <w:r w:rsidRPr="00524DD3">
              <w:t>25,38</w:t>
            </w:r>
          </w:p>
        </w:tc>
        <w:tc>
          <w:tcPr>
            <w:tcW w:w="372" w:type="pct"/>
            <w:vAlign w:val="center"/>
          </w:tcPr>
          <w:p w:rsidR="00524DD3" w:rsidRPr="00524DD3" w:rsidRDefault="00524DD3">
            <w:pPr>
              <w:pStyle w:val="af7"/>
            </w:pPr>
            <w:r w:rsidRPr="00524DD3">
              <w:t>10,73</w:t>
            </w:r>
          </w:p>
        </w:tc>
      </w:tr>
      <w:tr w:rsidR="00524DD3" w:rsidRPr="00524DD3">
        <w:trPr>
          <w:cantSplit/>
        </w:trPr>
        <w:tc>
          <w:tcPr>
            <w:tcW w:w="347" w:type="pct"/>
            <w:vAlign w:val="center"/>
          </w:tcPr>
          <w:p w:rsidR="00524DD3" w:rsidRPr="00524DD3" w:rsidRDefault="00524DD3">
            <w:pPr>
              <w:pStyle w:val="af7"/>
            </w:pPr>
            <w:r w:rsidRPr="00524DD3">
              <w:t>5</w:t>
            </w:r>
          </w:p>
        </w:tc>
        <w:tc>
          <w:tcPr>
            <w:tcW w:w="372" w:type="pct"/>
            <w:vAlign w:val="center"/>
          </w:tcPr>
          <w:p w:rsidR="00524DD3" w:rsidRPr="00524DD3" w:rsidRDefault="00524DD3">
            <w:pPr>
              <w:pStyle w:val="af7"/>
            </w:pPr>
            <w:r w:rsidRPr="00524DD3">
              <w:t>3,15</w:t>
            </w:r>
          </w:p>
        </w:tc>
        <w:tc>
          <w:tcPr>
            <w:tcW w:w="558" w:type="pct"/>
            <w:vAlign w:val="center"/>
          </w:tcPr>
          <w:p w:rsidR="00524DD3" w:rsidRPr="00524DD3" w:rsidRDefault="00524DD3">
            <w:pPr>
              <w:pStyle w:val="af7"/>
            </w:pPr>
            <w:r w:rsidRPr="00524DD3">
              <w:t>99,86</w:t>
            </w:r>
          </w:p>
        </w:tc>
        <w:tc>
          <w:tcPr>
            <w:tcW w:w="496" w:type="pct"/>
            <w:vAlign w:val="center"/>
          </w:tcPr>
          <w:p w:rsidR="00524DD3" w:rsidRPr="00524DD3" w:rsidRDefault="00524DD3">
            <w:pPr>
              <w:pStyle w:val="af7"/>
            </w:pPr>
            <w:r w:rsidRPr="00524DD3">
              <w:t>54,55</w:t>
            </w:r>
          </w:p>
        </w:tc>
        <w:tc>
          <w:tcPr>
            <w:tcW w:w="496" w:type="pct"/>
            <w:vAlign w:val="center"/>
          </w:tcPr>
          <w:p w:rsidR="00524DD3" w:rsidRPr="00524DD3" w:rsidRDefault="00524DD3">
            <w:pPr>
              <w:pStyle w:val="af7"/>
            </w:pPr>
          </w:p>
        </w:tc>
        <w:tc>
          <w:tcPr>
            <w:tcW w:w="496" w:type="pct"/>
            <w:vAlign w:val="center"/>
          </w:tcPr>
          <w:p w:rsidR="00524DD3" w:rsidRPr="00524DD3" w:rsidRDefault="00524DD3">
            <w:pPr>
              <w:pStyle w:val="af7"/>
            </w:pPr>
            <w:r w:rsidRPr="00524DD3">
              <w:t>54,55</w:t>
            </w:r>
          </w:p>
        </w:tc>
        <w:tc>
          <w:tcPr>
            <w:tcW w:w="372" w:type="pct"/>
            <w:vAlign w:val="center"/>
          </w:tcPr>
          <w:p w:rsidR="00524DD3" w:rsidRPr="00524DD3" w:rsidRDefault="00524DD3">
            <w:pPr>
              <w:pStyle w:val="af7"/>
            </w:pPr>
            <w:r w:rsidRPr="00524DD3">
              <w:t>0,341</w:t>
            </w:r>
          </w:p>
        </w:tc>
        <w:tc>
          <w:tcPr>
            <w:tcW w:w="496" w:type="pct"/>
            <w:vAlign w:val="center"/>
          </w:tcPr>
          <w:p w:rsidR="00524DD3" w:rsidRPr="00524DD3" w:rsidRDefault="00524DD3">
            <w:pPr>
              <w:pStyle w:val="af7"/>
            </w:pPr>
            <w:r w:rsidRPr="00524DD3">
              <w:t>18,602</w:t>
            </w:r>
          </w:p>
        </w:tc>
        <w:tc>
          <w:tcPr>
            <w:tcW w:w="372" w:type="pct"/>
            <w:vMerge/>
            <w:vAlign w:val="center"/>
          </w:tcPr>
          <w:p w:rsidR="00524DD3" w:rsidRPr="00524DD3" w:rsidRDefault="00524DD3">
            <w:pPr>
              <w:pStyle w:val="af7"/>
            </w:pPr>
          </w:p>
        </w:tc>
        <w:tc>
          <w:tcPr>
            <w:tcW w:w="620" w:type="pct"/>
            <w:vAlign w:val="center"/>
          </w:tcPr>
          <w:p w:rsidR="00524DD3" w:rsidRPr="00524DD3" w:rsidRDefault="00524DD3">
            <w:pPr>
              <w:pStyle w:val="af7"/>
            </w:pPr>
            <w:r w:rsidRPr="00524DD3">
              <w:t>79,93</w:t>
            </w:r>
          </w:p>
        </w:tc>
        <w:tc>
          <w:tcPr>
            <w:tcW w:w="372" w:type="pct"/>
            <w:vAlign w:val="center"/>
          </w:tcPr>
          <w:p w:rsidR="00524DD3" w:rsidRPr="00524DD3" w:rsidRDefault="00524DD3">
            <w:pPr>
              <w:pStyle w:val="af7"/>
            </w:pPr>
            <w:r w:rsidRPr="00524DD3">
              <w:t>29,33</w:t>
            </w:r>
          </w:p>
        </w:tc>
      </w:tr>
      <w:tr w:rsidR="00524DD3" w:rsidRPr="00524DD3">
        <w:trPr>
          <w:cantSplit/>
        </w:trPr>
        <w:tc>
          <w:tcPr>
            <w:tcW w:w="347" w:type="pct"/>
            <w:vAlign w:val="center"/>
          </w:tcPr>
          <w:p w:rsidR="00524DD3" w:rsidRPr="00524DD3" w:rsidRDefault="00524DD3">
            <w:pPr>
              <w:pStyle w:val="af7"/>
            </w:pPr>
            <w:r w:rsidRPr="00524DD3">
              <w:t>6</w:t>
            </w:r>
          </w:p>
        </w:tc>
        <w:tc>
          <w:tcPr>
            <w:tcW w:w="372" w:type="pct"/>
            <w:vAlign w:val="center"/>
          </w:tcPr>
          <w:p w:rsidR="00524DD3" w:rsidRPr="00524DD3" w:rsidRDefault="00524DD3">
            <w:pPr>
              <w:pStyle w:val="af7"/>
            </w:pPr>
            <w:r w:rsidRPr="00524DD3">
              <w:t>3,15</w:t>
            </w:r>
          </w:p>
        </w:tc>
        <w:tc>
          <w:tcPr>
            <w:tcW w:w="558" w:type="pct"/>
            <w:vAlign w:val="center"/>
          </w:tcPr>
          <w:p w:rsidR="00524DD3" w:rsidRPr="00524DD3" w:rsidRDefault="00524DD3">
            <w:pPr>
              <w:pStyle w:val="af7"/>
            </w:pPr>
            <w:r w:rsidRPr="00524DD3">
              <w:t>118,71</w:t>
            </w:r>
          </w:p>
        </w:tc>
        <w:tc>
          <w:tcPr>
            <w:tcW w:w="496" w:type="pct"/>
            <w:vAlign w:val="center"/>
          </w:tcPr>
          <w:p w:rsidR="00524DD3" w:rsidRPr="00524DD3" w:rsidRDefault="00524DD3">
            <w:pPr>
              <w:pStyle w:val="af7"/>
            </w:pPr>
            <w:r w:rsidRPr="00524DD3">
              <w:t>65,41</w:t>
            </w:r>
          </w:p>
        </w:tc>
        <w:tc>
          <w:tcPr>
            <w:tcW w:w="496" w:type="pct"/>
            <w:vAlign w:val="center"/>
          </w:tcPr>
          <w:p w:rsidR="00524DD3" w:rsidRPr="00524DD3" w:rsidRDefault="00524DD3">
            <w:pPr>
              <w:pStyle w:val="af7"/>
            </w:pPr>
          </w:p>
        </w:tc>
        <w:tc>
          <w:tcPr>
            <w:tcW w:w="496" w:type="pct"/>
            <w:vAlign w:val="center"/>
          </w:tcPr>
          <w:p w:rsidR="00524DD3" w:rsidRPr="00524DD3" w:rsidRDefault="00524DD3">
            <w:pPr>
              <w:pStyle w:val="af7"/>
            </w:pPr>
            <w:r w:rsidRPr="00524DD3">
              <w:t>65,41</w:t>
            </w:r>
          </w:p>
        </w:tc>
        <w:tc>
          <w:tcPr>
            <w:tcW w:w="372" w:type="pct"/>
            <w:vAlign w:val="center"/>
          </w:tcPr>
          <w:p w:rsidR="00524DD3" w:rsidRPr="00524DD3" w:rsidRDefault="00524DD3">
            <w:pPr>
              <w:pStyle w:val="af7"/>
            </w:pPr>
            <w:r w:rsidRPr="00524DD3">
              <w:t>0,275</w:t>
            </w:r>
          </w:p>
        </w:tc>
        <w:tc>
          <w:tcPr>
            <w:tcW w:w="496" w:type="pct"/>
            <w:vAlign w:val="center"/>
          </w:tcPr>
          <w:p w:rsidR="00524DD3" w:rsidRPr="00524DD3" w:rsidRDefault="00524DD3">
            <w:pPr>
              <w:pStyle w:val="af7"/>
            </w:pPr>
            <w:r w:rsidRPr="00524DD3">
              <w:t>17,988</w:t>
            </w:r>
          </w:p>
        </w:tc>
        <w:tc>
          <w:tcPr>
            <w:tcW w:w="372" w:type="pct"/>
            <w:vMerge/>
            <w:vAlign w:val="center"/>
          </w:tcPr>
          <w:p w:rsidR="00524DD3" w:rsidRPr="00524DD3" w:rsidRDefault="00524DD3">
            <w:pPr>
              <w:pStyle w:val="af7"/>
            </w:pPr>
          </w:p>
        </w:tc>
        <w:tc>
          <w:tcPr>
            <w:tcW w:w="620" w:type="pct"/>
            <w:vAlign w:val="center"/>
          </w:tcPr>
          <w:p w:rsidR="00524DD3" w:rsidRPr="00524DD3" w:rsidRDefault="00524DD3">
            <w:pPr>
              <w:pStyle w:val="af7"/>
            </w:pPr>
            <w:r w:rsidRPr="00524DD3">
              <w:t>145,34</w:t>
            </w:r>
          </w:p>
        </w:tc>
        <w:tc>
          <w:tcPr>
            <w:tcW w:w="372" w:type="pct"/>
            <w:vAlign w:val="center"/>
          </w:tcPr>
          <w:p w:rsidR="00524DD3" w:rsidRPr="00524DD3" w:rsidRDefault="00524DD3">
            <w:pPr>
              <w:pStyle w:val="af7"/>
            </w:pPr>
            <w:r w:rsidRPr="00524DD3">
              <w:t>47,33</w:t>
            </w:r>
          </w:p>
        </w:tc>
      </w:tr>
      <w:tr w:rsidR="00524DD3" w:rsidRPr="00524DD3">
        <w:trPr>
          <w:cantSplit/>
        </w:trPr>
        <w:tc>
          <w:tcPr>
            <w:tcW w:w="347" w:type="pct"/>
            <w:vAlign w:val="center"/>
          </w:tcPr>
          <w:p w:rsidR="00524DD3" w:rsidRPr="00524DD3" w:rsidRDefault="00524DD3">
            <w:pPr>
              <w:pStyle w:val="af7"/>
            </w:pPr>
            <w:r w:rsidRPr="00524DD3">
              <w:t>7</w:t>
            </w:r>
          </w:p>
        </w:tc>
        <w:tc>
          <w:tcPr>
            <w:tcW w:w="372" w:type="pct"/>
            <w:vAlign w:val="center"/>
          </w:tcPr>
          <w:p w:rsidR="00524DD3" w:rsidRPr="00524DD3" w:rsidRDefault="00524DD3">
            <w:pPr>
              <w:pStyle w:val="af7"/>
            </w:pPr>
            <w:r w:rsidRPr="00524DD3">
              <w:t>3,18</w:t>
            </w:r>
          </w:p>
        </w:tc>
        <w:tc>
          <w:tcPr>
            <w:tcW w:w="558" w:type="pct"/>
            <w:vAlign w:val="center"/>
          </w:tcPr>
          <w:p w:rsidR="00524DD3" w:rsidRPr="00524DD3" w:rsidRDefault="00524DD3">
            <w:pPr>
              <w:pStyle w:val="af7"/>
            </w:pPr>
            <w:r w:rsidRPr="00524DD3">
              <w:t>128,93</w:t>
            </w:r>
          </w:p>
        </w:tc>
        <w:tc>
          <w:tcPr>
            <w:tcW w:w="496" w:type="pct"/>
            <w:vAlign w:val="center"/>
          </w:tcPr>
          <w:p w:rsidR="00524DD3" w:rsidRPr="00524DD3" w:rsidRDefault="00524DD3">
            <w:pPr>
              <w:pStyle w:val="af7"/>
            </w:pPr>
            <w:r w:rsidRPr="00524DD3">
              <w:t>66,81</w:t>
            </w:r>
          </w:p>
        </w:tc>
        <w:tc>
          <w:tcPr>
            <w:tcW w:w="496" w:type="pct"/>
            <w:vAlign w:val="center"/>
          </w:tcPr>
          <w:p w:rsidR="00524DD3" w:rsidRPr="00524DD3" w:rsidRDefault="00524DD3">
            <w:pPr>
              <w:pStyle w:val="af7"/>
            </w:pPr>
          </w:p>
        </w:tc>
        <w:tc>
          <w:tcPr>
            <w:tcW w:w="496" w:type="pct"/>
            <w:vAlign w:val="center"/>
          </w:tcPr>
          <w:p w:rsidR="00524DD3" w:rsidRPr="00524DD3" w:rsidRDefault="00524DD3">
            <w:pPr>
              <w:pStyle w:val="af7"/>
            </w:pPr>
            <w:r w:rsidRPr="00524DD3">
              <w:t>66,81</w:t>
            </w:r>
          </w:p>
        </w:tc>
        <w:tc>
          <w:tcPr>
            <w:tcW w:w="372" w:type="pct"/>
            <w:vAlign w:val="center"/>
          </w:tcPr>
          <w:p w:rsidR="00524DD3" w:rsidRPr="00524DD3" w:rsidRDefault="00524DD3">
            <w:pPr>
              <w:pStyle w:val="af7"/>
            </w:pPr>
            <w:r w:rsidRPr="00524DD3">
              <w:t>0,222</w:t>
            </w:r>
          </w:p>
        </w:tc>
        <w:tc>
          <w:tcPr>
            <w:tcW w:w="496" w:type="pct"/>
            <w:vAlign w:val="center"/>
          </w:tcPr>
          <w:p w:rsidR="00524DD3" w:rsidRPr="00524DD3" w:rsidRDefault="00524DD3">
            <w:pPr>
              <w:pStyle w:val="af7"/>
            </w:pPr>
            <w:r w:rsidRPr="00524DD3">
              <w:t>14,832</w:t>
            </w:r>
          </w:p>
        </w:tc>
        <w:tc>
          <w:tcPr>
            <w:tcW w:w="372" w:type="pct"/>
            <w:vMerge/>
            <w:vAlign w:val="center"/>
          </w:tcPr>
          <w:p w:rsidR="00524DD3" w:rsidRPr="00524DD3" w:rsidRDefault="00524DD3">
            <w:pPr>
              <w:pStyle w:val="af7"/>
            </w:pPr>
          </w:p>
        </w:tc>
        <w:tc>
          <w:tcPr>
            <w:tcW w:w="620" w:type="pct"/>
            <w:vAlign w:val="center"/>
          </w:tcPr>
          <w:p w:rsidR="00524DD3" w:rsidRPr="00524DD3" w:rsidRDefault="00524DD3">
            <w:pPr>
              <w:pStyle w:val="af7"/>
            </w:pPr>
            <w:r w:rsidRPr="00524DD3">
              <w:t>212,15</w:t>
            </w:r>
          </w:p>
        </w:tc>
        <w:tc>
          <w:tcPr>
            <w:tcW w:w="372" w:type="pct"/>
            <w:vAlign w:val="center"/>
          </w:tcPr>
          <w:p w:rsidR="00524DD3" w:rsidRPr="00524DD3" w:rsidRDefault="00524DD3">
            <w:pPr>
              <w:pStyle w:val="af7"/>
            </w:pPr>
            <w:r w:rsidRPr="00524DD3">
              <w:t>62,16</w:t>
            </w:r>
          </w:p>
        </w:tc>
      </w:tr>
      <w:tr w:rsidR="00524DD3" w:rsidRPr="00524DD3">
        <w:trPr>
          <w:cantSplit/>
        </w:trPr>
        <w:tc>
          <w:tcPr>
            <w:tcW w:w="347" w:type="pct"/>
            <w:vAlign w:val="center"/>
          </w:tcPr>
          <w:p w:rsidR="00524DD3" w:rsidRPr="00524DD3" w:rsidRDefault="00524DD3">
            <w:pPr>
              <w:pStyle w:val="af7"/>
            </w:pPr>
            <w:r w:rsidRPr="00524DD3">
              <w:t>8</w:t>
            </w:r>
          </w:p>
        </w:tc>
        <w:tc>
          <w:tcPr>
            <w:tcW w:w="372" w:type="pct"/>
            <w:vAlign w:val="center"/>
          </w:tcPr>
          <w:p w:rsidR="00524DD3" w:rsidRPr="00524DD3" w:rsidRDefault="00524DD3">
            <w:pPr>
              <w:pStyle w:val="af7"/>
            </w:pPr>
            <w:r w:rsidRPr="00524DD3">
              <w:t>3,22</w:t>
            </w:r>
          </w:p>
        </w:tc>
        <w:tc>
          <w:tcPr>
            <w:tcW w:w="558" w:type="pct"/>
            <w:vAlign w:val="center"/>
          </w:tcPr>
          <w:p w:rsidR="00524DD3" w:rsidRPr="00524DD3" w:rsidRDefault="00524DD3">
            <w:pPr>
              <w:pStyle w:val="af7"/>
            </w:pPr>
            <w:r w:rsidRPr="00524DD3">
              <w:t>151,79</w:t>
            </w:r>
          </w:p>
        </w:tc>
        <w:tc>
          <w:tcPr>
            <w:tcW w:w="496" w:type="pct"/>
            <w:vAlign w:val="center"/>
          </w:tcPr>
          <w:p w:rsidR="00524DD3" w:rsidRPr="00524DD3" w:rsidRDefault="00524DD3">
            <w:pPr>
              <w:pStyle w:val="af7"/>
            </w:pPr>
            <w:r w:rsidRPr="00524DD3">
              <w:t>81,98</w:t>
            </w:r>
          </w:p>
        </w:tc>
        <w:tc>
          <w:tcPr>
            <w:tcW w:w="496" w:type="pct"/>
            <w:vAlign w:val="center"/>
          </w:tcPr>
          <w:p w:rsidR="00524DD3" w:rsidRPr="00524DD3" w:rsidRDefault="00524DD3">
            <w:pPr>
              <w:pStyle w:val="af7"/>
            </w:pPr>
          </w:p>
        </w:tc>
        <w:tc>
          <w:tcPr>
            <w:tcW w:w="496" w:type="pct"/>
            <w:vAlign w:val="center"/>
          </w:tcPr>
          <w:p w:rsidR="00524DD3" w:rsidRPr="00524DD3" w:rsidRDefault="00524DD3">
            <w:pPr>
              <w:pStyle w:val="af7"/>
            </w:pPr>
            <w:r w:rsidRPr="00524DD3">
              <w:t>81,98</w:t>
            </w:r>
          </w:p>
        </w:tc>
        <w:tc>
          <w:tcPr>
            <w:tcW w:w="372" w:type="pct"/>
            <w:vAlign w:val="center"/>
          </w:tcPr>
          <w:p w:rsidR="00524DD3" w:rsidRPr="00524DD3" w:rsidRDefault="00524DD3">
            <w:pPr>
              <w:pStyle w:val="af7"/>
            </w:pPr>
            <w:r w:rsidRPr="00524DD3">
              <w:t>0,179</w:t>
            </w:r>
          </w:p>
        </w:tc>
        <w:tc>
          <w:tcPr>
            <w:tcW w:w="496" w:type="pct"/>
            <w:vAlign w:val="center"/>
          </w:tcPr>
          <w:p w:rsidR="00524DD3" w:rsidRPr="00524DD3" w:rsidRDefault="00524DD3">
            <w:pPr>
              <w:pStyle w:val="af7"/>
            </w:pPr>
            <w:r w:rsidRPr="00524DD3">
              <w:t>14,674</w:t>
            </w:r>
          </w:p>
        </w:tc>
        <w:tc>
          <w:tcPr>
            <w:tcW w:w="372" w:type="pct"/>
            <w:vMerge/>
            <w:vAlign w:val="center"/>
          </w:tcPr>
          <w:p w:rsidR="00524DD3" w:rsidRPr="00524DD3" w:rsidRDefault="00524DD3">
            <w:pPr>
              <w:pStyle w:val="af7"/>
            </w:pPr>
          </w:p>
        </w:tc>
        <w:tc>
          <w:tcPr>
            <w:tcW w:w="620" w:type="pct"/>
            <w:vAlign w:val="center"/>
          </w:tcPr>
          <w:p w:rsidR="00524DD3" w:rsidRPr="00524DD3" w:rsidRDefault="00524DD3">
            <w:pPr>
              <w:pStyle w:val="af7"/>
            </w:pPr>
            <w:r w:rsidRPr="00524DD3">
              <w:t>294,13</w:t>
            </w:r>
          </w:p>
        </w:tc>
        <w:tc>
          <w:tcPr>
            <w:tcW w:w="372" w:type="pct"/>
            <w:vAlign w:val="center"/>
          </w:tcPr>
          <w:p w:rsidR="00524DD3" w:rsidRPr="00524DD3" w:rsidRDefault="00524DD3">
            <w:pPr>
              <w:pStyle w:val="af7"/>
            </w:pPr>
            <w:r w:rsidRPr="00524DD3">
              <w:t>76,83</w:t>
            </w:r>
          </w:p>
        </w:tc>
      </w:tr>
      <w:tr w:rsidR="00524DD3" w:rsidRPr="00524DD3">
        <w:trPr>
          <w:cantSplit/>
        </w:trPr>
        <w:tc>
          <w:tcPr>
            <w:tcW w:w="347" w:type="pct"/>
            <w:vAlign w:val="center"/>
          </w:tcPr>
          <w:p w:rsidR="00524DD3" w:rsidRPr="00524DD3" w:rsidRDefault="00524DD3">
            <w:pPr>
              <w:pStyle w:val="af7"/>
            </w:pPr>
            <w:r w:rsidRPr="00524DD3">
              <w:t>9</w:t>
            </w:r>
          </w:p>
        </w:tc>
        <w:tc>
          <w:tcPr>
            <w:tcW w:w="372" w:type="pct"/>
            <w:vAlign w:val="center"/>
          </w:tcPr>
          <w:p w:rsidR="00524DD3" w:rsidRPr="00524DD3" w:rsidRDefault="00524DD3">
            <w:pPr>
              <w:pStyle w:val="af7"/>
            </w:pPr>
            <w:r w:rsidRPr="00524DD3">
              <w:t>3,27</w:t>
            </w:r>
          </w:p>
        </w:tc>
        <w:tc>
          <w:tcPr>
            <w:tcW w:w="558" w:type="pct"/>
            <w:vAlign w:val="center"/>
          </w:tcPr>
          <w:p w:rsidR="00524DD3" w:rsidRPr="00524DD3" w:rsidRDefault="00524DD3">
            <w:pPr>
              <w:pStyle w:val="af7"/>
            </w:pPr>
            <w:r w:rsidRPr="00524DD3">
              <w:t>167,78</w:t>
            </w:r>
          </w:p>
        </w:tc>
        <w:tc>
          <w:tcPr>
            <w:tcW w:w="496" w:type="pct"/>
            <w:vAlign w:val="center"/>
          </w:tcPr>
          <w:p w:rsidR="00524DD3" w:rsidRPr="00524DD3" w:rsidRDefault="00524DD3">
            <w:pPr>
              <w:pStyle w:val="af7"/>
            </w:pPr>
            <w:r w:rsidRPr="00524DD3">
              <w:t>89,69</w:t>
            </w:r>
          </w:p>
        </w:tc>
        <w:tc>
          <w:tcPr>
            <w:tcW w:w="496" w:type="pct"/>
            <w:vAlign w:val="center"/>
          </w:tcPr>
          <w:p w:rsidR="00524DD3" w:rsidRPr="00524DD3" w:rsidRDefault="00524DD3">
            <w:pPr>
              <w:pStyle w:val="af7"/>
            </w:pPr>
          </w:p>
        </w:tc>
        <w:tc>
          <w:tcPr>
            <w:tcW w:w="496" w:type="pct"/>
            <w:vAlign w:val="center"/>
          </w:tcPr>
          <w:p w:rsidR="00524DD3" w:rsidRPr="00524DD3" w:rsidRDefault="00524DD3">
            <w:pPr>
              <w:pStyle w:val="af7"/>
            </w:pPr>
            <w:r w:rsidRPr="00524DD3">
              <w:t>89,69</w:t>
            </w:r>
          </w:p>
        </w:tc>
        <w:tc>
          <w:tcPr>
            <w:tcW w:w="372" w:type="pct"/>
            <w:vAlign w:val="center"/>
          </w:tcPr>
          <w:p w:rsidR="00524DD3" w:rsidRPr="00524DD3" w:rsidRDefault="00524DD3">
            <w:pPr>
              <w:pStyle w:val="af7"/>
            </w:pPr>
            <w:r w:rsidRPr="00524DD3">
              <w:t>0,144</w:t>
            </w:r>
          </w:p>
        </w:tc>
        <w:tc>
          <w:tcPr>
            <w:tcW w:w="496" w:type="pct"/>
            <w:vAlign w:val="center"/>
          </w:tcPr>
          <w:p w:rsidR="00524DD3" w:rsidRPr="00524DD3" w:rsidRDefault="00524DD3">
            <w:pPr>
              <w:pStyle w:val="af7"/>
            </w:pPr>
            <w:r w:rsidRPr="00524DD3">
              <w:t>12,915</w:t>
            </w:r>
          </w:p>
        </w:tc>
        <w:tc>
          <w:tcPr>
            <w:tcW w:w="372" w:type="pct"/>
            <w:vMerge/>
            <w:vAlign w:val="center"/>
          </w:tcPr>
          <w:p w:rsidR="00524DD3" w:rsidRPr="00524DD3" w:rsidRDefault="00524DD3">
            <w:pPr>
              <w:pStyle w:val="af7"/>
            </w:pPr>
          </w:p>
        </w:tc>
        <w:tc>
          <w:tcPr>
            <w:tcW w:w="620" w:type="pct"/>
            <w:vAlign w:val="center"/>
          </w:tcPr>
          <w:p w:rsidR="00524DD3" w:rsidRPr="00524DD3" w:rsidRDefault="00524DD3">
            <w:pPr>
              <w:pStyle w:val="af7"/>
            </w:pPr>
            <w:r w:rsidRPr="00524DD3">
              <w:t>383,82</w:t>
            </w:r>
          </w:p>
        </w:tc>
        <w:tc>
          <w:tcPr>
            <w:tcW w:w="372" w:type="pct"/>
            <w:vAlign w:val="center"/>
          </w:tcPr>
          <w:p w:rsidR="00524DD3" w:rsidRPr="00524DD3" w:rsidRDefault="00524DD3">
            <w:pPr>
              <w:pStyle w:val="af7"/>
            </w:pPr>
            <w:r w:rsidRPr="00524DD3">
              <w:t>89,75</w:t>
            </w:r>
          </w:p>
        </w:tc>
      </w:tr>
      <w:tr w:rsidR="00524DD3" w:rsidRPr="00524DD3">
        <w:trPr>
          <w:cantSplit/>
        </w:trPr>
        <w:tc>
          <w:tcPr>
            <w:tcW w:w="347" w:type="pct"/>
            <w:vAlign w:val="center"/>
          </w:tcPr>
          <w:p w:rsidR="00524DD3" w:rsidRPr="00524DD3" w:rsidRDefault="00524DD3">
            <w:pPr>
              <w:pStyle w:val="af7"/>
            </w:pPr>
            <w:r w:rsidRPr="00524DD3">
              <w:t>10</w:t>
            </w:r>
          </w:p>
        </w:tc>
        <w:tc>
          <w:tcPr>
            <w:tcW w:w="372" w:type="pct"/>
            <w:vAlign w:val="center"/>
          </w:tcPr>
          <w:p w:rsidR="00524DD3" w:rsidRPr="00524DD3" w:rsidRDefault="00524DD3">
            <w:pPr>
              <w:pStyle w:val="af7"/>
            </w:pPr>
            <w:r w:rsidRPr="00524DD3">
              <w:t>3,22</w:t>
            </w:r>
          </w:p>
        </w:tc>
        <w:tc>
          <w:tcPr>
            <w:tcW w:w="558" w:type="pct"/>
            <w:vAlign w:val="center"/>
          </w:tcPr>
          <w:p w:rsidR="00524DD3" w:rsidRPr="00524DD3" w:rsidRDefault="00524DD3">
            <w:pPr>
              <w:pStyle w:val="af7"/>
            </w:pPr>
            <w:r w:rsidRPr="00524DD3">
              <w:t>187,85</w:t>
            </w:r>
          </w:p>
        </w:tc>
        <w:tc>
          <w:tcPr>
            <w:tcW w:w="496" w:type="pct"/>
            <w:vAlign w:val="center"/>
          </w:tcPr>
          <w:p w:rsidR="00524DD3" w:rsidRPr="00524DD3" w:rsidRDefault="00524DD3">
            <w:pPr>
              <w:pStyle w:val="af7"/>
            </w:pPr>
            <w:r w:rsidRPr="00524DD3">
              <w:t>99,5</w:t>
            </w:r>
          </w:p>
        </w:tc>
        <w:tc>
          <w:tcPr>
            <w:tcW w:w="496" w:type="pct"/>
            <w:vAlign w:val="center"/>
          </w:tcPr>
          <w:p w:rsidR="00524DD3" w:rsidRPr="00524DD3" w:rsidRDefault="00524DD3">
            <w:pPr>
              <w:pStyle w:val="af7"/>
            </w:pPr>
            <w:r w:rsidRPr="00524DD3">
              <w:t>15,74</w:t>
            </w:r>
          </w:p>
        </w:tc>
        <w:tc>
          <w:tcPr>
            <w:tcW w:w="496" w:type="pct"/>
            <w:vAlign w:val="center"/>
          </w:tcPr>
          <w:p w:rsidR="00524DD3" w:rsidRPr="00524DD3" w:rsidRDefault="00524DD3">
            <w:pPr>
              <w:pStyle w:val="af7"/>
            </w:pPr>
            <w:r w:rsidRPr="00524DD3">
              <w:t>115,24</w:t>
            </w:r>
          </w:p>
        </w:tc>
        <w:tc>
          <w:tcPr>
            <w:tcW w:w="372" w:type="pct"/>
            <w:vAlign w:val="center"/>
          </w:tcPr>
          <w:p w:rsidR="00524DD3" w:rsidRPr="00524DD3" w:rsidRDefault="00524DD3">
            <w:pPr>
              <w:pStyle w:val="af7"/>
            </w:pPr>
            <w:r w:rsidRPr="00524DD3">
              <w:t>0,116</w:t>
            </w:r>
          </w:p>
        </w:tc>
        <w:tc>
          <w:tcPr>
            <w:tcW w:w="496" w:type="pct"/>
            <w:vAlign w:val="center"/>
          </w:tcPr>
          <w:p w:rsidR="00524DD3" w:rsidRPr="00524DD3" w:rsidRDefault="00524DD3">
            <w:pPr>
              <w:pStyle w:val="af7"/>
            </w:pPr>
            <w:r w:rsidRPr="00524DD3">
              <w:t>13,37</w:t>
            </w:r>
          </w:p>
        </w:tc>
        <w:tc>
          <w:tcPr>
            <w:tcW w:w="372" w:type="pct"/>
            <w:vMerge/>
            <w:vAlign w:val="center"/>
          </w:tcPr>
          <w:p w:rsidR="00524DD3" w:rsidRPr="00524DD3" w:rsidRDefault="00524DD3">
            <w:pPr>
              <w:pStyle w:val="af7"/>
            </w:pPr>
          </w:p>
        </w:tc>
        <w:tc>
          <w:tcPr>
            <w:tcW w:w="620" w:type="pct"/>
            <w:vAlign w:val="center"/>
          </w:tcPr>
          <w:p w:rsidR="00524DD3" w:rsidRPr="00524DD3" w:rsidRDefault="00524DD3">
            <w:pPr>
              <w:pStyle w:val="af7"/>
            </w:pPr>
            <w:r w:rsidRPr="00524DD3">
              <w:t>499,06</w:t>
            </w:r>
          </w:p>
        </w:tc>
        <w:tc>
          <w:tcPr>
            <w:tcW w:w="372" w:type="pct"/>
            <w:vAlign w:val="center"/>
          </w:tcPr>
          <w:p w:rsidR="00524DD3" w:rsidRPr="00524DD3" w:rsidRDefault="00524DD3">
            <w:pPr>
              <w:pStyle w:val="af7"/>
            </w:pPr>
            <w:r w:rsidRPr="00524DD3">
              <w:t>103,12</w:t>
            </w:r>
          </w:p>
        </w:tc>
      </w:tr>
    </w:tbl>
    <w:p w:rsidR="00524DD3" w:rsidRDefault="00524DD3"/>
    <w:p w:rsidR="00524DD3" w:rsidRDefault="00524DD3">
      <w:r>
        <w:t>2. Расчет себестоимости, прибыли и финансовых итогов в динамике по годам, а также показателей эффективности проекта развития бизнеса</w:t>
      </w:r>
    </w:p>
    <w:p w:rsidR="00524DD3" w:rsidRDefault="00524DD3">
      <w:r>
        <w:t xml:space="preserve">483,32 446,6 </w:t>
      </w:r>
      <w:r>
        <w:rPr>
          <w:lang w:val="en-US"/>
        </w:rPr>
        <w:t>NPV</w:t>
      </w:r>
      <w:r>
        <w:t>=63,90 2,709 4,46 5,45</w:t>
      </w:r>
    </w:p>
    <w:p w:rsidR="00524DD3" w:rsidRDefault="00524DD3">
      <w:r>
        <w:rPr>
          <w:lang w:val="en-US"/>
        </w:rPr>
        <w:t>IRR</w:t>
      </w:r>
      <w:r>
        <w:t>=50,47%</w:t>
      </w:r>
    </w:p>
    <w:p w:rsidR="00524DD3" w:rsidRDefault="00524DD3">
      <w:r>
        <w:t>Себестоимость единицы продукции: С=Зпер+Зпост/</w:t>
      </w:r>
      <w:r>
        <w:rPr>
          <w:lang w:val="en-US"/>
        </w:rPr>
        <w:t>N</w:t>
      </w:r>
      <w:r>
        <w:t>пр</w:t>
      </w:r>
    </w:p>
    <w:p w:rsidR="00524DD3" w:rsidRDefault="00524DD3">
      <w:r>
        <w:t>Балансовая прибыль предприятия: БП=</w:t>
      </w:r>
      <w:r>
        <w:rPr>
          <w:lang w:val="en-US"/>
        </w:rPr>
        <w:t>N</w:t>
      </w:r>
      <w:r>
        <w:t xml:space="preserve">пр(Ц-С) </w:t>
      </w:r>
    </w:p>
    <w:p w:rsidR="00524DD3" w:rsidRDefault="00524DD3">
      <w:r>
        <w:t>Чистая прибыль: ЧП=БП-Н</w:t>
      </w:r>
    </w:p>
    <w:p w:rsidR="00524DD3" w:rsidRDefault="00524DD3">
      <w:r>
        <w:t xml:space="preserve">Финансовый итог: </w:t>
      </w:r>
      <w:r>
        <w:rPr>
          <w:lang w:val="en-US"/>
        </w:rPr>
        <w:t>CF</w:t>
      </w:r>
      <w:r>
        <w:t>=ЧП-Квл</w:t>
      </w:r>
    </w:p>
    <w:p w:rsidR="00524DD3" w:rsidRDefault="00524DD3">
      <w:r>
        <w:t>Коэффициент дисконтирования: Кд=1/</w:t>
      </w:r>
      <w:r w:rsidR="0055297C">
        <w:pict>
          <v:shape id="_x0000_i1048" type="#_x0000_t75" style="width:42pt;height:24.75pt">
            <v:imagedata r:id="rId27" o:title=""/>
          </v:shape>
        </w:pict>
      </w:r>
    </w:p>
    <w:p w:rsidR="00524DD3" w:rsidRDefault="00524DD3">
      <w:r>
        <w:t xml:space="preserve">Текущая стоимость: </w:t>
      </w:r>
      <w:r>
        <w:rPr>
          <w:lang w:val="en-US"/>
        </w:rPr>
        <w:t>PV</w:t>
      </w:r>
      <w:r>
        <w:t>=</w:t>
      </w:r>
      <w:r>
        <w:rPr>
          <w:lang w:val="en-US"/>
        </w:rPr>
        <w:t>CF</w:t>
      </w:r>
      <w:r>
        <w:t>*Кд</w:t>
      </w:r>
    </w:p>
    <w:p w:rsidR="00524DD3" w:rsidRDefault="00524DD3">
      <w:r>
        <w:t xml:space="preserve">Чистая текущая стоимость: </w:t>
      </w:r>
      <w:r>
        <w:rPr>
          <w:lang w:val="en-US"/>
        </w:rPr>
        <w:t>NPV</w:t>
      </w:r>
      <w:r>
        <w:t>=</w:t>
      </w:r>
      <w:r w:rsidR="0055297C">
        <w:rPr>
          <w:lang w:val="en-US"/>
        </w:rPr>
        <w:pict>
          <v:shape id="_x0000_i1049" type="#_x0000_t75" style="width:35.25pt;height:33.75pt">
            <v:imagedata r:id="rId28" o:title=""/>
          </v:shape>
        </w:pict>
      </w:r>
    </w:p>
    <w:p w:rsidR="00524DD3" w:rsidRDefault="0055297C">
      <w:r>
        <w:rPr>
          <w:noProof/>
        </w:rPr>
        <w:pict>
          <v:shape id="_x0000_s1028" type="#_x0000_t75" style="position:absolute;left:0;text-align:left;margin-left:36.85pt;margin-top:299.7pt;width:344.65pt;height:241.75pt;z-index:251657216;mso-position-vertical-relative:page" fillcolor="black" strokecolor="white" strokeweight="0">
            <v:imagedata r:id="rId29" o:title=""/>
            <o:lock v:ext="edit" rotation="t"/>
            <w10:wrap type="topAndBottom" anchory="page"/>
          </v:shape>
        </w:pict>
      </w:r>
    </w:p>
    <w:p w:rsidR="00524DD3" w:rsidRDefault="0055297C">
      <w:r>
        <w:rPr>
          <w:noProof/>
        </w:rPr>
        <w:pict>
          <v:shape id="_x0000_s1029" type="#_x0000_t75" style="position:absolute;left:0;text-align:left;margin-left:35.7pt;margin-top:85.15pt;width:299.3pt;height:204.35pt;z-index:251658240;mso-position-vertical-relative:page">
            <v:imagedata r:id="rId30" o:title=""/>
            <w10:wrap type="topAndBottom" anchory="page"/>
          </v:shape>
        </w:pict>
      </w:r>
    </w:p>
    <w:p w:rsidR="00524DD3" w:rsidRDefault="00524DD3">
      <w:r>
        <w:t xml:space="preserve">3. Расчет платежей по основному долгу за кредит, млн. руб.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1147"/>
        <w:gridCol w:w="1323"/>
        <w:gridCol w:w="827"/>
        <w:gridCol w:w="660"/>
        <w:gridCol w:w="691"/>
        <w:gridCol w:w="796"/>
        <w:gridCol w:w="662"/>
        <w:gridCol w:w="1325"/>
        <w:gridCol w:w="1204"/>
      </w:tblGrid>
      <w:tr w:rsidR="00524DD3" w:rsidRPr="00524DD3">
        <w:trPr>
          <w:cantSplit/>
          <w:trHeight w:val="705"/>
        </w:trPr>
        <w:tc>
          <w:tcPr>
            <w:tcW w:w="489" w:type="pct"/>
            <w:vMerge w:val="restart"/>
          </w:tcPr>
          <w:p w:rsidR="00524DD3" w:rsidRPr="00524DD3" w:rsidRDefault="00524DD3">
            <w:pPr>
              <w:pStyle w:val="af7"/>
            </w:pPr>
            <w:r w:rsidRPr="00524DD3">
              <w:t>Год</w:t>
            </w:r>
          </w:p>
        </w:tc>
        <w:tc>
          <w:tcPr>
            <w:tcW w:w="599" w:type="pct"/>
            <w:vMerge w:val="restart"/>
          </w:tcPr>
          <w:p w:rsidR="00524DD3" w:rsidRPr="00524DD3" w:rsidRDefault="00524DD3">
            <w:pPr>
              <w:pStyle w:val="af7"/>
            </w:pPr>
            <w:r w:rsidRPr="00524DD3">
              <w:t>Инвестиции в проект</w:t>
            </w:r>
          </w:p>
        </w:tc>
        <w:tc>
          <w:tcPr>
            <w:tcW w:w="691" w:type="pct"/>
            <w:vMerge w:val="restart"/>
          </w:tcPr>
          <w:p w:rsidR="00524DD3" w:rsidRPr="00524DD3" w:rsidRDefault="00524DD3">
            <w:pPr>
              <w:pStyle w:val="af7"/>
            </w:pPr>
            <w:r w:rsidRPr="00524DD3">
              <w:t>Собств. платежи в проект</w:t>
            </w:r>
          </w:p>
        </w:tc>
        <w:tc>
          <w:tcPr>
            <w:tcW w:w="432" w:type="pct"/>
            <w:vMerge w:val="restart"/>
          </w:tcPr>
          <w:p w:rsidR="00524DD3" w:rsidRPr="00524DD3" w:rsidRDefault="00524DD3">
            <w:pPr>
              <w:pStyle w:val="af7"/>
            </w:pPr>
            <w:r w:rsidRPr="00524DD3">
              <w:t>Кредит банка</w:t>
            </w:r>
          </w:p>
        </w:tc>
        <w:tc>
          <w:tcPr>
            <w:tcW w:w="1467" w:type="pct"/>
            <w:gridSpan w:val="4"/>
          </w:tcPr>
          <w:p w:rsidR="00524DD3" w:rsidRPr="00524DD3" w:rsidRDefault="00524DD3">
            <w:pPr>
              <w:pStyle w:val="af7"/>
            </w:pPr>
            <w:r w:rsidRPr="00524DD3">
              <w:t>Погашение кредита по годам</w:t>
            </w:r>
          </w:p>
        </w:tc>
        <w:tc>
          <w:tcPr>
            <w:tcW w:w="692" w:type="pct"/>
            <w:vMerge w:val="restart"/>
          </w:tcPr>
          <w:p w:rsidR="00524DD3" w:rsidRPr="00524DD3" w:rsidRDefault="00524DD3">
            <w:pPr>
              <w:pStyle w:val="af7"/>
            </w:pPr>
            <w:r w:rsidRPr="00524DD3">
              <w:t>Погашение кредита в целом</w:t>
            </w:r>
          </w:p>
        </w:tc>
        <w:tc>
          <w:tcPr>
            <w:tcW w:w="629" w:type="pct"/>
            <w:vMerge w:val="restart"/>
          </w:tcPr>
          <w:p w:rsidR="00524DD3" w:rsidRPr="00524DD3" w:rsidRDefault="00524DD3">
            <w:pPr>
              <w:pStyle w:val="af7"/>
            </w:pPr>
            <w:r w:rsidRPr="00524DD3">
              <w:t>Платежи предприятия</w:t>
            </w:r>
          </w:p>
        </w:tc>
      </w:tr>
      <w:tr w:rsidR="00524DD3" w:rsidRPr="00524DD3">
        <w:trPr>
          <w:cantSplit/>
          <w:trHeight w:val="270"/>
        </w:trPr>
        <w:tc>
          <w:tcPr>
            <w:tcW w:w="489" w:type="pct"/>
            <w:vMerge/>
          </w:tcPr>
          <w:p w:rsidR="00524DD3" w:rsidRPr="00524DD3" w:rsidRDefault="00524DD3">
            <w:pPr>
              <w:pStyle w:val="af7"/>
            </w:pPr>
          </w:p>
        </w:tc>
        <w:tc>
          <w:tcPr>
            <w:tcW w:w="599" w:type="pct"/>
            <w:vMerge/>
          </w:tcPr>
          <w:p w:rsidR="00524DD3" w:rsidRPr="00524DD3" w:rsidRDefault="00524DD3">
            <w:pPr>
              <w:pStyle w:val="af7"/>
            </w:pPr>
          </w:p>
        </w:tc>
        <w:tc>
          <w:tcPr>
            <w:tcW w:w="691" w:type="pct"/>
            <w:vMerge/>
          </w:tcPr>
          <w:p w:rsidR="00524DD3" w:rsidRPr="00524DD3" w:rsidRDefault="00524DD3">
            <w:pPr>
              <w:pStyle w:val="af7"/>
            </w:pPr>
          </w:p>
        </w:tc>
        <w:tc>
          <w:tcPr>
            <w:tcW w:w="432" w:type="pct"/>
            <w:vMerge/>
          </w:tcPr>
          <w:p w:rsidR="00524DD3" w:rsidRPr="00524DD3" w:rsidRDefault="00524DD3">
            <w:pPr>
              <w:pStyle w:val="af7"/>
            </w:pPr>
          </w:p>
        </w:tc>
        <w:tc>
          <w:tcPr>
            <w:tcW w:w="345" w:type="pct"/>
          </w:tcPr>
          <w:p w:rsidR="00524DD3" w:rsidRPr="00524DD3" w:rsidRDefault="00524DD3">
            <w:pPr>
              <w:pStyle w:val="af7"/>
            </w:pPr>
            <w:r w:rsidRPr="00524DD3">
              <w:t>5,2</w:t>
            </w:r>
          </w:p>
        </w:tc>
        <w:tc>
          <w:tcPr>
            <w:tcW w:w="361" w:type="pct"/>
          </w:tcPr>
          <w:p w:rsidR="00524DD3" w:rsidRPr="00524DD3" w:rsidRDefault="00524DD3">
            <w:pPr>
              <w:pStyle w:val="af7"/>
            </w:pPr>
            <w:r w:rsidRPr="00524DD3">
              <w:t>7,7</w:t>
            </w:r>
          </w:p>
        </w:tc>
        <w:tc>
          <w:tcPr>
            <w:tcW w:w="416" w:type="pct"/>
          </w:tcPr>
          <w:p w:rsidR="00524DD3" w:rsidRPr="00524DD3" w:rsidRDefault="00524DD3">
            <w:pPr>
              <w:pStyle w:val="af7"/>
            </w:pPr>
            <w:r w:rsidRPr="00524DD3">
              <w:t>10,32</w:t>
            </w:r>
          </w:p>
        </w:tc>
        <w:tc>
          <w:tcPr>
            <w:tcW w:w="346" w:type="pct"/>
          </w:tcPr>
          <w:p w:rsidR="00524DD3" w:rsidRPr="00524DD3" w:rsidRDefault="00524DD3">
            <w:pPr>
              <w:pStyle w:val="af7"/>
            </w:pPr>
            <w:r w:rsidRPr="00524DD3">
              <w:t>8,26</w:t>
            </w:r>
          </w:p>
        </w:tc>
        <w:tc>
          <w:tcPr>
            <w:tcW w:w="692" w:type="pct"/>
            <w:vMerge/>
          </w:tcPr>
          <w:p w:rsidR="00524DD3" w:rsidRPr="00524DD3" w:rsidRDefault="00524DD3">
            <w:pPr>
              <w:pStyle w:val="af7"/>
            </w:pPr>
          </w:p>
        </w:tc>
        <w:tc>
          <w:tcPr>
            <w:tcW w:w="629" w:type="pct"/>
            <w:vMerge/>
          </w:tcPr>
          <w:p w:rsidR="00524DD3" w:rsidRPr="00524DD3" w:rsidRDefault="00524DD3">
            <w:pPr>
              <w:pStyle w:val="af7"/>
            </w:pPr>
          </w:p>
        </w:tc>
      </w:tr>
      <w:tr w:rsidR="00524DD3" w:rsidRPr="00524DD3">
        <w:tc>
          <w:tcPr>
            <w:tcW w:w="489" w:type="pct"/>
          </w:tcPr>
          <w:p w:rsidR="00524DD3" w:rsidRPr="00524DD3" w:rsidRDefault="00524DD3">
            <w:pPr>
              <w:pStyle w:val="af7"/>
            </w:pPr>
            <w:r w:rsidRPr="00524DD3">
              <w:t>0</w:t>
            </w:r>
          </w:p>
        </w:tc>
        <w:tc>
          <w:tcPr>
            <w:tcW w:w="599" w:type="pct"/>
          </w:tcPr>
          <w:p w:rsidR="00524DD3" w:rsidRPr="00524DD3" w:rsidRDefault="00524DD3">
            <w:pPr>
              <w:pStyle w:val="af7"/>
            </w:pPr>
            <w:r w:rsidRPr="00524DD3">
              <w:t>8,6</w:t>
            </w:r>
          </w:p>
        </w:tc>
        <w:tc>
          <w:tcPr>
            <w:tcW w:w="691" w:type="pct"/>
          </w:tcPr>
          <w:p w:rsidR="00524DD3" w:rsidRPr="00524DD3" w:rsidRDefault="00524DD3">
            <w:pPr>
              <w:pStyle w:val="af7"/>
            </w:pPr>
            <w:r w:rsidRPr="00524DD3">
              <w:t>3,4</w:t>
            </w:r>
          </w:p>
        </w:tc>
        <w:tc>
          <w:tcPr>
            <w:tcW w:w="432" w:type="pct"/>
          </w:tcPr>
          <w:p w:rsidR="00524DD3" w:rsidRPr="00524DD3" w:rsidRDefault="00524DD3">
            <w:pPr>
              <w:pStyle w:val="af7"/>
            </w:pPr>
            <w:r w:rsidRPr="00524DD3">
              <w:t>5,2</w:t>
            </w:r>
          </w:p>
        </w:tc>
        <w:tc>
          <w:tcPr>
            <w:tcW w:w="345" w:type="pct"/>
          </w:tcPr>
          <w:p w:rsidR="00524DD3" w:rsidRPr="00524DD3" w:rsidRDefault="00524DD3">
            <w:pPr>
              <w:pStyle w:val="af7"/>
            </w:pPr>
          </w:p>
        </w:tc>
        <w:tc>
          <w:tcPr>
            <w:tcW w:w="361" w:type="pct"/>
          </w:tcPr>
          <w:p w:rsidR="00524DD3" w:rsidRPr="00524DD3" w:rsidRDefault="00524DD3">
            <w:pPr>
              <w:pStyle w:val="af7"/>
            </w:pPr>
          </w:p>
        </w:tc>
        <w:tc>
          <w:tcPr>
            <w:tcW w:w="416" w:type="pct"/>
          </w:tcPr>
          <w:p w:rsidR="00524DD3" w:rsidRPr="00524DD3" w:rsidRDefault="00524DD3">
            <w:pPr>
              <w:pStyle w:val="af7"/>
            </w:pPr>
          </w:p>
        </w:tc>
        <w:tc>
          <w:tcPr>
            <w:tcW w:w="346" w:type="pct"/>
          </w:tcPr>
          <w:p w:rsidR="00524DD3" w:rsidRPr="00524DD3" w:rsidRDefault="00524DD3">
            <w:pPr>
              <w:pStyle w:val="af7"/>
            </w:pPr>
          </w:p>
        </w:tc>
        <w:tc>
          <w:tcPr>
            <w:tcW w:w="692" w:type="pct"/>
          </w:tcPr>
          <w:p w:rsidR="00524DD3" w:rsidRPr="00524DD3" w:rsidRDefault="00524DD3">
            <w:pPr>
              <w:pStyle w:val="af7"/>
            </w:pPr>
          </w:p>
        </w:tc>
        <w:tc>
          <w:tcPr>
            <w:tcW w:w="629" w:type="pct"/>
          </w:tcPr>
          <w:p w:rsidR="00524DD3" w:rsidRPr="00524DD3" w:rsidRDefault="00524DD3">
            <w:pPr>
              <w:pStyle w:val="af7"/>
            </w:pPr>
            <w:r w:rsidRPr="00524DD3">
              <w:t>3,4</w:t>
            </w:r>
          </w:p>
        </w:tc>
      </w:tr>
      <w:tr w:rsidR="00524DD3" w:rsidRPr="00524DD3">
        <w:tc>
          <w:tcPr>
            <w:tcW w:w="489" w:type="pct"/>
          </w:tcPr>
          <w:p w:rsidR="00524DD3" w:rsidRPr="00524DD3" w:rsidRDefault="00524DD3">
            <w:pPr>
              <w:pStyle w:val="af7"/>
            </w:pPr>
            <w:r w:rsidRPr="00524DD3">
              <w:t>1</w:t>
            </w:r>
          </w:p>
        </w:tc>
        <w:tc>
          <w:tcPr>
            <w:tcW w:w="599" w:type="pct"/>
          </w:tcPr>
          <w:p w:rsidR="00524DD3" w:rsidRPr="00524DD3" w:rsidRDefault="00524DD3">
            <w:pPr>
              <w:pStyle w:val="af7"/>
            </w:pPr>
            <w:r w:rsidRPr="00524DD3">
              <w:t>12,9</w:t>
            </w:r>
          </w:p>
        </w:tc>
        <w:tc>
          <w:tcPr>
            <w:tcW w:w="691" w:type="pct"/>
          </w:tcPr>
          <w:p w:rsidR="00524DD3" w:rsidRPr="00524DD3" w:rsidRDefault="00524DD3">
            <w:pPr>
              <w:pStyle w:val="af7"/>
            </w:pPr>
            <w:r w:rsidRPr="00524DD3">
              <w:t>5,2</w:t>
            </w:r>
          </w:p>
        </w:tc>
        <w:tc>
          <w:tcPr>
            <w:tcW w:w="432" w:type="pct"/>
          </w:tcPr>
          <w:p w:rsidR="00524DD3" w:rsidRPr="00524DD3" w:rsidRDefault="00524DD3">
            <w:pPr>
              <w:pStyle w:val="af7"/>
            </w:pPr>
            <w:r w:rsidRPr="00524DD3">
              <w:t>7,7</w:t>
            </w:r>
          </w:p>
        </w:tc>
        <w:tc>
          <w:tcPr>
            <w:tcW w:w="345" w:type="pct"/>
          </w:tcPr>
          <w:p w:rsidR="00524DD3" w:rsidRPr="00524DD3" w:rsidRDefault="00524DD3">
            <w:pPr>
              <w:pStyle w:val="af7"/>
            </w:pPr>
            <w:r w:rsidRPr="00524DD3">
              <w:t>1,56</w:t>
            </w:r>
          </w:p>
        </w:tc>
        <w:tc>
          <w:tcPr>
            <w:tcW w:w="361" w:type="pct"/>
          </w:tcPr>
          <w:p w:rsidR="00524DD3" w:rsidRPr="00524DD3" w:rsidRDefault="00524DD3">
            <w:pPr>
              <w:pStyle w:val="af7"/>
            </w:pPr>
          </w:p>
        </w:tc>
        <w:tc>
          <w:tcPr>
            <w:tcW w:w="416" w:type="pct"/>
          </w:tcPr>
          <w:p w:rsidR="00524DD3" w:rsidRPr="00524DD3" w:rsidRDefault="00524DD3">
            <w:pPr>
              <w:pStyle w:val="af7"/>
            </w:pPr>
          </w:p>
        </w:tc>
        <w:tc>
          <w:tcPr>
            <w:tcW w:w="346" w:type="pct"/>
          </w:tcPr>
          <w:p w:rsidR="00524DD3" w:rsidRPr="00524DD3" w:rsidRDefault="00524DD3">
            <w:pPr>
              <w:pStyle w:val="af7"/>
            </w:pPr>
          </w:p>
        </w:tc>
        <w:tc>
          <w:tcPr>
            <w:tcW w:w="692" w:type="pct"/>
          </w:tcPr>
          <w:p w:rsidR="00524DD3" w:rsidRPr="00524DD3" w:rsidRDefault="00524DD3">
            <w:pPr>
              <w:pStyle w:val="af7"/>
            </w:pPr>
            <w:r w:rsidRPr="00524DD3">
              <w:t>1,56</w:t>
            </w:r>
          </w:p>
        </w:tc>
        <w:tc>
          <w:tcPr>
            <w:tcW w:w="629" w:type="pct"/>
          </w:tcPr>
          <w:p w:rsidR="00524DD3" w:rsidRPr="00524DD3" w:rsidRDefault="00524DD3">
            <w:pPr>
              <w:pStyle w:val="af7"/>
            </w:pPr>
            <w:r w:rsidRPr="00524DD3">
              <w:t>6,76</w:t>
            </w:r>
          </w:p>
        </w:tc>
      </w:tr>
      <w:tr w:rsidR="00524DD3" w:rsidRPr="00524DD3">
        <w:tc>
          <w:tcPr>
            <w:tcW w:w="489" w:type="pct"/>
          </w:tcPr>
          <w:p w:rsidR="00524DD3" w:rsidRPr="00524DD3" w:rsidRDefault="00524DD3">
            <w:pPr>
              <w:pStyle w:val="af7"/>
            </w:pPr>
            <w:r w:rsidRPr="00524DD3">
              <w:t>2</w:t>
            </w:r>
          </w:p>
        </w:tc>
        <w:tc>
          <w:tcPr>
            <w:tcW w:w="599" w:type="pct"/>
          </w:tcPr>
          <w:p w:rsidR="00524DD3" w:rsidRPr="00524DD3" w:rsidRDefault="00524DD3">
            <w:pPr>
              <w:pStyle w:val="af7"/>
            </w:pPr>
            <w:r w:rsidRPr="00524DD3">
              <w:t>17,2</w:t>
            </w:r>
          </w:p>
        </w:tc>
        <w:tc>
          <w:tcPr>
            <w:tcW w:w="691" w:type="pct"/>
          </w:tcPr>
          <w:p w:rsidR="00524DD3" w:rsidRPr="00524DD3" w:rsidRDefault="00524DD3">
            <w:pPr>
              <w:pStyle w:val="af7"/>
            </w:pPr>
            <w:r w:rsidRPr="00524DD3">
              <w:t>6,88</w:t>
            </w:r>
          </w:p>
        </w:tc>
        <w:tc>
          <w:tcPr>
            <w:tcW w:w="432" w:type="pct"/>
          </w:tcPr>
          <w:p w:rsidR="00524DD3" w:rsidRPr="00524DD3" w:rsidRDefault="00524DD3">
            <w:pPr>
              <w:pStyle w:val="af7"/>
            </w:pPr>
            <w:r w:rsidRPr="00524DD3">
              <w:t>10,32</w:t>
            </w:r>
          </w:p>
        </w:tc>
        <w:tc>
          <w:tcPr>
            <w:tcW w:w="345" w:type="pct"/>
          </w:tcPr>
          <w:p w:rsidR="00524DD3" w:rsidRPr="00524DD3" w:rsidRDefault="00524DD3">
            <w:pPr>
              <w:pStyle w:val="af7"/>
            </w:pPr>
            <w:r w:rsidRPr="00524DD3">
              <w:t>1,3</w:t>
            </w:r>
          </w:p>
        </w:tc>
        <w:tc>
          <w:tcPr>
            <w:tcW w:w="361" w:type="pct"/>
          </w:tcPr>
          <w:p w:rsidR="00524DD3" w:rsidRPr="00524DD3" w:rsidRDefault="00524DD3">
            <w:pPr>
              <w:pStyle w:val="af7"/>
            </w:pPr>
            <w:r w:rsidRPr="00524DD3">
              <w:t>2,30</w:t>
            </w:r>
          </w:p>
        </w:tc>
        <w:tc>
          <w:tcPr>
            <w:tcW w:w="416" w:type="pct"/>
          </w:tcPr>
          <w:p w:rsidR="00524DD3" w:rsidRPr="00524DD3" w:rsidRDefault="00524DD3">
            <w:pPr>
              <w:pStyle w:val="af7"/>
            </w:pPr>
          </w:p>
        </w:tc>
        <w:tc>
          <w:tcPr>
            <w:tcW w:w="346" w:type="pct"/>
          </w:tcPr>
          <w:p w:rsidR="00524DD3" w:rsidRPr="00524DD3" w:rsidRDefault="00524DD3">
            <w:pPr>
              <w:pStyle w:val="af7"/>
            </w:pPr>
          </w:p>
        </w:tc>
        <w:tc>
          <w:tcPr>
            <w:tcW w:w="692" w:type="pct"/>
          </w:tcPr>
          <w:p w:rsidR="00524DD3" w:rsidRPr="00524DD3" w:rsidRDefault="00524DD3">
            <w:pPr>
              <w:pStyle w:val="af7"/>
            </w:pPr>
            <w:r w:rsidRPr="00524DD3">
              <w:t>3,6</w:t>
            </w:r>
          </w:p>
        </w:tc>
        <w:tc>
          <w:tcPr>
            <w:tcW w:w="629" w:type="pct"/>
          </w:tcPr>
          <w:p w:rsidR="00524DD3" w:rsidRPr="00524DD3" w:rsidRDefault="00524DD3">
            <w:pPr>
              <w:pStyle w:val="af7"/>
            </w:pPr>
            <w:r w:rsidRPr="00524DD3">
              <w:t>10,48</w:t>
            </w:r>
          </w:p>
        </w:tc>
      </w:tr>
      <w:tr w:rsidR="00524DD3" w:rsidRPr="00524DD3">
        <w:tc>
          <w:tcPr>
            <w:tcW w:w="489" w:type="pct"/>
          </w:tcPr>
          <w:p w:rsidR="00524DD3" w:rsidRPr="00524DD3" w:rsidRDefault="00524DD3">
            <w:pPr>
              <w:pStyle w:val="af7"/>
            </w:pPr>
            <w:r w:rsidRPr="00524DD3">
              <w:t>3</w:t>
            </w:r>
          </w:p>
        </w:tc>
        <w:tc>
          <w:tcPr>
            <w:tcW w:w="599" w:type="pct"/>
          </w:tcPr>
          <w:p w:rsidR="00524DD3" w:rsidRPr="00524DD3" w:rsidRDefault="00524DD3">
            <w:pPr>
              <w:pStyle w:val="af7"/>
            </w:pPr>
            <w:r w:rsidRPr="00524DD3">
              <w:t>13,76</w:t>
            </w:r>
          </w:p>
        </w:tc>
        <w:tc>
          <w:tcPr>
            <w:tcW w:w="691" w:type="pct"/>
          </w:tcPr>
          <w:p w:rsidR="00524DD3" w:rsidRPr="00524DD3" w:rsidRDefault="00524DD3">
            <w:pPr>
              <w:pStyle w:val="af7"/>
            </w:pPr>
            <w:r w:rsidRPr="00524DD3">
              <w:t>5,5</w:t>
            </w:r>
          </w:p>
        </w:tc>
        <w:tc>
          <w:tcPr>
            <w:tcW w:w="432" w:type="pct"/>
          </w:tcPr>
          <w:p w:rsidR="00524DD3" w:rsidRPr="00524DD3" w:rsidRDefault="00524DD3">
            <w:pPr>
              <w:pStyle w:val="af7"/>
            </w:pPr>
            <w:r w:rsidRPr="00524DD3">
              <w:t>8,26</w:t>
            </w:r>
          </w:p>
        </w:tc>
        <w:tc>
          <w:tcPr>
            <w:tcW w:w="345" w:type="pct"/>
          </w:tcPr>
          <w:p w:rsidR="00524DD3" w:rsidRPr="00524DD3" w:rsidRDefault="00524DD3">
            <w:pPr>
              <w:pStyle w:val="af7"/>
            </w:pPr>
            <w:r w:rsidRPr="00524DD3">
              <w:t>1,3</w:t>
            </w:r>
          </w:p>
        </w:tc>
        <w:tc>
          <w:tcPr>
            <w:tcW w:w="361" w:type="pct"/>
          </w:tcPr>
          <w:p w:rsidR="00524DD3" w:rsidRPr="00524DD3" w:rsidRDefault="00524DD3">
            <w:pPr>
              <w:pStyle w:val="af7"/>
            </w:pPr>
            <w:r w:rsidRPr="00524DD3">
              <w:t>1,93</w:t>
            </w:r>
          </w:p>
        </w:tc>
        <w:tc>
          <w:tcPr>
            <w:tcW w:w="416" w:type="pct"/>
          </w:tcPr>
          <w:p w:rsidR="00524DD3" w:rsidRPr="00524DD3" w:rsidRDefault="00524DD3">
            <w:pPr>
              <w:pStyle w:val="af7"/>
            </w:pPr>
            <w:r w:rsidRPr="00524DD3">
              <w:t>3,10</w:t>
            </w:r>
          </w:p>
        </w:tc>
        <w:tc>
          <w:tcPr>
            <w:tcW w:w="346" w:type="pct"/>
          </w:tcPr>
          <w:p w:rsidR="00524DD3" w:rsidRPr="00524DD3" w:rsidRDefault="00524DD3">
            <w:pPr>
              <w:pStyle w:val="af7"/>
            </w:pPr>
          </w:p>
        </w:tc>
        <w:tc>
          <w:tcPr>
            <w:tcW w:w="692" w:type="pct"/>
          </w:tcPr>
          <w:p w:rsidR="00524DD3" w:rsidRPr="00524DD3" w:rsidRDefault="00524DD3">
            <w:pPr>
              <w:pStyle w:val="af7"/>
            </w:pPr>
            <w:r w:rsidRPr="00524DD3">
              <w:t>6,33</w:t>
            </w:r>
          </w:p>
        </w:tc>
        <w:tc>
          <w:tcPr>
            <w:tcW w:w="629" w:type="pct"/>
          </w:tcPr>
          <w:p w:rsidR="00524DD3" w:rsidRPr="00524DD3" w:rsidRDefault="00524DD3">
            <w:pPr>
              <w:pStyle w:val="af7"/>
            </w:pPr>
            <w:r w:rsidRPr="00524DD3">
              <w:t>11,83</w:t>
            </w:r>
          </w:p>
        </w:tc>
      </w:tr>
      <w:tr w:rsidR="00524DD3" w:rsidRPr="00524DD3">
        <w:tc>
          <w:tcPr>
            <w:tcW w:w="489" w:type="pct"/>
          </w:tcPr>
          <w:p w:rsidR="00524DD3" w:rsidRPr="00524DD3" w:rsidRDefault="00524DD3">
            <w:pPr>
              <w:pStyle w:val="af7"/>
            </w:pPr>
            <w:r w:rsidRPr="00524DD3">
              <w:t>4</w:t>
            </w:r>
          </w:p>
        </w:tc>
        <w:tc>
          <w:tcPr>
            <w:tcW w:w="599" w:type="pct"/>
          </w:tcPr>
          <w:p w:rsidR="00524DD3" w:rsidRPr="00524DD3" w:rsidRDefault="00524DD3">
            <w:pPr>
              <w:pStyle w:val="af7"/>
            </w:pPr>
          </w:p>
        </w:tc>
        <w:tc>
          <w:tcPr>
            <w:tcW w:w="691" w:type="pct"/>
          </w:tcPr>
          <w:p w:rsidR="00524DD3" w:rsidRPr="00524DD3" w:rsidRDefault="00524DD3">
            <w:pPr>
              <w:pStyle w:val="af7"/>
            </w:pPr>
          </w:p>
        </w:tc>
        <w:tc>
          <w:tcPr>
            <w:tcW w:w="432" w:type="pct"/>
          </w:tcPr>
          <w:p w:rsidR="00524DD3" w:rsidRPr="00524DD3" w:rsidRDefault="00524DD3">
            <w:pPr>
              <w:pStyle w:val="af7"/>
            </w:pPr>
          </w:p>
        </w:tc>
        <w:tc>
          <w:tcPr>
            <w:tcW w:w="345" w:type="pct"/>
          </w:tcPr>
          <w:p w:rsidR="00524DD3" w:rsidRPr="00524DD3" w:rsidRDefault="00524DD3">
            <w:pPr>
              <w:pStyle w:val="af7"/>
            </w:pPr>
            <w:r w:rsidRPr="00524DD3">
              <w:t>1,04</w:t>
            </w:r>
          </w:p>
        </w:tc>
        <w:tc>
          <w:tcPr>
            <w:tcW w:w="361" w:type="pct"/>
          </w:tcPr>
          <w:p w:rsidR="00524DD3" w:rsidRPr="00524DD3" w:rsidRDefault="00524DD3">
            <w:pPr>
              <w:pStyle w:val="af7"/>
            </w:pPr>
            <w:r w:rsidRPr="00524DD3">
              <w:t>1,93</w:t>
            </w:r>
          </w:p>
        </w:tc>
        <w:tc>
          <w:tcPr>
            <w:tcW w:w="416" w:type="pct"/>
          </w:tcPr>
          <w:p w:rsidR="00524DD3" w:rsidRPr="00524DD3" w:rsidRDefault="00524DD3">
            <w:pPr>
              <w:pStyle w:val="af7"/>
            </w:pPr>
            <w:r w:rsidRPr="00524DD3">
              <w:t>2,58</w:t>
            </w:r>
          </w:p>
        </w:tc>
        <w:tc>
          <w:tcPr>
            <w:tcW w:w="346" w:type="pct"/>
          </w:tcPr>
          <w:p w:rsidR="00524DD3" w:rsidRPr="00524DD3" w:rsidRDefault="00524DD3">
            <w:pPr>
              <w:pStyle w:val="af7"/>
            </w:pPr>
            <w:r w:rsidRPr="00524DD3">
              <w:t>2,48</w:t>
            </w:r>
          </w:p>
        </w:tc>
        <w:tc>
          <w:tcPr>
            <w:tcW w:w="692" w:type="pct"/>
          </w:tcPr>
          <w:p w:rsidR="00524DD3" w:rsidRPr="00524DD3" w:rsidRDefault="00524DD3">
            <w:pPr>
              <w:pStyle w:val="af7"/>
            </w:pPr>
            <w:r w:rsidRPr="00524DD3">
              <w:t>8,03</w:t>
            </w:r>
          </w:p>
        </w:tc>
        <w:tc>
          <w:tcPr>
            <w:tcW w:w="629" w:type="pct"/>
          </w:tcPr>
          <w:p w:rsidR="00524DD3" w:rsidRPr="00524DD3" w:rsidRDefault="00524DD3">
            <w:pPr>
              <w:pStyle w:val="af7"/>
            </w:pPr>
            <w:r w:rsidRPr="00524DD3">
              <w:t>8,03</w:t>
            </w:r>
          </w:p>
        </w:tc>
      </w:tr>
      <w:tr w:rsidR="00524DD3" w:rsidRPr="00524DD3">
        <w:tc>
          <w:tcPr>
            <w:tcW w:w="489" w:type="pct"/>
          </w:tcPr>
          <w:p w:rsidR="00524DD3" w:rsidRPr="00524DD3" w:rsidRDefault="00524DD3">
            <w:pPr>
              <w:pStyle w:val="af7"/>
            </w:pPr>
            <w:r w:rsidRPr="00524DD3">
              <w:t>5</w:t>
            </w:r>
          </w:p>
        </w:tc>
        <w:tc>
          <w:tcPr>
            <w:tcW w:w="599" w:type="pct"/>
          </w:tcPr>
          <w:p w:rsidR="00524DD3" w:rsidRPr="00524DD3" w:rsidRDefault="00524DD3">
            <w:pPr>
              <w:pStyle w:val="af7"/>
            </w:pPr>
          </w:p>
        </w:tc>
        <w:tc>
          <w:tcPr>
            <w:tcW w:w="691" w:type="pct"/>
          </w:tcPr>
          <w:p w:rsidR="00524DD3" w:rsidRPr="00524DD3" w:rsidRDefault="00524DD3">
            <w:pPr>
              <w:pStyle w:val="af7"/>
            </w:pPr>
          </w:p>
        </w:tc>
        <w:tc>
          <w:tcPr>
            <w:tcW w:w="432" w:type="pct"/>
          </w:tcPr>
          <w:p w:rsidR="00524DD3" w:rsidRPr="00524DD3" w:rsidRDefault="00524DD3">
            <w:pPr>
              <w:pStyle w:val="af7"/>
            </w:pPr>
          </w:p>
        </w:tc>
        <w:tc>
          <w:tcPr>
            <w:tcW w:w="345" w:type="pct"/>
          </w:tcPr>
          <w:p w:rsidR="00524DD3" w:rsidRPr="00524DD3" w:rsidRDefault="00524DD3">
            <w:pPr>
              <w:pStyle w:val="af7"/>
            </w:pPr>
          </w:p>
        </w:tc>
        <w:tc>
          <w:tcPr>
            <w:tcW w:w="361" w:type="pct"/>
          </w:tcPr>
          <w:p w:rsidR="00524DD3" w:rsidRPr="00524DD3" w:rsidRDefault="00524DD3">
            <w:pPr>
              <w:pStyle w:val="af7"/>
            </w:pPr>
            <w:r w:rsidRPr="00524DD3">
              <w:t>1,54</w:t>
            </w:r>
          </w:p>
        </w:tc>
        <w:tc>
          <w:tcPr>
            <w:tcW w:w="416" w:type="pct"/>
          </w:tcPr>
          <w:p w:rsidR="00524DD3" w:rsidRPr="00524DD3" w:rsidRDefault="00524DD3">
            <w:pPr>
              <w:pStyle w:val="af7"/>
            </w:pPr>
            <w:r w:rsidRPr="00524DD3">
              <w:t>2,58</w:t>
            </w:r>
          </w:p>
        </w:tc>
        <w:tc>
          <w:tcPr>
            <w:tcW w:w="346" w:type="pct"/>
          </w:tcPr>
          <w:p w:rsidR="00524DD3" w:rsidRPr="00524DD3" w:rsidRDefault="00524DD3">
            <w:pPr>
              <w:pStyle w:val="af7"/>
            </w:pPr>
            <w:r w:rsidRPr="00524DD3">
              <w:t>2,06</w:t>
            </w:r>
          </w:p>
        </w:tc>
        <w:tc>
          <w:tcPr>
            <w:tcW w:w="692" w:type="pct"/>
          </w:tcPr>
          <w:p w:rsidR="00524DD3" w:rsidRPr="00524DD3" w:rsidRDefault="00524DD3">
            <w:pPr>
              <w:pStyle w:val="af7"/>
            </w:pPr>
            <w:r w:rsidRPr="00524DD3">
              <w:t>6,18</w:t>
            </w:r>
          </w:p>
        </w:tc>
        <w:tc>
          <w:tcPr>
            <w:tcW w:w="629" w:type="pct"/>
          </w:tcPr>
          <w:p w:rsidR="00524DD3" w:rsidRPr="00524DD3" w:rsidRDefault="00524DD3">
            <w:pPr>
              <w:pStyle w:val="af7"/>
            </w:pPr>
            <w:r w:rsidRPr="00524DD3">
              <w:t>6,18</w:t>
            </w:r>
          </w:p>
        </w:tc>
      </w:tr>
      <w:tr w:rsidR="00524DD3" w:rsidRPr="00524DD3">
        <w:tc>
          <w:tcPr>
            <w:tcW w:w="489" w:type="pct"/>
          </w:tcPr>
          <w:p w:rsidR="00524DD3" w:rsidRPr="00524DD3" w:rsidRDefault="00524DD3">
            <w:pPr>
              <w:pStyle w:val="af7"/>
            </w:pPr>
            <w:r w:rsidRPr="00524DD3">
              <w:t>6</w:t>
            </w:r>
          </w:p>
        </w:tc>
        <w:tc>
          <w:tcPr>
            <w:tcW w:w="599" w:type="pct"/>
          </w:tcPr>
          <w:p w:rsidR="00524DD3" w:rsidRPr="00524DD3" w:rsidRDefault="00524DD3">
            <w:pPr>
              <w:pStyle w:val="af7"/>
            </w:pPr>
          </w:p>
        </w:tc>
        <w:tc>
          <w:tcPr>
            <w:tcW w:w="691" w:type="pct"/>
          </w:tcPr>
          <w:p w:rsidR="00524DD3" w:rsidRPr="00524DD3" w:rsidRDefault="00524DD3">
            <w:pPr>
              <w:pStyle w:val="af7"/>
            </w:pPr>
          </w:p>
        </w:tc>
        <w:tc>
          <w:tcPr>
            <w:tcW w:w="432" w:type="pct"/>
          </w:tcPr>
          <w:p w:rsidR="00524DD3" w:rsidRPr="00524DD3" w:rsidRDefault="00524DD3">
            <w:pPr>
              <w:pStyle w:val="af7"/>
            </w:pPr>
          </w:p>
        </w:tc>
        <w:tc>
          <w:tcPr>
            <w:tcW w:w="345" w:type="pct"/>
          </w:tcPr>
          <w:p w:rsidR="00524DD3" w:rsidRPr="00524DD3" w:rsidRDefault="00524DD3">
            <w:pPr>
              <w:pStyle w:val="af7"/>
            </w:pPr>
          </w:p>
        </w:tc>
        <w:tc>
          <w:tcPr>
            <w:tcW w:w="361" w:type="pct"/>
          </w:tcPr>
          <w:p w:rsidR="00524DD3" w:rsidRPr="00524DD3" w:rsidRDefault="00524DD3">
            <w:pPr>
              <w:pStyle w:val="af7"/>
            </w:pPr>
          </w:p>
        </w:tc>
        <w:tc>
          <w:tcPr>
            <w:tcW w:w="416" w:type="pct"/>
          </w:tcPr>
          <w:p w:rsidR="00524DD3" w:rsidRPr="00524DD3" w:rsidRDefault="00524DD3">
            <w:pPr>
              <w:pStyle w:val="af7"/>
            </w:pPr>
            <w:r w:rsidRPr="00524DD3">
              <w:t>2,06</w:t>
            </w:r>
          </w:p>
        </w:tc>
        <w:tc>
          <w:tcPr>
            <w:tcW w:w="346" w:type="pct"/>
          </w:tcPr>
          <w:p w:rsidR="00524DD3" w:rsidRPr="00524DD3" w:rsidRDefault="00524DD3">
            <w:pPr>
              <w:pStyle w:val="af7"/>
            </w:pPr>
            <w:r w:rsidRPr="00524DD3">
              <w:t>2,06</w:t>
            </w:r>
          </w:p>
        </w:tc>
        <w:tc>
          <w:tcPr>
            <w:tcW w:w="692" w:type="pct"/>
          </w:tcPr>
          <w:p w:rsidR="00524DD3" w:rsidRPr="00524DD3" w:rsidRDefault="00524DD3">
            <w:pPr>
              <w:pStyle w:val="af7"/>
            </w:pPr>
            <w:r w:rsidRPr="00524DD3">
              <w:t>4,12</w:t>
            </w:r>
          </w:p>
        </w:tc>
        <w:tc>
          <w:tcPr>
            <w:tcW w:w="629" w:type="pct"/>
          </w:tcPr>
          <w:p w:rsidR="00524DD3" w:rsidRPr="00524DD3" w:rsidRDefault="00524DD3">
            <w:pPr>
              <w:pStyle w:val="af7"/>
            </w:pPr>
            <w:r w:rsidRPr="00524DD3">
              <w:t>4,12</w:t>
            </w:r>
          </w:p>
        </w:tc>
      </w:tr>
      <w:tr w:rsidR="00524DD3" w:rsidRPr="00524DD3">
        <w:tc>
          <w:tcPr>
            <w:tcW w:w="489" w:type="pct"/>
          </w:tcPr>
          <w:p w:rsidR="00524DD3" w:rsidRPr="00524DD3" w:rsidRDefault="00524DD3">
            <w:pPr>
              <w:pStyle w:val="af7"/>
            </w:pPr>
            <w:r w:rsidRPr="00524DD3">
              <w:t>7</w:t>
            </w:r>
          </w:p>
        </w:tc>
        <w:tc>
          <w:tcPr>
            <w:tcW w:w="599" w:type="pct"/>
          </w:tcPr>
          <w:p w:rsidR="00524DD3" w:rsidRPr="00524DD3" w:rsidRDefault="00524DD3">
            <w:pPr>
              <w:pStyle w:val="af7"/>
            </w:pPr>
          </w:p>
        </w:tc>
        <w:tc>
          <w:tcPr>
            <w:tcW w:w="691" w:type="pct"/>
          </w:tcPr>
          <w:p w:rsidR="00524DD3" w:rsidRPr="00524DD3" w:rsidRDefault="00524DD3">
            <w:pPr>
              <w:pStyle w:val="af7"/>
            </w:pPr>
          </w:p>
        </w:tc>
        <w:tc>
          <w:tcPr>
            <w:tcW w:w="432" w:type="pct"/>
          </w:tcPr>
          <w:p w:rsidR="00524DD3" w:rsidRPr="00524DD3" w:rsidRDefault="00524DD3">
            <w:pPr>
              <w:pStyle w:val="af7"/>
            </w:pPr>
          </w:p>
        </w:tc>
        <w:tc>
          <w:tcPr>
            <w:tcW w:w="345" w:type="pct"/>
          </w:tcPr>
          <w:p w:rsidR="00524DD3" w:rsidRPr="00524DD3" w:rsidRDefault="00524DD3">
            <w:pPr>
              <w:pStyle w:val="af7"/>
            </w:pPr>
          </w:p>
        </w:tc>
        <w:tc>
          <w:tcPr>
            <w:tcW w:w="361" w:type="pct"/>
          </w:tcPr>
          <w:p w:rsidR="00524DD3" w:rsidRPr="00524DD3" w:rsidRDefault="00524DD3">
            <w:pPr>
              <w:pStyle w:val="af7"/>
            </w:pPr>
          </w:p>
        </w:tc>
        <w:tc>
          <w:tcPr>
            <w:tcW w:w="416" w:type="pct"/>
          </w:tcPr>
          <w:p w:rsidR="00524DD3" w:rsidRPr="00524DD3" w:rsidRDefault="00524DD3">
            <w:pPr>
              <w:pStyle w:val="af7"/>
            </w:pPr>
          </w:p>
        </w:tc>
        <w:tc>
          <w:tcPr>
            <w:tcW w:w="346" w:type="pct"/>
          </w:tcPr>
          <w:p w:rsidR="00524DD3" w:rsidRPr="00524DD3" w:rsidRDefault="00524DD3">
            <w:pPr>
              <w:pStyle w:val="af7"/>
            </w:pPr>
            <w:r w:rsidRPr="00524DD3">
              <w:t>1,65</w:t>
            </w:r>
          </w:p>
        </w:tc>
        <w:tc>
          <w:tcPr>
            <w:tcW w:w="692" w:type="pct"/>
          </w:tcPr>
          <w:p w:rsidR="00524DD3" w:rsidRPr="00524DD3" w:rsidRDefault="00524DD3">
            <w:pPr>
              <w:pStyle w:val="af7"/>
            </w:pPr>
            <w:r w:rsidRPr="00524DD3">
              <w:t>1,66</w:t>
            </w:r>
          </w:p>
        </w:tc>
        <w:tc>
          <w:tcPr>
            <w:tcW w:w="629" w:type="pct"/>
          </w:tcPr>
          <w:p w:rsidR="00524DD3" w:rsidRPr="00524DD3" w:rsidRDefault="00524DD3">
            <w:pPr>
              <w:pStyle w:val="af7"/>
            </w:pPr>
            <w:r w:rsidRPr="00524DD3">
              <w:t>1,66</w:t>
            </w:r>
          </w:p>
        </w:tc>
      </w:tr>
      <w:tr w:rsidR="00524DD3" w:rsidRPr="00524DD3">
        <w:tc>
          <w:tcPr>
            <w:tcW w:w="489" w:type="pct"/>
          </w:tcPr>
          <w:p w:rsidR="00524DD3" w:rsidRPr="00524DD3" w:rsidRDefault="00524DD3">
            <w:pPr>
              <w:pStyle w:val="af7"/>
            </w:pPr>
            <w:r w:rsidRPr="00524DD3">
              <w:t xml:space="preserve">Итого: </w:t>
            </w:r>
          </w:p>
        </w:tc>
        <w:tc>
          <w:tcPr>
            <w:tcW w:w="599" w:type="pct"/>
          </w:tcPr>
          <w:p w:rsidR="00524DD3" w:rsidRPr="00524DD3" w:rsidRDefault="00524DD3">
            <w:pPr>
              <w:pStyle w:val="af7"/>
            </w:pPr>
            <w:r w:rsidRPr="00524DD3">
              <w:t>52,46</w:t>
            </w:r>
          </w:p>
        </w:tc>
        <w:tc>
          <w:tcPr>
            <w:tcW w:w="691" w:type="pct"/>
          </w:tcPr>
          <w:p w:rsidR="00524DD3" w:rsidRPr="00524DD3" w:rsidRDefault="00524DD3">
            <w:pPr>
              <w:pStyle w:val="af7"/>
            </w:pPr>
            <w:r w:rsidRPr="00524DD3">
              <w:t>20,98</w:t>
            </w:r>
          </w:p>
        </w:tc>
        <w:tc>
          <w:tcPr>
            <w:tcW w:w="432" w:type="pct"/>
          </w:tcPr>
          <w:p w:rsidR="00524DD3" w:rsidRPr="00524DD3" w:rsidRDefault="00524DD3">
            <w:pPr>
              <w:pStyle w:val="af7"/>
            </w:pPr>
            <w:r w:rsidRPr="00524DD3">
              <w:t>31,48</w:t>
            </w:r>
          </w:p>
        </w:tc>
        <w:tc>
          <w:tcPr>
            <w:tcW w:w="345" w:type="pct"/>
          </w:tcPr>
          <w:p w:rsidR="00524DD3" w:rsidRPr="00524DD3" w:rsidRDefault="00524DD3">
            <w:pPr>
              <w:pStyle w:val="af7"/>
            </w:pPr>
          </w:p>
        </w:tc>
        <w:tc>
          <w:tcPr>
            <w:tcW w:w="361" w:type="pct"/>
          </w:tcPr>
          <w:p w:rsidR="00524DD3" w:rsidRPr="00524DD3" w:rsidRDefault="00524DD3">
            <w:pPr>
              <w:pStyle w:val="af7"/>
            </w:pPr>
          </w:p>
        </w:tc>
        <w:tc>
          <w:tcPr>
            <w:tcW w:w="416" w:type="pct"/>
          </w:tcPr>
          <w:p w:rsidR="00524DD3" w:rsidRPr="00524DD3" w:rsidRDefault="00524DD3">
            <w:pPr>
              <w:pStyle w:val="af7"/>
            </w:pPr>
          </w:p>
        </w:tc>
        <w:tc>
          <w:tcPr>
            <w:tcW w:w="346" w:type="pct"/>
          </w:tcPr>
          <w:p w:rsidR="00524DD3" w:rsidRPr="00524DD3" w:rsidRDefault="00524DD3">
            <w:pPr>
              <w:pStyle w:val="af7"/>
            </w:pPr>
          </w:p>
        </w:tc>
        <w:tc>
          <w:tcPr>
            <w:tcW w:w="692" w:type="pct"/>
          </w:tcPr>
          <w:p w:rsidR="00524DD3" w:rsidRPr="00524DD3" w:rsidRDefault="00524DD3">
            <w:pPr>
              <w:pStyle w:val="af7"/>
            </w:pPr>
            <w:r w:rsidRPr="00524DD3">
              <w:t>31,48</w:t>
            </w:r>
          </w:p>
        </w:tc>
        <w:tc>
          <w:tcPr>
            <w:tcW w:w="629" w:type="pct"/>
          </w:tcPr>
          <w:p w:rsidR="00524DD3" w:rsidRPr="00524DD3" w:rsidRDefault="00524DD3">
            <w:pPr>
              <w:pStyle w:val="af7"/>
            </w:pPr>
            <w:r w:rsidRPr="00524DD3">
              <w:t>52,46</w:t>
            </w:r>
          </w:p>
        </w:tc>
      </w:tr>
    </w:tbl>
    <w:p w:rsidR="00524DD3" w:rsidRDefault="00524DD3">
      <w:pPr>
        <w:rPr>
          <w:sz w:val="20"/>
          <w:szCs w:val="20"/>
        </w:rPr>
      </w:pPr>
    </w:p>
    <w:p w:rsidR="00524DD3" w:rsidRDefault="00524DD3">
      <w:pPr>
        <w:rPr>
          <w:sz w:val="20"/>
          <w:szCs w:val="20"/>
        </w:rPr>
      </w:pPr>
      <w:r>
        <w:rPr>
          <w:sz w:val="20"/>
          <w:szCs w:val="20"/>
        </w:rPr>
        <w:t>4. Расчет платежей по проценту за использование кредита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5"/>
        <w:gridCol w:w="1590"/>
        <w:gridCol w:w="1591"/>
        <w:gridCol w:w="1591"/>
        <w:gridCol w:w="9"/>
        <w:gridCol w:w="1587"/>
        <w:gridCol w:w="1618"/>
      </w:tblGrid>
      <w:tr w:rsidR="00524DD3" w:rsidRPr="00524DD3">
        <w:trPr>
          <w:cantSplit/>
          <w:trHeight w:val="765"/>
        </w:trPr>
        <w:tc>
          <w:tcPr>
            <w:tcW w:w="1737" w:type="dxa"/>
            <w:vMerge w:val="restart"/>
          </w:tcPr>
          <w:p w:rsidR="00524DD3" w:rsidRPr="00524DD3" w:rsidRDefault="00524DD3">
            <w:pPr>
              <w:pStyle w:val="af7"/>
            </w:pPr>
            <w:r w:rsidRPr="00524DD3">
              <w:t>Год</w:t>
            </w:r>
          </w:p>
        </w:tc>
        <w:tc>
          <w:tcPr>
            <w:tcW w:w="6947" w:type="dxa"/>
            <w:gridSpan w:val="5"/>
          </w:tcPr>
          <w:p w:rsidR="00524DD3" w:rsidRPr="00524DD3" w:rsidRDefault="00524DD3">
            <w:pPr>
              <w:pStyle w:val="af7"/>
            </w:pPr>
            <w:r w:rsidRPr="00524DD3">
              <w:t>Сумма процента за кредит с остаточной суммы от кредита, млн. руб*%</w:t>
            </w:r>
          </w:p>
        </w:tc>
        <w:tc>
          <w:tcPr>
            <w:tcW w:w="1737" w:type="dxa"/>
            <w:vMerge w:val="restart"/>
          </w:tcPr>
          <w:p w:rsidR="00524DD3" w:rsidRPr="00524DD3" w:rsidRDefault="00524DD3">
            <w:pPr>
              <w:pStyle w:val="af7"/>
            </w:pPr>
            <w:r w:rsidRPr="00524DD3">
              <w:t>Плата за кредит</w:t>
            </w:r>
          </w:p>
        </w:tc>
      </w:tr>
      <w:tr w:rsidR="00524DD3" w:rsidRPr="00524DD3">
        <w:trPr>
          <w:cantSplit/>
          <w:trHeight w:val="195"/>
        </w:trPr>
        <w:tc>
          <w:tcPr>
            <w:tcW w:w="1737" w:type="dxa"/>
            <w:vMerge/>
          </w:tcPr>
          <w:p w:rsidR="00524DD3" w:rsidRPr="00524DD3" w:rsidRDefault="00524DD3">
            <w:pPr>
              <w:pStyle w:val="af7"/>
            </w:pPr>
          </w:p>
        </w:tc>
        <w:tc>
          <w:tcPr>
            <w:tcW w:w="1738" w:type="dxa"/>
          </w:tcPr>
          <w:p w:rsidR="00524DD3" w:rsidRPr="00524DD3" w:rsidRDefault="00524DD3">
            <w:pPr>
              <w:pStyle w:val="af7"/>
            </w:pPr>
            <w:r w:rsidRPr="00524DD3">
              <w:t>5,2</w:t>
            </w:r>
          </w:p>
        </w:tc>
        <w:tc>
          <w:tcPr>
            <w:tcW w:w="1739" w:type="dxa"/>
          </w:tcPr>
          <w:p w:rsidR="00524DD3" w:rsidRPr="00524DD3" w:rsidRDefault="00524DD3">
            <w:pPr>
              <w:pStyle w:val="af7"/>
            </w:pPr>
            <w:r w:rsidRPr="00524DD3">
              <w:t>7,7</w:t>
            </w:r>
          </w:p>
        </w:tc>
        <w:tc>
          <w:tcPr>
            <w:tcW w:w="1725" w:type="dxa"/>
          </w:tcPr>
          <w:p w:rsidR="00524DD3" w:rsidRPr="00524DD3" w:rsidRDefault="00524DD3">
            <w:pPr>
              <w:pStyle w:val="af7"/>
            </w:pPr>
            <w:r w:rsidRPr="00524DD3">
              <w:t>10,32</w:t>
            </w:r>
          </w:p>
        </w:tc>
        <w:tc>
          <w:tcPr>
            <w:tcW w:w="1745" w:type="dxa"/>
            <w:gridSpan w:val="2"/>
          </w:tcPr>
          <w:p w:rsidR="00524DD3" w:rsidRPr="00524DD3" w:rsidRDefault="00524DD3">
            <w:pPr>
              <w:pStyle w:val="af7"/>
            </w:pPr>
            <w:r w:rsidRPr="00524DD3">
              <w:t>8,26</w:t>
            </w:r>
          </w:p>
        </w:tc>
        <w:tc>
          <w:tcPr>
            <w:tcW w:w="1737" w:type="dxa"/>
            <w:vMerge/>
          </w:tcPr>
          <w:p w:rsidR="00524DD3" w:rsidRPr="00524DD3" w:rsidRDefault="00524DD3">
            <w:pPr>
              <w:pStyle w:val="af7"/>
            </w:pPr>
          </w:p>
        </w:tc>
      </w:tr>
      <w:tr w:rsidR="00524DD3" w:rsidRPr="00524DD3">
        <w:tc>
          <w:tcPr>
            <w:tcW w:w="1737" w:type="dxa"/>
          </w:tcPr>
          <w:p w:rsidR="00524DD3" w:rsidRPr="00524DD3" w:rsidRDefault="00524DD3">
            <w:pPr>
              <w:pStyle w:val="af7"/>
            </w:pPr>
            <w:r w:rsidRPr="00524DD3">
              <w:t>1</w:t>
            </w:r>
          </w:p>
        </w:tc>
        <w:tc>
          <w:tcPr>
            <w:tcW w:w="1738" w:type="dxa"/>
          </w:tcPr>
          <w:p w:rsidR="00524DD3" w:rsidRPr="00524DD3" w:rsidRDefault="00524DD3">
            <w:pPr>
              <w:pStyle w:val="af7"/>
            </w:pPr>
            <w:r w:rsidRPr="00524DD3">
              <w:t>1,14</w:t>
            </w:r>
          </w:p>
        </w:tc>
        <w:tc>
          <w:tcPr>
            <w:tcW w:w="1739" w:type="dxa"/>
          </w:tcPr>
          <w:p w:rsidR="00524DD3" w:rsidRPr="00524DD3" w:rsidRDefault="00524DD3">
            <w:pPr>
              <w:pStyle w:val="af7"/>
            </w:pPr>
          </w:p>
        </w:tc>
        <w:tc>
          <w:tcPr>
            <w:tcW w:w="1735" w:type="dxa"/>
            <w:gridSpan w:val="2"/>
          </w:tcPr>
          <w:p w:rsidR="00524DD3" w:rsidRPr="00524DD3" w:rsidRDefault="00524DD3">
            <w:pPr>
              <w:pStyle w:val="af7"/>
            </w:pPr>
          </w:p>
        </w:tc>
        <w:tc>
          <w:tcPr>
            <w:tcW w:w="1735" w:type="dxa"/>
          </w:tcPr>
          <w:p w:rsidR="00524DD3" w:rsidRPr="00524DD3" w:rsidRDefault="00524DD3">
            <w:pPr>
              <w:pStyle w:val="af7"/>
            </w:pPr>
          </w:p>
        </w:tc>
        <w:tc>
          <w:tcPr>
            <w:tcW w:w="1737" w:type="dxa"/>
          </w:tcPr>
          <w:p w:rsidR="00524DD3" w:rsidRPr="00524DD3" w:rsidRDefault="00524DD3">
            <w:pPr>
              <w:pStyle w:val="af7"/>
            </w:pPr>
            <w:r w:rsidRPr="00524DD3">
              <w:t>1,14</w:t>
            </w:r>
          </w:p>
        </w:tc>
      </w:tr>
      <w:tr w:rsidR="00524DD3" w:rsidRPr="00524DD3">
        <w:tc>
          <w:tcPr>
            <w:tcW w:w="1737" w:type="dxa"/>
          </w:tcPr>
          <w:p w:rsidR="00524DD3" w:rsidRPr="00524DD3" w:rsidRDefault="00524DD3">
            <w:pPr>
              <w:pStyle w:val="af7"/>
            </w:pPr>
            <w:r w:rsidRPr="00524DD3">
              <w:t>2</w:t>
            </w:r>
          </w:p>
        </w:tc>
        <w:tc>
          <w:tcPr>
            <w:tcW w:w="1738" w:type="dxa"/>
          </w:tcPr>
          <w:p w:rsidR="00524DD3" w:rsidRPr="00524DD3" w:rsidRDefault="00524DD3">
            <w:pPr>
              <w:pStyle w:val="af7"/>
            </w:pPr>
            <w:r w:rsidRPr="00524DD3">
              <w:t>0,95</w:t>
            </w:r>
          </w:p>
        </w:tc>
        <w:tc>
          <w:tcPr>
            <w:tcW w:w="1739" w:type="dxa"/>
          </w:tcPr>
          <w:p w:rsidR="00524DD3" w:rsidRPr="00524DD3" w:rsidRDefault="00524DD3">
            <w:pPr>
              <w:pStyle w:val="af7"/>
            </w:pPr>
            <w:r w:rsidRPr="00524DD3">
              <w:t>1,69</w:t>
            </w:r>
          </w:p>
        </w:tc>
        <w:tc>
          <w:tcPr>
            <w:tcW w:w="1735" w:type="dxa"/>
            <w:gridSpan w:val="2"/>
          </w:tcPr>
          <w:p w:rsidR="00524DD3" w:rsidRPr="00524DD3" w:rsidRDefault="00524DD3">
            <w:pPr>
              <w:pStyle w:val="af7"/>
            </w:pPr>
          </w:p>
        </w:tc>
        <w:tc>
          <w:tcPr>
            <w:tcW w:w="1735" w:type="dxa"/>
          </w:tcPr>
          <w:p w:rsidR="00524DD3" w:rsidRPr="00524DD3" w:rsidRDefault="00524DD3">
            <w:pPr>
              <w:pStyle w:val="af7"/>
            </w:pPr>
          </w:p>
        </w:tc>
        <w:tc>
          <w:tcPr>
            <w:tcW w:w="1737" w:type="dxa"/>
          </w:tcPr>
          <w:p w:rsidR="00524DD3" w:rsidRPr="00524DD3" w:rsidRDefault="00524DD3">
            <w:pPr>
              <w:pStyle w:val="af7"/>
            </w:pPr>
            <w:r w:rsidRPr="00524DD3">
              <w:t>2,64</w:t>
            </w:r>
          </w:p>
        </w:tc>
      </w:tr>
      <w:tr w:rsidR="00524DD3" w:rsidRPr="00524DD3">
        <w:tc>
          <w:tcPr>
            <w:tcW w:w="1737" w:type="dxa"/>
          </w:tcPr>
          <w:p w:rsidR="00524DD3" w:rsidRPr="00524DD3" w:rsidRDefault="00524DD3">
            <w:pPr>
              <w:pStyle w:val="af7"/>
            </w:pPr>
            <w:r w:rsidRPr="00524DD3">
              <w:t>3</w:t>
            </w:r>
          </w:p>
        </w:tc>
        <w:tc>
          <w:tcPr>
            <w:tcW w:w="1738" w:type="dxa"/>
          </w:tcPr>
          <w:p w:rsidR="00524DD3" w:rsidRPr="00524DD3" w:rsidRDefault="00524DD3">
            <w:pPr>
              <w:pStyle w:val="af7"/>
            </w:pPr>
            <w:r w:rsidRPr="00524DD3">
              <w:t>0,75</w:t>
            </w:r>
          </w:p>
        </w:tc>
        <w:tc>
          <w:tcPr>
            <w:tcW w:w="1739" w:type="dxa"/>
          </w:tcPr>
          <w:p w:rsidR="00524DD3" w:rsidRPr="00524DD3" w:rsidRDefault="00524DD3">
            <w:pPr>
              <w:pStyle w:val="af7"/>
            </w:pPr>
            <w:r w:rsidRPr="00524DD3">
              <w:t>1,40</w:t>
            </w:r>
          </w:p>
        </w:tc>
        <w:tc>
          <w:tcPr>
            <w:tcW w:w="1735" w:type="dxa"/>
            <w:gridSpan w:val="2"/>
          </w:tcPr>
          <w:p w:rsidR="00524DD3" w:rsidRPr="00524DD3" w:rsidRDefault="00524DD3">
            <w:pPr>
              <w:pStyle w:val="af7"/>
            </w:pPr>
            <w:r w:rsidRPr="00524DD3">
              <w:t>2,27</w:t>
            </w:r>
          </w:p>
        </w:tc>
        <w:tc>
          <w:tcPr>
            <w:tcW w:w="1735" w:type="dxa"/>
          </w:tcPr>
          <w:p w:rsidR="00524DD3" w:rsidRPr="00524DD3" w:rsidRDefault="00524DD3">
            <w:pPr>
              <w:pStyle w:val="af7"/>
            </w:pPr>
          </w:p>
        </w:tc>
        <w:tc>
          <w:tcPr>
            <w:tcW w:w="1737" w:type="dxa"/>
          </w:tcPr>
          <w:p w:rsidR="00524DD3" w:rsidRPr="00524DD3" w:rsidRDefault="00524DD3">
            <w:pPr>
              <w:pStyle w:val="af7"/>
            </w:pPr>
            <w:r w:rsidRPr="00524DD3">
              <w:t>4,42</w:t>
            </w:r>
          </w:p>
        </w:tc>
      </w:tr>
      <w:tr w:rsidR="00524DD3" w:rsidRPr="00524DD3">
        <w:tc>
          <w:tcPr>
            <w:tcW w:w="1737" w:type="dxa"/>
          </w:tcPr>
          <w:p w:rsidR="00524DD3" w:rsidRPr="00524DD3" w:rsidRDefault="00524DD3">
            <w:pPr>
              <w:pStyle w:val="af7"/>
            </w:pPr>
            <w:r w:rsidRPr="00524DD3">
              <w:t>4</w:t>
            </w:r>
          </w:p>
        </w:tc>
        <w:tc>
          <w:tcPr>
            <w:tcW w:w="1738" w:type="dxa"/>
          </w:tcPr>
          <w:p w:rsidR="00524DD3" w:rsidRPr="00524DD3" w:rsidRDefault="00524DD3">
            <w:pPr>
              <w:pStyle w:val="af7"/>
            </w:pPr>
            <w:r w:rsidRPr="00524DD3">
              <w:t>0,36</w:t>
            </w:r>
          </w:p>
        </w:tc>
        <w:tc>
          <w:tcPr>
            <w:tcW w:w="1739" w:type="dxa"/>
          </w:tcPr>
          <w:p w:rsidR="00524DD3" w:rsidRPr="00524DD3" w:rsidRDefault="00524DD3">
            <w:pPr>
              <w:pStyle w:val="af7"/>
            </w:pPr>
            <w:r w:rsidRPr="00524DD3">
              <w:t>1,11</w:t>
            </w:r>
          </w:p>
        </w:tc>
        <w:tc>
          <w:tcPr>
            <w:tcW w:w="1735" w:type="dxa"/>
            <w:gridSpan w:val="2"/>
          </w:tcPr>
          <w:p w:rsidR="00524DD3" w:rsidRPr="00524DD3" w:rsidRDefault="00524DD3">
            <w:pPr>
              <w:pStyle w:val="af7"/>
            </w:pPr>
            <w:r w:rsidRPr="00524DD3">
              <w:t>1,88</w:t>
            </w:r>
          </w:p>
        </w:tc>
        <w:tc>
          <w:tcPr>
            <w:tcW w:w="1735" w:type="dxa"/>
          </w:tcPr>
          <w:p w:rsidR="00524DD3" w:rsidRPr="00524DD3" w:rsidRDefault="00524DD3">
            <w:pPr>
              <w:pStyle w:val="af7"/>
            </w:pPr>
            <w:r w:rsidRPr="00524DD3">
              <w:t>1,82</w:t>
            </w:r>
          </w:p>
        </w:tc>
        <w:tc>
          <w:tcPr>
            <w:tcW w:w="1737" w:type="dxa"/>
          </w:tcPr>
          <w:p w:rsidR="00524DD3" w:rsidRPr="00524DD3" w:rsidRDefault="00524DD3">
            <w:pPr>
              <w:pStyle w:val="af7"/>
            </w:pPr>
            <w:r w:rsidRPr="00524DD3">
              <w:t>5,17</w:t>
            </w:r>
          </w:p>
        </w:tc>
      </w:tr>
      <w:tr w:rsidR="00524DD3" w:rsidRPr="00524DD3">
        <w:tc>
          <w:tcPr>
            <w:tcW w:w="1737" w:type="dxa"/>
          </w:tcPr>
          <w:p w:rsidR="00524DD3" w:rsidRPr="00524DD3" w:rsidRDefault="00524DD3">
            <w:pPr>
              <w:pStyle w:val="af7"/>
            </w:pPr>
            <w:r w:rsidRPr="00524DD3">
              <w:t>5</w:t>
            </w:r>
          </w:p>
        </w:tc>
        <w:tc>
          <w:tcPr>
            <w:tcW w:w="1738" w:type="dxa"/>
          </w:tcPr>
          <w:p w:rsidR="00524DD3" w:rsidRPr="00524DD3" w:rsidRDefault="00524DD3">
            <w:pPr>
              <w:pStyle w:val="af7"/>
            </w:pPr>
          </w:p>
        </w:tc>
        <w:tc>
          <w:tcPr>
            <w:tcW w:w="1739" w:type="dxa"/>
          </w:tcPr>
          <w:p w:rsidR="00524DD3" w:rsidRPr="00524DD3" w:rsidRDefault="00524DD3">
            <w:pPr>
              <w:pStyle w:val="af7"/>
            </w:pPr>
            <w:r w:rsidRPr="00524DD3">
              <w:t>0,54</w:t>
            </w:r>
          </w:p>
        </w:tc>
        <w:tc>
          <w:tcPr>
            <w:tcW w:w="1735" w:type="dxa"/>
            <w:gridSpan w:val="2"/>
          </w:tcPr>
          <w:p w:rsidR="00524DD3" w:rsidRPr="00524DD3" w:rsidRDefault="00524DD3">
            <w:pPr>
              <w:pStyle w:val="af7"/>
            </w:pPr>
            <w:r w:rsidRPr="00524DD3">
              <w:t>1,48</w:t>
            </w:r>
          </w:p>
        </w:tc>
        <w:tc>
          <w:tcPr>
            <w:tcW w:w="1735" w:type="dxa"/>
          </w:tcPr>
          <w:p w:rsidR="00524DD3" w:rsidRPr="00524DD3" w:rsidRDefault="00524DD3">
            <w:pPr>
              <w:pStyle w:val="af7"/>
            </w:pPr>
            <w:r w:rsidRPr="00524DD3">
              <w:t>1,50</w:t>
            </w:r>
          </w:p>
        </w:tc>
        <w:tc>
          <w:tcPr>
            <w:tcW w:w="1737" w:type="dxa"/>
          </w:tcPr>
          <w:p w:rsidR="00524DD3" w:rsidRPr="00524DD3" w:rsidRDefault="00524DD3">
            <w:pPr>
              <w:pStyle w:val="af7"/>
            </w:pPr>
            <w:r w:rsidRPr="00524DD3">
              <w:t>3,52</w:t>
            </w:r>
          </w:p>
        </w:tc>
      </w:tr>
      <w:tr w:rsidR="00524DD3" w:rsidRPr="00524DD3">
        <w:tc>
          <w:tcPr>
            <w:tcW w:w="1737" w:type="dxa"/>
          </w:tcPr>
          <w:p w:rsidR="00524DD3" w:rsidRPr="00524DD3" w:rsidRDefault="00524DD3">
            <w:pPr>
              <w:pStyle w:val="af7"/>
            </w:pPr>
            <w:r w:rsidRPr="00524DD3">
              <w:t>6</w:t>
            </w:r>
          </w:p>
        </w:tc>
        <w:tc>
          <w:tcPr>
            <w:tcW w:w="1738" w:type="dxa"/>
          </w:tcPr>
          <w:p w:rsidR="00524DD3" w:rsidRPr="00524DD3" w:rsidRDefault="00524DD3">
            <w:pPr>
              <w:pStyle w:val="af7"/>
            </w:pPr>
          </w:p>
        </w:tc>
        <w:tc>
          <w:tcPr>
            <w:tcW w:w="1739" w:type="dxa"/>
          </w:tcPr>
          <w:p w:rsidR="00524DD3" w:rsidRPr="00524DD3" w:rsidRDefault="00524DD3">
            <w:pPr>
              <w:pStyle w:val="af7"/>
            </w:pPr>
          </w:p>
        </w:tc>
        <w:tc>
          <w:tcPr>
            <w:tcW w:w="1735" w:type="dxa"/>
            <w:gridSpan w:val="2"/>
          </w:tcPr>
          <w:p w:rsidR="00524DD3" w:rsidRPr="00524DD3" w:rsidRDefault="00524DD3">
            <w:pPr>
              <w:pStyle w:val="af7"/>
            </w:pPr>
            <w:r w:rsidRPr="00524DD3">
              <w:t>0,72</w:t>
            </w:r>
          </w:p>
        </w:tc>
        <w:tc>
          <w:tcPr>
            <w:tcW w:w="1735" w:type="dxa"/>
          </w:tcPr>
          <w:p w:rsidR="00524DD3" w:rsidRPr="00524DD3" w:rsidRDefault="00524DD3">
            <w:pPr>
              <w:pStyle w:val="af7"/>
            </w:pPr>
            <w:r w:rsidRPr="00524DD3">
              <w:t>1, 19</w:t>
            </w:r>
          </w:p>
        </w:tc>
        <w:tc>
          <w:tcPr>
            <w:tcW w:w="1737" w:type="dxa"/>
          </w:tcPr>
          <w:p w:rsidR="00524DD3" w:rsidRPr="00524DD3" w:rsidRDefault="00524DD3">
            <w:pPr>
              <w:pStyle w:val="af7"/>
            </w:pPr>
            <w:r w:rsidRPr="00524DD3">
              <w:t>1,91</w:t>
            </w:r>
          </w:p>
        </w:tc>
      </w:tr>
      <w:tr w:rsidR="00524DD3" w:rsidRPr="00524DD3">
        <w:tc>
          <w:tcPr>
            <w:tcW w:w="1737" w:type="dxa"/>
          </w:tcPr>
          <w:p w:rsidR="00524DD3" w:rsidRPr="00524DD3" w:rsidRDefault="00524DD3">
            <w:pPr>
              <w:pStyle w:val="af7"/>
            </w:pPr>
            <w:r w:rsidRPr="00524DD3">
              <w:t>7</w:t>
            </w:r>
          </w:p>
        </w:tc>
        <w:tc>
          <w:tcPr>
            <w:tcW w:w="1738" w:type="dxa"/>
          </w:tcPr>
          <w:p w:rsidR="00524DD3" w:rsidRPr="00524DD3" w:rsidRDefault="00524DD3">
            <w:pPr>
              <w:pStyle w:val="af7"/>
            </w:pPr>
          </w:p>
        </w:tc>
        <w:tc>
          <w:tcPr>
            <w:tcW w:w="1739" w:type="dxa"/>
          </w:tcPr>
          <w:p w:rsidR="00524DD3" w:rsidRPr="00524DD3" w:rsidRDefault="00524DD3">
            <w:pPr>
              <w:pStyle w:val="af7"/>
            </w:pPr>
          </w:p>
        </w:tc>
        <w:tc>
          <w:tcPr>
            <w:tcW w:w="1735" w:type="dxa"/>
            <w:gridSpan w:val="2"/>
          </w:tcPr>
          <w:p w:rsidR="00524DD3" w:rsidRPr="00524DD3" w:rsidRDefault="00524DD3">
            <w:pPr>
              <w:pStyle w:val="af7"/>
            </w:pPr>
          </w:p>
        </w:tc>
        <w:tc>
          <w:tcPr>
            <w:tcW w:w="1735" w:type="dxa"/>
          </w:tcPr>
          <w:p w:rsidR="00524DD3" w:rsidRPr="00524DD3" w:rsidRDefault="00524DD3">
            <w:pPr>
              <w:pStyle w:val="af7"/>
            </w:pPr>
            <w:r w:rsidRPr="00524DD3">
              <w:t>0,58</w:t>
            </w:r>
          </w:p>
        </w:tc>
        <w:tc>
          <w:tcPr>
            <w:tcW w:w="1737" w:type="dxa"/>
          </w:tcPr>
          <w:p w:rsidR="00524DD3" w:rsidRPr="00524DD3" w:rsidRDefault="00524DD3">
            <w:pPr>
              <w:pStyle w:val="af7"/>
            </w:pPr>
            <w:r w:rsidRPr="00524DD3">
              <w:t>0,58</w:t>
            </w:r>
          </w:p>
        </w:tc>
      </w:tr>
      <w:tr w:rsidR="00524DD3" w:rsidRPr="00524DD3">
        <w:tc>
          <w:tcPr>
            <w:tcW w:w="8684" w:type="dxa"/>
            <w:gridSpan w:val="6"/>
          </w:tcPr>
          <w:p w:rsidR="00524DD3" w:rsidRPr="00524DD3" w:rsidRDefault="00524DD3">
            <w:pPr>
              <w:pStyle w:val="af7"/>
            </w:pPr>
            <w:r w:rsidRPr="00524DD3">
              <w:t xml:space="preserve">Итого: </w:t>
            </w:r>
          </w:p>
        </w:tc>
        <w:tc>
          <w:tcPr>
            <w:tcW w:w="1737" w:type="dxa"/>
          </w:tcPr>
          <w:p w:rsidR="00524DD3" w:rsidRPr="00524DD3" w:rsidRDefault="00524DD3">
            <w:pPr>
              <w:pStyle w:val="af7"/>
            </w:pPr>
            <w:r w:rsidRPr="00524DD3">
              <w:t>19,38</w:t>
            </w:r>
          </w:p>
        </w:tc>
      </w:tr>
    </w:tbl>
    <w:p w:rsidR="00524DD3" w:rsidRDefault="00524DD3">
      <w:pPr>
        <w:rPr>
          <w:sz w:val="20"/>
          <w:szCs w:val="20"/>
        </w:rPr>
      </w:pPr>
    </w:p>
    <w:p w:rsidR="00524DD3" w:rsidRDefault="00524DD3">
      <w:pPr>
        <w:rPr>
          <w:sz w:val="20"/>
          <w:szCs w:val="20"/>
        </w:rPr>
      </w:pPr>
      <w:r>
        <w:rPr>
          <w:sz w:val="20"/>
          <w:szCs w:val="20"/>
        </w:rPr>
        <w:t xml:space="preserve">5. Расчет платежей за основной долг и проценты за кредит, млн. руб.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6"/>
        <w:gridCol w:w="1458"/>
        <w:gridCol w:w="1422"/>
        <w:gridCol w:w="1402"/>
        <w:gridCol w:w="1369"/>
        <w:gridCol w:w="1295"/>
        <w:gridCol w:w="1289"/>
      </w:tblGrid>
      <w:tr w:rsidR="00524DD3" w:rsidRPr="00524DD3">
        <w:tc>
          <w:tcPr>
            <w:tcW w:w="1488" w:type="dxa"/>
          </w:tcPr>
          <w:p w:rsidR="00524DD3" w:rsidRPr="00524DD3" w:rsidRDefault="00524DD3">
            <w:pPr>
              <w:pStyle w:val="af7"/>
            </w:pPr>
            <w:r w:rsidRPr="00524DD3">
              <w:t>Год</w:t>
            </w:r>
          </w:p>
        </w:tc>
        <w:tc>
          <w:tcPr>
            <w:tcW w:w="1488" w:type="dxa"/>
          </w:tcPr>
          <w:p w:rsidR="00524DD3" w:rsidRPr="00524DD3" w:rsidRDefault="00524DD3">
            <w:pPr>
              <w:pStyle w:val="af7"/>
            </w:pPr>
            <w:r w:rsidRPr="00524DD3">
              <w:t>Величина кредитуемых ДС</w:t>
            </w:r>
          </w:p>
        </w:tc>
        <w:tc>
          <w:tcPr>
            <w:tcW w:w="1489" w:type="dxa"/>
          </w:tcPr>
          <w:p w:rsidR="00524DD3" w:rsidRPr="00524DD3" w:rsidRDefault="00524DD3">
            <w:pPr>
              <w:pStyle w:val="af7"/>
            </w:pPr>
            <w:r w:rsidRPr="00524DD3">
              <w:t>Погашение кредита</w:t>
            </w:r>
          </w:p>
        </w:tc>
        <w:tc>
          <w:tcPr>
            <w:tcW w:w="1489" w:type="dxa"/>
          </w:tcPr>
          <w:p w:rsidR="00524DD3" w:rsidRPr="00524DD3" w:rsidRDefault="00524DD3">
            <w:pPr>
              <w:pStyle w:val="af7"/>
            </w:pPr>
            <w:r w:rsidRPr="00524DD3">
              <w:t>Проценты за кредит</w:t>
            </w:r>
          </w:p>
        </w:tc>
        <w:tc>
          <w:tcPr>
            <w:tcW w:w="1489" w:type="dxa"/>
          </w:tcPr>
          <w:p w:rsidR="00524DD3" w:rsidRPr="00524DD3" w:rsidRDefault="00524DD3">
            <w:pPr>
              <w:pStyle w:val="af7"/>
            </w:pPr>
            <w:r w:rsidRPr="00524DD3">
              <w:t>Общие платежи за кредит</w:t>
            </w:r>
          </w:p>
        </w:tc>
        <w:tc>
          <w:tcPr>
            <w:tcW w:w="1489" w:type="dxa"/>
          </w:tcPr>
          <w:p w:rsidR="00524DD3" w:rsidRPr="00524DD3" w:rsidRDefault="00524DD3">
            <w:pPr>
              <w:pStyle w:val="af7"/>
            </w:pPr>
            <w:r w:rsidRPr="00524DD3">
              <w:t xml:space="preserve">Фин итог </w:t>
            </w:r>
            <w:r w:rsidRPr="00524DD3">
              <w:rPr>
                <w:lang w:val="en-US"/>
              </w:rPr>
              <w:t>CF</w:t>
            </w:r>
          </w:p>
        </w:tc>
        <w:tc>
          <w:tcPr>
            <w:tcW w:w="1489" w:type="dxa"/>
          </w:tcPr>
          <w:p w:rsidR="00524DD3" w:rsidRPr="00524DD3" w:rsidRDefault="00524DD3">
            <w:pPr>
              <w:pStyle w:val="af7"/>
            </w:pPr>
            <w:r w:rsidRPr="00524DD3">
              <w:rPr>
                <w:lang w:val="en-US"/>
              </w:rPr>
              <w:t>PV</w:t>
            </w:r>
          </w:p>
        </w:tc>
      </w:tr>
      <w:tr w:rsidR="00524DD3" w:rsidRPr="00524DD3">
        <w:tc>
          <w:tcPr>
            <w:tcW w:w="1488" w:type="dxa"/>
          </w:tcPr>
          <w:p w:rsidR="00524DD3" w:rsidRPr="00524DD3" w:rsidRDefault="00524DD3">
            <w:pPr>
              <w:pStyle w:val="af7"/>
            </w:pPr>
            <w:r w:rsidRPr="00524DD3">
              <w:t>0</w:t>
            </w:r>
          </w:p>
        </w:tc>
        <w:tc>
          <w:tcPr>
            <w:tcW w:w="1488" w:type="dxa"/>
          </w:tcPr>
          <w:p w:rsidR="00524DD3" w:rsidRPr="00524DD3" w:rsidRDefault="00524DD3">
            <w:pPr>
              <w:pStyle w:val="af7"/>
            </w:pPr>
            <w:r w:rsidRPr="00524DD3">
              <w:t>5,2</w:t>
            </w:r>
          </w:p>
        </w:tc>
        <w:tc>
          <w:tcPr>
            <w:tcW w:w="1489" w:type="dxa"/>
          </w:tcPr>
          <w:p w:rsidR="00524DD3" w:rsidRPr="00524DD3" w:rsidRDefault="00524DD3">
            <w:pPr>
              <w:pStyle w:val="af7"/>
            </w:pPr>
          </w:p>
        </w:tc>
        <w:tc>
          <w:tcPr>
            <w:tcW w:w="1489" w:type="dxa"/>
          </w:tcPr>
          <w:p w:rsidR="00524DD3" w:rsidRPr="00524DD3" w:rsidRDefault="00524DD3">
            <w:pPr>
              <w:pStyle w:val="af7"/>
            </w:pPr>
          </w:p>
        </w:tc>
        <w:tc>
          <w:tcPr>
            <w:tcW w:w="1489" w:type="dxa"/>
          </w:tcPr>
          <w:p w:rsidR="00524DD3" w:rsidRPr="00524DD3" w:rsidRDefault="00524DD3">
            <w:pPr>
              <w:pStyle w:val="af7"/>
            </w:pPr>
          </w:p>
        </w:tc>
        <w:tc>
          <w:tcPr>
            <w:tcW w:w="1489" w:type="dxa"/>
          </w:tcPr>
          <w:p w:rsidR="00524DD3" w:rsidRPr="00524DD3" w:rsidRDefault="00524DD3">
            <w:pPr>
              <w:pStyle w:val="af7"/>
            </w:pPr>
            <w:r w:rsidRPr="00524DD3">
              <w:t>-5,2</w:t>
            </w:r>
          </w:p>
        </w:tc>
        <w:tc>
          <w:tcPr>
            <w:tcW w:w="1489" w:type="dxa"/>
          </w:tcPr>
          <w:p w:rsidR="00524DD3" w:rsidRPr="00524DD3" w:rsidRDefault="00524DD3">
            <w:pPr>
              <w:pStyle w:val="af7"/>
            </w:pPr>
            <w:r w:rsidRPr="00524DD3">
              <w:t>-5,12</w:t>
            </w:r>
          </w:p>
        </w:tc>
      </w:tr>
      <w:tr w:rsidR="00524DD3" w:rsidRPr="00524DD3">
        <w:tc>
          <w:tcPr>
            <w:tcW w:w="1488" w:type="dxa"/>
          </w:tcPr>
          <w:p w:rsidR="00524DD3" w:rsidRPr="00524DD3" w:rsidRDefault="00524DD3">
            <w:pPr>
              <w:pStyle w:val="af7"/>
            </w:pPr>
            <w:r w:rsidRPr="00524DD3">
              <w:t>1</w:t>
            </w:r>
          </w:p>
        </w:tc>
        <w:tc>
          <w:tcPr>
            <w:tcW w:w="1488" w:type="dxa"/>
          </w:tcPr>
          <w:p w:rsidR="00524DD3" w:rsidRPr="00524DD3" w:rsidRDefault="00524DD3">
            <w:pPr>
              <w:pStyle w:val="af7"/>
            </w:pPr>
            <w:r w:rsidRPr="00524DD3">
              <w:t>7,7</w:t>
            </w:r>
          </w:p>
        </w:tc>
        <w:tc>
          <w:tcPr>
            <w:tcW w:w="1489" w:type="dxa"/>
          </w:tcPr>
          <w:p w:rsidR="00524DD3" w:rsidRPr="00524DD3" w:rsidRDefault="00524DD3">
            <w:pPr>
              <w:pStyle w:val="af7"/>
            </w:pPr>
            <w:r w:rsidRPr="00524DD3">
              <w:t>1,56</w:t>
            </w:r>
          </w:p>
        </w:tc>
        <w:tc>
          <w:tcPr>
            <w:tcW w:w="1489" w:type="dxa"/>
          </w:tcPr>
          <w:p w:rsidR="00524DD3" w:rsidRPr="00524DD3" w:rsidRDefault="00524DD3">
            <w:pPr>
              <w:pStyle w:val="af7"/>
            </w:pPr>
            <w:r w:rsidRPr="00524DD3">
              <w:t>1,14</w:t>
            </w:r>
          </w:p>
        </w:tc>
        <w:tc>
          <w:tcPr>
            <w:tcW w:w="1489" w:type="dxa"/>
          </w:tcPr>
          <w:p w:rsidR="00524DD3" w:rsidRPr="00524DD3" w:rsidRDefault="00524DD3">
            <w:pPr>
              <w:pStyle w:val="af7"/>
            </w:pPr>
            <w:r w:rsidRPr="00524DD3">
              <w:t>2,7</w:t>
            </w:r>
          </w:p>
        </w:tc>
        <w:tc>
          <w:tcPr>
            <w:tcW w:w="1489" w:type="dxa"/>
          </w:tcPr>
          <w:p w:rsidR="00524DD3" w:rsidRPr="00524DD3" w:rsidRDefault="00524DD3">
            <w:pPr>
              <w:pStyle w:val="af7"/>
            </w:pPr>
            <w:r w:rsidRPr="00524DD3">
              <w:t>-5</w:t>
            </w:r>
          </w:p>
        </w:tc>
        <w:tc>
          <w:tcPr>
            <w:tcW w:w="1489" w:type="dxa"/>
          </w:tcPr>
          <w:p w:rsidR="00524DD3" w:rsidRPr="00524DD3" w:rsidRDefault="00524DD3">
            <w:pPr>
              <w:pStyle w:val="af7"/>
            </w:pPr>
            <w:r w:rsidRPr="00524DD3">
              <w:t>-4,03</w:t>
            </w:r>
          </w:p>
        </w:tc>
      </w:tr>
      <w:tr w:rsidR="00524DD3" w:rsidRPr="00524DD3">
        <w:tc>
          <w:tcPr>
            <w:tcW w:w="1488" w:type="dxa"/>
          </w:tcPr>
          <w:p w:rsidR="00524DD3" w:rsidRPr="00524DD3" w:rsidRDefault="00524DD3">
            <w:pPr>
              <w:pStyle w:val="af7"/>
            </w:pPr>
            <w:r w:rsidRPr="00524DD3">
              <w:t>2</w:t>
            </w:r>
          </w:p>
        </w:tc>
        <w:tc>
          <w:tcPr>
            <w:tcW w:w="1488" w:type="dxa"/>
          </w:tcPr>
          <w:p w:rsidR="00524DD3" w:rsidRPr="00524DD3" w:rsidRDefault="00524DD3">
            <w:pPr>
              <w:pStyle w:val="af7"/>
            </w:pPr>
            <w:r w:rsidRPr="00524DD3">
              <w:t>10,32</w:t>
            </w:r>
          </w:p>
        </w:tc>
        <w:tc>
          <w:tcPr>
            <w:tcW w:w="1489" w:type="dxa"/>
          </w:tcPr>
          <w:p w:rsidR="00524DD3" w:rsidRPr="00524DD3" w:rsidRDefault="00524DD3">
            <w:pPr>
              <w:pStyle w:val="af7"/>
            </w:pPr>
            <w:r w:rsidRPr="00524DD3">
              <w:t>3,6</w:t>
            </w:r>
          </w:p>
        </w:tc>
        <w:tc>
          <w:tcPr>
            <w:tcW w:w="1489" w:type="dxa"/>
          </w:tcPr>
          <w:p w:rsidR="00524DD3" w:rsidRPr="00524DD3" w:rsidRDefault="00524DD3">
            <w:pPr>
              <w:pStyle w:val="af7"/>
            </w:pPr>
            <w:r w:rsidRPr="00524DD3">
              <w:t>2,64</w:t>
            </w:r>
          </w:p>
        </w:tc>
        <w:tc>
          <w:tcPr>
            <w:tcW w:w="1489" w:type="dxa"/>
          </w:tcPr>
          <w:p w:rsidR="00524DD3" w:rsidRPr="00524DD3" w:rsidRDefault="00524DD3">
            <w:pPr>
              <w:pStyle w:val="af7"/>
            </w:pPr>
            <w:r w:rsidRPr="00524DD3">
              <w:t>6,24</w:t>
            </w:r>
          </w:p>
        </w:tc>
        <w:tc>
          <w:tcPr>
            <w:tcW w:w="1489" w:type="dxa"/>
          </w:tcPr>
          <w:p w:rsidR="00524DD3" w:rsidRPr="00524DD3" w:rsidRDefault="00524DD3">
            <w:pPr>
              <w:pStyle w:val="af7"/>
            </w:pPr>
            <w:r w:rsidRPr="00524DD3">
              <w:t>-4,08</w:t>
            </w:r>
          </w:p>
        </w:tc>
        <w:tc>
          <w:tcPr>
            <w:tcW w:w="1489" w:type="dxa"/>
          </w:tcPr>
          <w:p w:rsidR="00524DD3" w:rsidRPr="00524DD3" w:rsidRDefault="00524DD3">
            <w:pPr>
              <w:pStyle w:val="af7"/>
            </w:pPr>
            <w:r w:rsidRPr="00524DD3">
              <w:t>-2,65</w:t>
            </w:r>
          </w:p>
        </w:tc>
      </w:tr>
      <w:tr w:rsidR="00524DD3" w:rsidRPr="00524DD3">
        <w:tc>
          <w:tcPr>
            <w:tcW w:w="1488" w:type="dxa"/>
          </w:tcPr>
          <w:p w:rsidR="00524DD3" w:rsidRPr="00524DD3" w:rsidRDefault="00524DD3">
            <w:pPr>
              <w:pStyle w:val="af7"/>
            </w:pPr>
            <w:r w:rsidRPr="00524DD3">
              <w:t>3</w:t>
            </w:r>
          </w:p>
        </w:tc>
        <w:tc>
          <w:tcPr>
            <w:tcW w:w="1488" w:type="dxa"/>
          </w:tcPr>
          <w:p w:rsidR="00524DD3" w:rsidRPr="00524DD3" w:rsidRDefault="00524DD3">
            <w:pPr>
              <w:pStyle w:val="af7"/>
            </w:pPr>
            <w:r w:rsidRPr="00524DD3">
              <w:t>8,26</w:t>
            </w:r>
          </w:p>
        </w:tc>
        <w:tc>
          <w:tcPr>
            <w:tcW w:w="1489" w:type="dxa"/>
          </w:tcPr>
          <w:p w:rsidR="00524DD3" w:rsidRPr="00524DD3" w:rsidRDefault="00524DD3">
            <w:pPr>
              <w:pStyle w:val="af7"/>
            </w:pPr>
            <w:r w:rsidRPr="00524DD3">
              <w:t>6,33</w:t>
            </w:r>
          </w:p>
        </w:tc>
        <w:tc>
          <w:tcPr>
            <w:tcW w:w="1489" w:type="dxa"/>
          </w:tcPr>
          <w:p w:rsidR="00524DD3" w:rsidRPr="00524DD3" w:rsidRDefault="00524DD3">
            <w:pPr>
              <w:pStyle w:val="af7"/>
            </w:pPr>
            <w:r w:rsidRPr="00524DD3">
              <w:t>4,42</w:t>
            </w:r>
          </w:p>
        </w:tc>
        <w:tc>
          <w:tcPr>
            <w:tcW w:w="1489" w:type="dxa"/>
          </w:tcPr>
          <w:p w:rsidR="00524DD3" w:rsidRPr="00524DD3" w:rsidRDefault="00524DD3">
            <w:pPr>
              <w:pStyle w:val="af7"/>
            </w:pPr>
            <w:r w:rsidRPr="00524DD3">
              <w:t>10,75</w:t>
            </w:r>
          </w:p>
        </w:tc>
        <w:tc>
          <w:tcPr>
            <w:tcW w:w="1489" w:type="dxa"/>
          </w:tcPr>
          <w:p w:rsidR="00524DD3" w:rsidRPr="00524DD3" w:rsidRDefault="00524DD3">
            <w:pPr>
              <w:pStyle w:val="af7"/>
            </w:pPr>
            <w:r w:rsidRPr="00524DD3">
              <w:t>2,49</w:t>
            </w:r>
          </w:p>
        </w:tc>
        <w:tc>
          <w:tcPr>
            <w:tcW w:w="1489" w:type="dxa"/>
          </w:tcPr>
          <w:p w:rsidR="00524DD3" w:rsidRPr="00524DD3" w:rsidRDefault="00524DD3">
            <w:pPr>
              <w:pStyle w:val="af7"/>
            </w:pPr>
            <w:r w:rsidRPr="00524DD3">
              <w:t>1,3</w:t>
            </w:r>
          </w:p>
        </w:tc>
      </w:tr>
      <w:tr w:rsidR="00524DD3" w:rsidRPr="00524DD3">
        <w:tc>
          <w:tcPr>
            <w:tcW w:w="1488" w:type="dxa"/>
          </w:tcPr>
          <w:p w:rsidR="00524DD3" w:rsidRPr="00524DD3" w:rsidRDefault="00524DD3">
            <w:pPr>
              <w:pStyle w:val="af7"/>
            </w:pPr>
            <w:r w:rsidRPr="00524DD3">
              <w:t>4</w:t>
            </w:r>
          </w:p>
        </w:tc>
        <w:tc>
          <w:tcPr>
            <w:tcW w:w="1488" w:type="dxa"/>
          </w:tcPr>
          <w:p w:rsidR="00524DD3" w:rsidRPr="00524DD3" w:rsidRDefault="00524DD3">
            <w:pPr>
              <w:pStyle w:val="af7"/>
            </w:pPr>
          </w:p>
        </w:tc>
        <w:tc>
          <w:tcPr>
            <w:tcW w:w="1489" w:type="dxa"/>
          </w:tcPr>
          <w:p w:rsidR="00524DD3" w:rsidRPr="00524DD3" w:rsidRDefault="00524DD3">
            <w:pPr>
              <w:pStyle w:val="af7"/>
            </w:pPr>
            <w:r w:rsidRPr="00524DD3">
              <w:t>8,03</w:t>
            </w:r>
          </w:p>
        </w:tc>
        <w:tc>
          <w:tcPr>
            <w:tcW w:w="1489" w:type="dxa"/>
          </w:tcPr>
          <w:p w:rsidR="00524DD3" w:rsidRPr="00524DD3" w:rsidRDefault="00524DD3">
            <w:pPr>
              <w:pStyle w:val="af7"/>
            </w:pPr>
            <w:r w:rsidRPr="00524DD3">
              <w:t>5,17</w:t>
            </w:r>
          </w:p>
        </w:tc>
        <w:tc>
          <w:tcPr>
            <w:tcW w:w="1489" w:type="dxa"/>
          </w:tcPr>
          <w:p w:rsidR="00524DD3" w:rsidRPr="00524DD3" w:rsidRDefault="00524DD3">
            <w:pPr>
              <w:pStyle w:val="af7"/>
            </w:pPr>
            <w:r w:rsidRPr="00524DD3">
              <w:t>13,2</w:t>
            </w:r>
          </w:p>
        </w:tc>
        <w:tc>
          <w:tcPr>
            <w:tcW w:w="1489" w:type="dxa"/>
          </w:tcPr>
          <w:p w:rsidR="00524DD3" w:rsidRPr="00524DD3" w:rsidRDefault="00524DD3">
            <w:pPr>
              <w:pStyle w:val="af7"/>
            </w:pPr>
            <w:r w:rsidRPr="00524DD3">
              <w:t>13,2</w:t>
            </w:r>
          </w:p>
        </w:tc>
        <w:tc>
          <w:tcPr>
            <w:tcW w:w="1489" w:type="dxa"/>
          </w:tcPr>
          <w:p w:rsidR="00524DD3" w:rsidRPr="00524DD3" w:rsidRDefault="00524DD3">
            <w:pPr>
              <w:pStyle w:val="af7"/>
            </w:pPr>
            <w:r w:rsidRPr="00524DD3">
              <w:t>5,58</w:t>
            </w:r>
          </w:p>
        </w:tc>
      </w:tr>
      <w:tr w:rsidR="00524DD3" w:rsidRPr="00524DD3">
        <w:tc>
          <w:tcPr>
            <w:tcW w:w="1488" w:type="dxa"/>
          </w:tcPr>
          <w:p w:rsidR="00524DD3" w:rsidRPr="00524DD3" w:rsidRDefault="00524DD3">
            <w:pPr>
              <w:pStyle w:val="af7"/>
            </w:pPr>
            <w:r w:rsidRPr="00524DD3">
              <w:t>5</w:t>
            </w:r>
          </w:p>
        </w:tc>
        <w:tc>
          <w:tcPr>
            <w:tcW w:w="1488" w:type="dxa"/>
          </w:tcPr>
          <w:p w:rsidR="00524DD3" w:rsidRPr="00524DD3" w:rsidRDefault="00524DD3">
            <w:pPr>
              <w:pStyle w:val="af7"/>
            </w:pPr>
          </w:p>
        </w:tc>
        <w:tc>
          <w:tcPr>
            <w:tcW w:w="1489" w:type="dxa"/>
          </w:tcPr>
          <w:p w:rsidR="00524DD3" w:rsidRPr="00524DD3" w:rsidRDefault="00524DD3">
            <w:pPr>
              <w:pStyle w:val="af7"/>
            </w:pPr>
            <w:r w:rsidRPr="00524DD3">
              <w:t>6,18</w:t>
            </w:r>
          </w:p>
        </w:tc>
        <w:tc>
          <w:tcPr>
            <w:tcW w:w="1489" w:type="dxa"/>
          </w:tcPr>
          <w:p w:rsidR="00524DD3" w:rsidRPr="00524DD3" w:rsidRDefault="00524DD3">
            <w:pPr>
              <w:pStyle w:val="af7"/>
            </w:pPr>
            <w:r w:rsidRPr="00524DD3">
              <w:t>3,52</w:t>
            </w:r>
          </w:p>
        </w:tc>
        <w:tc>
          <w:tcPr>
            <w:tcW w:w="1489" w:type="dxa"/>
          </w:tcPr>
          <w:p w:rsidR="00524DD3" w:rsidRPr="00524DD3" w:rsidRDefault="00524DD3">
            <w:pPr>
              <w:pStyle w:val="af7"/>
            </w:pPr>
            <w:r w:rsidRPr="00524DD3">
              <w:t>9,7</w:t>
            </w:r>
          </w:p>
        </w:tc>
        <w:tc>
          <w:tcPr>
            <w:tcW w:w="1489" w:type="dxa"/>
          </w:tcPr>
          <w:p w:rsidR="00524DD3" w:rsidRPr="00524DD3" w:rsidRDefault="00524DD3">
            <w:pPr>
              <w:pStyle w:val="af7"/>
            </w:pPr>
            <w:r w:rsidRPr="00524DD3">
              <w:t>9,7</w:t>
            </w:r>
          </w:p>
        </w:tc>
        <w:tc>
          <w:tcPr>
            <w:tcW w:w="1489" w:type="dxa"/>
          </w:tcPr>
          <w:p w:rsidR="00524DD3" w:rsidRPr="00524DD3" w:rsidRDefault="00524DD3">
            <w:pPr>
              <w:pStyle w:val="af7"/>
            </w:pPr>
            <w:r w:rsidRPr="00524DD3">
              <w:t>3,3</w:t>
            </w:r>
          </w:p>
        </w:tc>
      </w:tr>
      <w:tr w:rsidR="00524DD3" w:rsidRPr="00524DD3">
        <w:tc>
          <w:tcPr>
            <w:tcW w:w="1488" w:type="dxa"/>
          </w:tcPr>
          <w:p w:rsidR="00524DD3" w:rsidRPr="00524DD3" w:rsidRDefault="00524DD3">
            <w:pPr>
              <w:pStyle w:val="af7"/>
            </w:pPr>
            <w:r w:rsidRPr="00524DD3">
              <w:t>6</w:t>
            </w:r>
          </w:p>
        </w:tc>
        <w:tc>
          <w:tcPr>
            <w:tcW w:w="1488" w:type="dxa"/>
          </w:tcPr>
          <w:p w:rsidR="00524DD3" w:rsidRPr="00524DD3" w:rsidRDefault="00524DD3">
            <w:pPr>
              <w:pStyle w:val="af7"/>
            </w:pPr>
          </w:p>
        </w:tc>
        <w:tc>
          <w:tcPr>
            <w:tcW w:w="1489" w:type="dxa"/>
          </w:tcPr>
          <w:p w:rsidR="00524DD3" w:rsidRPr="00524DD3" w:rsidRDefault="00524DD3">
            <w:pPr>
              <w:pStyle w:val="af7"/>
            </w:pPr>
            <w:r w:rsidRPr="00524DD3">
              <w:t>4,12</w:t>
            </w:r>
          </w:p>
        </w:tc>
        <w:tc>
          <w:tcPr>
            <w:tcW w:w="1489" w:type="dxa"/>
          </w:tcPr>
          <w:p w:rsidR="00524DD3" w:rsidRPr="00524DD3" w:rsidRDefault="00524DD3">
            <w:pPr>
              <w:pStyle w:val="af7"/>
            </w:pPr>
            <w:r w:rsidRPr="00524DD3">
              <w:t>1,91</w:t>
            </w:r>
          </w:p>
        </w:tc>
        <w:tc>
          <w:tcPr>
            <w:tcW w:w="1489" w:type="dxa"/>
          </w:tcPr>
          <w:p w:rsidR="00524DD3" w:rsidRPr="00524DD3" w:rsidRDefault="00524DD3">
            <w:pPr>
              <w:pStyle w:val="af7"/>
            </w:pPr>
            <w:r w:rsidRPr="00524DD3">
              <w:t>6,03</w:t>
            </w:r>
          </w:p>
        </w:tc>
        <w:tc>
          <w:tcPr>
            <w:tcW w:w="1489" w:type="dxa"/>
          </w:tcPr>
          <w:p w:rsidR="00524DD3" w:rsidRPr="00524DD3" w:rsidRDefault="00524DD3">
            <w:pPr>
              <w:pStyle w:val="af7"/>
            </w:pPr>
            <w:r w:rsidRPr="00524DD3">
              <w:t>6,03</w:t>
            </w:r>
          </w:p>
        </w:tc>
        <w:tc>
          <w:tcPr>
            <w:tcW w:w="1489" w:type="dxa"/>
          </w:tcPr>
          <w:p w:rsidR="00524DD3" w:rsidRPr="00524DD3" w:rsidRDefault="00524DD3">
            <w:pPr>
              <w:pStyle w:val="af7"/>
            </w:pPr>
            <w:r w:rsidRPr="00524DD3">
              <w:t>1,65</w:t>
            </w:r>
          </w:p>
        </w:tc>
      </w:tr>
      <w:tr w:rsidR="00524DD3" w:rsidRPr="00524DD3">
        <w:tc>
          <w:tcPr>
            <w:tcW w:w="1488" w:type="dxa"/>
          </w:tcPr>
          <w:p w:rsidR="00524DD3" w:rsidRPr="00524DD3" w:rsidRDefault="00524DD3">
            <w:pPr>
              <w:pStyle w:val="af7"/>
            </w:pPr>
            <w:r w:rsidRPr="00524DD3">
              <w:t>7</w:t>
            </w:r>
          </w:p>
        </w:tc>
        <w:tc>
          <w:tcPr>
            <w:tcW w:w="1488" w:type="dxa"/>
          </w:tcPr>
          <w:p w:rsidR="00524DD3" w:rsidRPr="00524DD3" w:rsidRDefault="00524DD3">
            <w:pPr>
              <w:pStyle w:val="af7"/>
            </w:pPr>
          </w:p>
        </w:tc>
        <w:tc>
          <w:tcPr>
            <w:tcW w:w="1489" w:type="dxa"/>
          </w:tcPr>
          <w:p w:rsidR="00524DD3" w:rsidRPr="00524DD3" w:rsidRDefault="00524DD3">
            <w:pPr>
              <w:pStyle w:val="af7"/>
            </w:pPr>
            <w:r w:rsidRPr="00524DD3">
              <w:t>1,66</w:t>
            </w:r>
          </w:p>
        </w:tc>
        <w:tc>
          <w:tcPr>
            <w:tcW w:w="1489" w:type="dxa"/>
          </w:tcPr>
          <w:p w:rsidR="00524DD3" w:rsidRPr="00524DD3" w:rsidRDefault="00524DD3">
            <w:pPr>
              <w:pStyle w:val="af7"/>
            </w:pPr>
            <w:r w:rsidRPr="00524DD3">
              <w:t>0,58</w:t>
            </w:r>
          </w:p>
        </w:tc>
        <w:tc>
          <w:tcPr>
            <w:tcW w:w="1489" w:type="dxa"/>
          </w:tcPr>
          <w:p w:rsidR="00524DD3" w:rsidRPr="00524DD3" w:rsidRDefault="00524DD3">
            <w:pPr>
              <w:pStyle w:val="af7"/>
            </w:pPr>
            <w:r w:rsidRPr="00524DD3">
              <w:t>2,24</w:t>
            </w:r>
          </w:p>
        </w:tc>
        <w:tc>
          <w:tcPr>
            <w:tcW w:w="1489" w:type="dxa"/>
          </w:tcPr>
          <w:p w:rsidR="00524DD3" w:rsidRPr="00524DD3" w:rsidRDefault="00524DD3">
            <w:pPr>
              <w:pStyle w:val="af7"/>
            </w:pPr>
            <w:r w:rsidRPr="00524DD3">
              <w:t>2,24</w:t>
            </w:r>
          </w:p>
        </w:tc>
        <w:tc>
          <w:tcPr>
            <w:tcW w:w="1489" w:type="dxa"/>
          </w:tcPr>
          <w:p w:rsidR="00524DD3" w:rsidRPr="00524DD3" w:rsidRDefault="00524DD3">
            <w:pPr>
              <w:pStyle w:val="af7"/>
            </w:pPr>
            <w:r w:rsidRPr="00524DD3">
              <w:t>0,49</w:t>
            </w:r>
          </w:p>
        </w:tc>
      </w:tr>
      <w:tr w:rsidR="00524DD3" w:rsidRPr="00524DD3">
        <w:tc>
          <w:tcPr>
            <w:tcW w:w="1488" w:type="dxa"/>
          </w:tcPr>
          <w:p w:rsidR="00524DD3" w:rsidRPr="00524DD3" w:rsidRDefault="00524DD3">
            <w:pPr>
              <w:pStyle w:val="af7"/>
            </w:pPr>
            <w:r w:rsidRPr="00524DD3">
              <w:t xml:space="preserve">Итого: </w:t>
            </w:r>
          </w:p>
        </w:tc>
        <w:tc>
          <w:tcPr>
            <w:tcW w:w="1488" w:type="dxa"/>
          </w:tcPr>
          <w:p w:rsidR="00524DD3" w:rsidRPr="00524DD3" w:rsidRDefault="00524DD3">
            <w:pPr>
              <w:pStyle w:val="af7"/>
            </w:pPr>
            <w:r w:rsidRPr="00524DD3">
              <w:t>31,48</w:t>
            </w:r>
          </w:p>
        </w:tc>
        <w:tc>
          <w:tcPr>
            <w:tcW w:w="1489" w:type="dxa"/>
          </w:tcPr>
          <w:p w:rsidR="00524DD3" w:rsidRPr="00524DD3" w:rsidRDefault="00524DD3">
            <w:pPr>
              <w:pStyle w:val="af7"/>
            </w:pPr>
            <w:r w:rsidRPr="00524DD3">
              <w:t>31,48</w:t>
            </w:r>
          </w:p>
        </w:tc>
        <w:tc>
          <w:tcPr>
            <w:tcW w:w="1489" w:type="dxa"/>
          </w:tcPr>
          <w:p w:rsidR="00524DD3" w:rsidRPr="00524DD3" w:rsidRDefault="00524DD3">
            <w:pPr>
              <w:pStyle w:val="af7"/>
            </w:pPr>
            <w:r w:rsidRPr="00524DD3">
              <w:t>19,38</w:t>
            </w:r>
          </w:p>
        </w:tc>
        <w:tc>
          <w:tcPr>
            <w:tcW w:w="1489" w:type="dxa"/>
          </w:tcPr>
          <w:p w:rsidR="00524DD3" w:rsidRPr="00524DD3" w:rsidRDefault="00524DD3">
            <w:pPr>
              <w:pStyle w:val="af7"/>
            </w:pPr>
            <w:r w:rsidRPr="00524DD3">
              <w:t>50,86</w:t>
            </w:r>
          </w:p>
        </w:tc>
        <w:tc>
          <w:tcPr>
            <w:tcW w:w="1489" w:type="dxa"/>
          </w:tcPr>
          <w:p w:rsidR="00524DD3" w:rsidRPr="00524DD3" w:rsidRDefault="00524DD3">
            <w:pPr>
              <w:pStyle w:val="af7"/>
            </w:pPr>
          </w:p>
        </w:tc>
        <w:tc>
          <w:tcPr>
            <w:tcW w:w="1489" w:type="dxa"/>
          </w:tcPr>
          <w:p w:rsidR="00524DD3" w:rsidRPr="00524DD3" w:rsidRDefault="00524DD3">
            <w:pPr>
              <w:pStyle w:val="af7"/>
            </w:pPr>
            <w:r w:rsidRPr="00524DD3">
              <w:t>0,52</w:t>
            </w:r>
          </w:p>
        </w:tc>
      </w:tr>
    </w:tbl>
    <w:p w:rsidR="00524DD3" w:rsidRDefault="00524DD3">
      <w:pPr>
        <w:rPr>
          <w:sz w:val="20"/>
          <w:szCs w:val="20"/>
        </w:rPr>
      </w:pPr>
    </w:p>
    <w:p w:rsidR="00524DD3" w:rsidRDefault="00524DD3">
      <w:pPr>
        <w:rPr>
          <w:sz w:val="20"/>
          <w:szCs w:val="20"/>
        </w:rPr>
      </w:pPr>
      <w:r>
        <w:rPr>
          <w:sz w:val="20"/>
          <w:szCs w:val="20"/>
        </w:rPr>
        <w:t>ВНД=25.27%</w:t>
      </w:r>
    </w:p>
    <w:p w:rsidR="00524DD3" w:rsidRDefault="00524DD3">
      <w:pPr>
        <w:rPr>
          <w:sz w:val="20"/>
          <w:szCs w:val="20"/>
        </w:rPr>
      </w:pPr>
      <w:r>
        <w:rPr>
          <w:sz w:val="20"/>
          <w:szCs w:val="20"/>
        </w:rPr>
        <w:t xml:space="preserve">6. Сравнение денежных потоков для вариантов инвестирования с привлечением и без привлечения кредита, млн. руб.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1183"/>
        <w:gridCol w:w="1001"/>
        <w:gridCol w:w="1124"/>
        <w:gridCol w:w="961"/>
        <w:gridCol w:w="963"/>
        <w:gridCol w:w="1001"/>
        <w:gridCol w:w="961"/>
        <w:gridCol w:w="961"/>
        <w:gridCol w:w="844"/>
      </w:tblGrid>
      <w:tr w:rsidR="00524DD3" w:rsidRPr="00524DD3">
        <w:trPr>
          <w:cantSplit/>
          <w:trHeight w:val="405"/>
        </w:trPr>
        <w:tc>
          <w:tcPr>
            <w:tcW w:w="299" w:type="pct"/>
            <w:vMerge w:val="restart"/>
          </w:tcPr>
          <w:p w:rsidR="00524DD3" w:rsidRPr="00524DD3" w:rsidRDefault="00524DD3">
            <w:pPr>
              <w:pStyle w:val="af7"/>
            </w:pPr>
            <w:r w:rsidRPr="00524DD3">
              <w:t>Год</w:t>
            </w:r>
          </w:p>
        </w:tc>
        <w:tc>
          <w:tcPr>
            <w:tcW w:w="618" w:type="pct"/>
            <w:vMerge w:val="restart"/>
          </w:tcPr>
          <w:p w:rsidR="00524DD3" w:rsidRPr="00524DD3" w:rsidRDefault="00524DD3">
            <w:pPr>
              <w:pStyle w:val="af7"/>
            </w:pPr>
            <w:r w:rsidRPr="00524DD3">
              <w:t>Коэффициент дисконтирования</w:t>
            </w:r>
          </w:p>
        </w:tc>
        <w:tc>
          <w:tcPr>
            <w:tcW w:w="2114" w:type="pct"/>
            <w:gridSpan w:val="4"/>
          </w:tcPr>
          <w:p w:rsidR="00524DD3" w:rsidRPr="00524DD3" w:rsidRDefault="00524DD3">
            <w:pPr>
              <w:pStyle w:val="af7"/>
            </w:pPr>
            <w:r w:rsidRPr="00524DD3">
              <w:t>Без кредита</w:t>
            </w:r>
          </w:p>
        </w:tc>
        <w:tc>
          <w:tcPr>
            <w:tcW w:w="1969" w:type="pct"/>
            <w:gridSpan w:val="4"/>
          </w:tcPr>
          <w:p w:rsidR="00524DD3" w:rsidRPr="00524DD3" w:rsidRDefault="00524DD3">
            <w:pPr>
              <w:pStyle w:val="af7"/>
            </w:pPr>
            <w:r w:rsidRPr="00524DD3">
              <w:t>С кредитом</w:t>
            </w:r>
          </w:p>
        </w:tc>
      </w:tr>
      <w:tr w:rsidR="00524DD3" w:rsidRPr="00524DD3">
        <w:trPr>
          <w:cantSplit/>
          <w:trHeight w:val="225"/>
        </w:trPr>
        <w:tc>
          <w:tcPr>
            <w:tcW w:w="299" w:type="pct"/>
            <w:vMerge/>
          </w:tcPr>
          <w:p w:rsidR="00524DD3" w:rsidRPr="00524DD3" w:rsidRDefault="00524DD3">
            <w:pPr>
              <w:pStyle w:val="af7"/>
            </w:pPr>
          </w:p>
        </w:tc>
        <w:tc>
          <w:tcPr>
            <w:tcW w:w="618" w:type="pct"/>
            <w:vMerge/>
          </w:tcPr>
          <w:p w:rsidR="00524DD3" w:rsidRPr="00524DD3" w:rsidRDefault="00524DD3">
            <w:pPr>
              <w:pStyle w:val="af7"/>
            </w:pPr>
          </w:p>
        </w:tc>
        <w:tc>
          <w:tcPr>
            <w:tcW w:w="523" w:type="pct"/>
          </w:tcPr>
          <w:p w:rsidR="00524DD3" w:rsidRPr="00524DD3" w:rsidRDefault="00524DD3">
            <w:pPr>
              <w:pStyle w:val="af7"/>
            </w:pPr>
            <w:r w:rsidRPr="00524DD3">
              <w:t>Инвестиции</w:t>
            </w:r>
          </w:p>
        </w:tc>
        <w:tc>
          <w:tcPr>
            <w:tcW w:w="587" w:type="pct"/>
          </w:tcPr>
          <w:p w:rsidR="00524DD3" w:rsidRPr="00524DD3" w:rsidRDefault="00524DD3">
            <w:pPr>
              <w:pStyle w:val="af7"/>
            </w:pPr>
            <w:r w:rsidRPr="00524DD3">
              <w:t>ЧП</w:t>
            </w:r>
          </w:p>
        </w:tc>
        <w:tc>
          <w:tcPr>
            <w:tcW w:w="502" w:type="pct"/>
          </w:tcPr>
          <w:p w:rsidR="00524DD3" w:rsidRPr="00524DD3" w:rsidRDefault="00524DD3">
            <w:pPr>
              <w:pStyle w:val="af7"/>
            </w:pPr>
            <w:r w:rsidRPr="00524DD3">
              <w:rPr>
                <w:lang w:val="en-US"/>
              </w:rPr>
              <w:t>CF</w:t>
            </w:r>
          </w:p>
        </w:tc>
        <w:tc>
          <w:tcPr>
            <w:tcW w:w="503" w:type="pct"/>
          </w:tcPr>
          <w:p w:rsidR="00524DD3" w:rsidRPr="00524DD3" w:rsidRDefault="00524DD3">
            <w:pPr>
              <w:pStyle w:val="af7"/>
            </w:pPr>
            <w:r w:rsidRPr="00524DD3">
              <w:rPr>
                <w:lang w:val="en-US"/>
              </w:rPr>
              <w:t>PV</w:t>
            </w:r>
          </w:p>
        </w:tc>
        <w:tc>
          <w:tcPr>
            <w:tcW w:w="523" w:type="pct"/>
          </w:tcPr>
          <w:p w:rsidR="00524DD3" w:rsidRPr="00524DD3" w:rsidRDefault="00524DD3">
            <w:pPr>
              <w:pStyle w:val="af7"/>
            </w:pPr>
            <w:r w:rsidRPr="00524DD3">
              <w:t>Инвестиции</w:t>
            </w:r>
          </w:p>
        </w:tc>
        <w:tc>
          <w:tcPr>
            <w:tcW w:w="502" w:type="pct"/>
          </w:tcPr>
          <w:p w:rsidR="00524DD3" w:rsidRPr="00524DD3" w:rsidRDefault="00524DD3">
            <w:pPr>
              <w:pStyle w:val="af7"/>
            </w:pPr>
            <w:r w:rsidRPr="00524DD3">
              <w:t>ЧП</w:t>
            </w:r>
          </w:p>
        </w:tc>
        <w:tc>
          <w:tcPr>
            <w:tcW w:w="502" w:type="pct"/>
          </w:tcPr>
          <w:p w:rsidR="00524DD3" w:rsidRPr="00524DD3" w:rsidRDefault="00524DD3">
            <w:pPr>
              <w:pStyle w:val="af7"/>
            </w:pPr>
            <w:r w:rsidRPr="00524DD3">
              <w:rPr>
                <w:lang w:val="en-US"/>
              </w:rPr>
              <w:t>CF</w:t>
            </w:r>
          </w:p>
        </w:tc>
        <w:tc>
          <w:tcPr>
            <w:tcW w:w="444" w:type="pct"/>
          </w:tcPr>
          <w:p w:rsidR="00524DD3" w:rsidRPr="00524DD3" w:rsidRDefault="00524DD3">
            <w:pPr>
              <w:pStyle w:val="af7"/>
            </w:pPr>
            <w:r w:rsidRPr="00524DD3">
              <w:rPr>
                <w:lang w:val="en-US"/>
              </w:rPr>
              <w:t>PV</w:t>
            </w:r>
          </w:p>
        </w:tc>
      </w:tr>
      <w:tr w:rsidR="00524DD3" w:rsidRPr="00524DD3">
        <w:tc>
          <w:tcPr>
            <w:tcW w:w="299" w:type="pct"/>
          </w:tcPr>
          <w:p w:rsidR="00524DD3" w:rsidRPr="00524DD3" w:rsidRDefault="00524DD3">
            <w:pPr>
              <w:pStyle w:val="af7"/>
            </w:pPr>
            <w:r w:rsidRPr="00524DD3">
              <w:t>0</w:t>
            </w:r>
          </w:p>
        </w:tc>
        <w:tc>
          <w:tcPr>
            <w:tcW w:w="618" w:type="pct"/>
          </w:tcPr>
          <w:p w:rsidR="00524DD3" w:rsidRPr="00524DD3" w:rsidRDefault="00524DD3">
            <w:pPr>
              <w:pStyle w:val="af7"/>
            </w:pPr>
            <w:r w:rsidRPr="00524DD3">
              <w:t>1</w:t>
            </w:r>
          </w:p>
        </w:tc>
        <w:tc>
          <w:tcPr>
            <w:tcW w:w="523" w:type="pct"/>
          </w:tcPr>
          <w:p w:rsidR="00524DD3" w:rsidRPr="00524DD3" w:rsidRDefault="00524DD3">
            <w:pPr>
              <w:pStyle w:val="af7"/>
            </w:pPr>
            <w:r w:rsidRPr="00524DD3">
              <w:t>8,6</w:t>
            </w:r>
          </w:p>
        </w:tc>
        <w:tc>
          <w:tcPr>
            <w:tcW w:w="587" w:type="pct"/>
          </w:tcPr>
          <w:p w:rsidR="00524DD3" w:rsidRPr="00524DD3" w:rsidRDefault="00524DD3">
            <w:pPr>
              <w:pStyle w:val="af7"/>
            </w:pPr>
          </w:p>
        </w:tc>
        <w:tc>
          <w:tcPr>
            <w:tcW w:w="502" w:type="pct"/>
          </w:tcPr>
          <w:p w:rsidR="00524DD3" w:rsidRPr="00524DD3" w:rsidRDefault="00524DD3">
            <w:pPr>
              <w:pStyle w:val="af7"/>
            </w:pPr>
            <w:r w:rsidRPr="00524DD3">
              <w:t>-8,6</w:t>
            </w:r>
          </w:p>
        </w:tc>
        <w:tc>
          <w:tcPr>
            <w:tcW w:w="503" w:type="pct"/>
          </w:tcPr>
          <w:p w:rsidR="00524DD3" w:rsidRPr="00524DD3" w:rsidRDefault="00524DD3">
            <w:pPr>
              <w:pStyle w:val="af7"/>
            </w:pPr>
            <w:r w:rsidRPr="00524DD3">
              <w:t>-8,6</w:t>
            </w:r>
          </w:p>
        </w:tc>
        <w:tc>
          <w:tcPr>
            <w:tcW w:w="523" w:type="pct"/>
          </w:tcPr>
          <w:p w:rsidR="00524DD3" w:rsidRPr="00524DD3" w:rsidRDefault="00524DD3">
            <w:pPr>
              <w:pStyle w:val="af7"/>
            </w:pPr>
            <w:r w:rsidRPr="00524DD3">
              <w:t>-3,4</w:t>
            </w:r>
          </w:p>
        </w:tc>
        <w:tc>
          <w:tcPr>
            <w:tcW w:w="502" w:type="pct"/>
          </w:tcPr>
          <w:p w:rsidR="00524DD3" w:rsidRPr="00524DD3" w:rsidRDefault="00524DD3">
            <w:pPr>
              <w:pStyle w:val="af7"/>
            </w:pPr>
          </w:p>
        </w:tc>
        <w:tc>
          <w:tcPr>
            <w:tcW w:w="502" w:type="pct"/>
          </w:tcPr>
          <w:p w:rsidR="00524DD3" w:rsidRPr="00524DD3" w:rsidRDefault="00524DD3">
            <w:pPr>
              <w:pStyle w:val="af7"/>
            </w:pPr>
            <w:r w:rsidRPr="00524DD3">
              <w:t>-3,4</w:t>
            </w:r>
          </w:p>
        </w:tc>
        <w:tc>
          <w:tcPr>
            <w:tcW w:w="444" w:type="pct"/>
          </w:tcPr>
          <w:p w:rsidR="00524DD3" w:rsidRPr="00524DD3" w:rsidRDefault="00524DD3">
            <w:pPr>
              <w:pStyle w:val="af7"/>
            </w:pPr>
            <w:r w:rsidRPr="00524DD3">
              <w:t>-3,4</w:t>
            </w:r>
          </w:p>
        </w:tc>
      </w:tr>
    </w:tbl>
    <w:p w:rsidR="00524DD3" w:rsidRDefault="00524DD3">
      <w:pPr>
        <w:jc w:val="right"/>
        <w:rPr>
          <w:sz w:val="20"/>
          <w:szCs w:val="20"/>
        </w:rPr>
      </w:pPr>
      <w:r>
        <w:rPr>
          <w:sz w:val="20"/>
          <w:szCs w:val="20"/>
        </w:rPr>
        <w:br w:type="page"/>
        <w:t>Продолжение таблицы.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
        <w:gridCol w:w="1183"/>
        <w:gridCol w:w="1001"/>
        <w:gridCol w:w="1124"/>
        <w:gridCol w:w="961"/>
        <w:gridCol w:w="963"/>
        <w:gridCol w:w="1001"/>
        <w:gridCol w:w="961"/>
        <w:gridCol w:w="961"/>
        <w:gridCol w:w="844"/>
      </w:tblGrid>
      <w:tr w:rsidR="00524DD3" w:rsidRPr="00524DD3">
        <w:tc>
          <w:tcPr>
            <w:tcW w:w="299" w:type="pct"/>
          </w:tcPr>
          <w:p w:rsidR="00524DD3" w:rsidRPr="00524DD3" w:rsidRDefault="00524DD3">
            <w:pPr>
              <w:pStyle w:val="af7"/>
            </w:pPr>
            <w:r w:rsidRPr="00524DD3">
              <w:t>1</w:t>
            </w:r>
          </w:p>
        </w:tc>
        <w:tc>
          <w:tcPr>
            <w:tcW w:w="618" w:type="pct"/>
          </w:tcPr>
          <w:p w:rsidR="00524DD3" w:rsidRPr="00524DD3" w:rsidRDefault="00524DD3">
            <w:pPr>
              <w:pStyle w:val="af7"/>
            </w:pPr>
            <w:r w:rsidRPr="00524DD3">
              <w:t>0,806</w:t>
            </w:r>
          </w:p>
        </w:tc>
        <w:tc>
          <w:tcPr>
            <w:tcW w:w="523" w:type="pct"/>
          </w:tcPr>
          <w:p w:rsidR="00524DD3" w:rsidRPr="00524DD3" w:rsidRDefault="00524DD3">
            <w:pPr>
              <w:pStyle w:val="af7"/>
            </w:pPr>
            <w:r w:rsidRPr="00524DD3">
              <w:t>12,9</w:t>
            </w:r>
          </w:p>
        </w:tc>
        <w:tc>
          <w:tcPr>
            <w:tcW w:w="587" w:type="pct"/>
          </w:tcPr>
          <w:p w:rsidR="00524DD3" w:rsidRPr="00524DD3" w:rsidRDefault="00524DD3">
            <w:pPr>
              <w:pStyle w:val="af7"/>
            </w:pPr>
          </w:p>
        </w:tc>
        <w:tc>
          <w:tcPr>
            <w:tcW w:w="502" w:type="pct"/>
          </w:tcPr>
          <w:p w:rsidR="00524DD3" w:rsidRPr="00524DD3" w:rsidRDefault="00524DD3">
            <w:pPr>
              <w:pStyle w:val="af7"/>
            </w:pPr>
            <w:r w:rsidRPr="00524DD3">
              <w:t>-12,9</w:t>
            </w:r>
          </w:p>
        </w:tc>
        <w:tc>
          <w:tcPr>
            <w:tcW w:w="503" w:type="pct"/>
          </w:tcPr>
          <w:p w:rsidR="00524DD3" w:rsidRPr="00524DD3" w:rsidRDefault="00524DD3">
            <w:pPr>
              <w:pStyle w:val="af7"/>
            </w:pPr>
            <w:r w:rsidRPr="00524DD3">
              <w:t>-10,39</w:t>
            </w:r>
          </w:p>
        </w:tc>
        <w:tc>
          <w:tcPr>
            <w:tcW w:w="523" w:type="pct"/>
          </w:tcPr>
          <w:p w:rsidR="00524DD3" w:rsidRPr="00524DD3" w:rsidRDefault="00524DD3">
            <w:pPr>
              <w:pStyle w:val="af7"/>
            </w:pPr>
            <w:r w:rsidRPr="00524DD3">
              <w:t>-6,76</w:t>
            </w:r>
          </w:p>
        </w:tc>
        <w:tc>
          <w:tcPr>
            <w:tcW w:w="502" w:type="pct"/>
          </w:tcPr>
          <w:p w:rsidR="00524DD3" w:rsidRPr="00524DD3" w:rsidRDefault="00524DD3">
            <w:pPr>
              <w:pStyle w:val="af7"/>
            </w:pPr>
            <w:r w:rsidRPr="00524DD3">
              <w:t>-1,14</w:t>
            </w:r>
          </w:p>
        </w:tc>
        <w:tc>
          <w:tcPr>
            <w:tcW w:w="502" w:type="pct"/>
          </w:tcPr>
          <w:p w:rsidR="00524DD3" w:rsidRPr="00524DD3" w:rsidRDefault="00524DD3">
            <w:pPr>
              <w:pStyle w:val="af7"/>
            </w:pPr>
            <w:r w:rsidRPr="00524DD3">
              <w:t>-7,9</w:t>
            </w:r>
          </w:p>
        </w:tc>
        <w:tc>
          <w:tcPr>
            <w:tcW w:w="444" w:type="pct"/>
          </w:tcPr>
          <w:p w:rsidR="00524DD3" w:rsidRPr="00524DD3" w:rsidRDefault="00524DD3">
            <w:pPr>
              <w:pStyle w:val="af7"/>
            </w:pPr>
            <w:r w:rsidRPr="00524DD3">
              <w:t>-6,37</w:t>
            </w:r>
          </w:p>
        </w:tc>
      </w:tr>
      <w:tr w:rsidR="00524DD3" w:rsidRPr="00524DD3">
        <w:tc>
          <w:tcPr>
            <w:tcW w:w="299" w:type="pct"/>
          </w:tcPr>
          <w:p w:rsidR="00524DD3" w:rsidRPr="00524DD3" w:rsidRDefault="00524DD3">
            <w:pPr>
              <w:pStyle w:val="af7"/>
            </w:pPr>
            <w:r w:rsidRPr="00524DD3">
              <w:t>2</w:t>
            </w:r>
          </w:p>
        </w:tc>
        <w:tc>
          <w:tcPr>
            <w:tcW w:w="618" w:type="pct"/>
          </w:tcPr>
          <w:p w:rsidR="00524DD3" w:rsidRPr="00524DD3" w:rsidRDefault="00524DD3">
            <w:pPr>
              <w:pStyle w:val="af7"/>
            </w:pPr>
            <w:r w:rsidRPr="00524DD3">
              <w:t>0,650</w:t>
            </w:r>
          </w:p>
        </w:tc>
        <w:tc>
          <w:tcPr>
            <w:tcW w:w="523" w:type="pct"/>
          </w:tcPr>
          <w:p w:rsidR="00524DD3" w:rsidRPr="00524DD3" w:rsidRDefault="00524DD3">
            <w:pPr>
              <w:pStyle w:val="af7"/>
            </w:pPr>
            <w:r w:rsidRPr="00524DD3">
              <w:t>17,2</w:t>
            </w:r>
          </w:p>
        </w:tc>
        <w:tc>
          <w:tcPr>
            <w:tcW w:w="587" w:type="pct"/>
          </w:tcPr>
          <w:p w:rsidR="00524DD3" w:rsidRPr="00524DD3" w:rsidRDefault="00524DD3">
            <w:pPr>
              <w:pStyle w:val="af7"/>
            </w:pPr>
          </w:p>
        </w:tc>
        <w:tc>
          <w:tcPr>
            <w:tcW w:w="502" w:type="pct"/>
          </w:tcPr>
          <w:p w:rsidR="00524DD3" w:rsidRPr="00524DD3" w:rsidRDefault="00524DD3">
            <w:pPr>
              <w:pStyle w:val="af7"/>
            </w:pPr>
            <w:r w:rsidRPr="00524DD3">
              <w:t>-17,2</w:t>
            </w:r>
          </w:p>
        </w:tc>
        <w:tc>
          <w:tcPr>
            <w:tcW w:w="503" w:type="pct"/>
          </w:tcPr>
          <w:p w:rsidR="00524DD3" w:rsidRPr="00524DD3" w:rsidRDefault="00524DD3">
            <w:pPr>
              <w:pStyle w:val="af7"/>
            </w:pPr>
            <w:r w:rsidRPr="00524DD3">
              <w:t>-11,18</w:t>
            </w:r>
          </w:p>
        </w:tc>
        <w:tc>
          <w:tcPr>
            <w:tcW w:w="523" w:type="pct"/>
          </w:tcPr>
          <w:p w:rsidR="00524DD3" w:rsidRPr="00524DD3" w:rsidRDefault="00524DD3">
            <w:pPr>
              <w:pStyle w:val="af7"/>
            </w:pPr>
            <w:r w:rsidRPr="00524DD3">
              <w:t>-10,48</w:t>
            </w:r>
          </w:p>
        </w:tc>
        <w:tc>
          <w:tcPr>
            <w:tcW w:w="502" w:type="pct"/>
          </w:tcPr>
          <w:p w:rsidR="00524DD3" w:rsidRPr="00524DD3" w:rsidRDefault="00524DD3">
            <w:pPr>
              <w:pStyle w:val="af7"/>
            </w:pPr>
            <w:r w:rsidRPr="00524DD3">
              <w:t>-2,64</w:t>
            </w:r>
          </w:p>
        </w:tc>
        <w:tc>
          <w:tcPr>
            <w:tcW w:w="502" w:type="pct"/>
          </w:tcPr>
          <w:p w:rsidR="00524DD3" w:rsidRPr="00524DD3" w:rsidRDefault="00524DD3">
            <w:pPr>
              <w:pStyle w:val="af7"/>
            </w:pPr>
            <w:r w:rsidRPr="00524DD3">
              <w:t>-13,12</w:t>
            </w:r>
          </w:p>
        </w:tc>
        <w:tc>
          <w:tcPr>
            <w:tcW w:w="444" w:type="pct"/>
          </w:tcPr>
          <w:p w:rsidR="00524DD3" w:rsidRPr="00524DD3" w:rsidRDefault="00524DD3">
            <w:pPr>
              <w:pStyle w:val="af7"/>
            </w:pPr>
            <w:r w:rsidRPr="00524DD3">
              <w:t>-8,53</w:t>
            </w:r>
          </w:p>
        </w:tc>
      </w:tr>
      <w:tr w:rsidR="00524DD3" w:rsidRPr="00524DD3">
        <w:tc>
          <w:tcPr>
            <w:tcW w:w="299" w:type="pct"/>
          </w:tcPr>
          <w:p w:rsidR="00524DD3" w:rsidRPr="00524DD3" w:rsidRDefault="00524DD3">
            <w:pPr>
              <w:pStyle w:val="af7"/>
            </w:pPr>
            <w:r w:rsidRPr="00524DD3">
              <w:t>3</w:t>
            </w:r>
          </w:p>
        </w:tc>
        <w:tc>
          <w:tcPr>
            <w:tcW w:w="618" w:type="pct"/>
          </w:tcPr>
          <w:p w:rsidR="00524DD3" w:rsidRPr="00524DD3" w:rsidRDefault="00524DD3">
            <w:pPr>
              <w:pStyle w:val="af7"/>
            </w:pPr>
            <w:r w:rsidRPr="00524DD3">
              <w:t>0,524</w:t>
            </w:r>
          </w:p>
        </w:tc>
        <w:tc>
          <w:tcPr>
            <w:tcW w:w="523" w:type="pct"/>
          </w:tcPr>
          <w:p w:rsidR="00524DD3" w:rsidRPr="00524DD3" w:rsidRDefault="00524DD3">
            <w:pPr>
              <w:pStyle w:val="af7"/>
            </w:pPr>
            <w:r w:rsidRPr="00524DD3">
              <w:t>13,76</w:t>
            </w:r>
          </w:p>
        </w:tc>
        <w:tc>
          <w:tcPr>
            <w:tcW w:w="587" w:type="pct"/>
          </w:tcPr>
          <w:p w:rsidR="00524DD3" w:rsidRPr="00524DD3" w:rsidRDefault="00524DD3">
            <w:pPr>
              <w:pStyle w:val="af7"/>
            </w:pPr>
          </w:p>
        </w:tc>
        <w:tc>
          <w:tcPr>
            <w:tcW w:w="502" w:type="pct"/>
          </w:tcPr>
          <w:p w:rsidR="00524DD3" w:rsidRPr="00524DD3" w:rsidRDefault="00524DD3">
            <w:pPr>
              <w:pStyle w:val="af7"/>
            </w:pPr>
            <w:r w:rsidRPr="00524DD3">
              <w:t>-13,76</w:t>
            </w:r>
          </w:p>
        </w:tc>
        <w:tc>
          <w:tcPr>
            <w:tcW w:w="503" w:type="pct"/>
          </w:tcPr>
          <w:p w:rsidR="00524DD3" w:rsidRPr="00524DD3" w:rsidRDefault="00524DD3">
            <w:pPr>
              <w:pStyle w:val="af7"/>
            </w:pPr>
            <w:r w:rsidRPr="00524DD3">
              <w:t>-7,21</w:t>
            </w:r>
          </w:p>
        </w:tc>
        <w:tc>
          <w:tcPr>
            <w:tcW w:w="523" w:type="pct"/>
          </w:tcPr>
          <w:p w:rsidR="00524DD3" w:rsidRPr="00524DD3" w:rsidRDefault="00524DD3">
            <w:pPr>
              <w:pStyle w:val="af7"/>
            </w:pPr>
            <w:r w:rsidRPr="00524DD3">
              <w:t>-11,83</w:t>
            </w:r>
          </w:p>
        </w:tc>
        <w:tc>
          <w:tcPr>
            <w:tcW w:w="502" w:type="pct"/>
          </w:tcPr>
          <w:p w:rsidR="00524DD3" w:rsidRPr="00524DD3" w:rsidRDefault="00524DD3">
            <w:pPr>
              <w:pStyle w:val="af7"/>
            </w:pPr>
            <w:r w:rsidRPr="00524DD3">
              <w:t>-4,42</w:t>
            </w:r>
          </w:p>
        </w:tc>
        <w:tc>
          <w:tcPr>
            <w:tcW w:w="502" w:type="pct"/>
          </w:tcPr>
          <w:p w:rsidR="00524DD3" w:rsidRPr="00524DD3" w:rsidRDefault="00524DD3">
            <w:pPr>
              <w:pStyle w:val="af7"/>
            </w:pPr>
            <w:r w:rsidRPr="00524DD3">
              <w:t>-16,25</w:t>
            </w:r>
          </w:p>
        </w:tc>
        <w:tc>
          <w:tcPr>
            <w:tcW w:w="444" w:type="pct"/>
          </w:tcPr>
          <w:p w:rsidR="00524DD3" w:rsidRPr="00524DD3" w:rsidRDefault="00524DD3">
            <w:pPr>
              <w:pStyle w:val="af7"/>
            </w:pPr>
            <w:r w:rsidRPr="00524DD3">
              <w:t>-8,52</w:t>
            </w:r>
          </w:p>
        </w:tc>
      </w:tr>
      <w:tr w:rsidR="00524DD3" w:rsidRPr="00524DD3">
        <w:tc>
          <w:tcPr>
            <w:tcW w:w="299" w:type="pct"/>
          </w:tcPr>
          <w:p w:rsidR="00524DD3" w:rsidRPr="00524DD3" w:rsidRDefault="00524DD3">
            <w:pPr>
              <w:pStyle w:val="af7"/>
            </w:pPr>
            <w:r w:rsidRPr="00524DD3">
              <w:t>4</w:t>
            </w:r>
          </w:p>
        </w:tc>
        <w:tc>
          <w:tcPr>
            <w:tcW w:w="618" w:type="pct"/>
          </w:tcPr>
          <w:p w:rsidR="00524DD3" w:rsidRPr="00524DD3" w:rsidRDefault="00524DD3">
            <w:pPr>
              <w:pStyle w:val="af7"/>
            </w:pPr>
            <w:r w:rsidRPr="00524DD3">
              <w:t>0,423</w:t>
            </w:r>
          </w:p>
        </w:tc>
        <w:tc>
          <w:tcPr>
            <w:tcW w:w="523" w:type="pct"/>
          </w:tcPr>
          <w:p w:rsidR="00524DD3" w:rsidRPr="00524DD3" w:rsidRDefault="00524DD3">
            <w:pPr>
              <w:pStyle w:val="af7"/>
            </w:pPr>
          </w:p>
        </w:tc>
        <w:tc>
          <w:tcPr>
            <w:tcW w:w="587" w:type="pct"/>
          </w:tcPr>
          <w:p w:rsidR="00524DD3" w:rsidRPr="00524DD3" w:rsidRDefault="00524DD3">
            <w:pPr>
              <w:pStyle w:val="af7"/>
            </w:pPr>
            <w:r w:rsidRPr="00524DD3">
              <w:t>25,38</w:t>
            </w:r>
          </w:p>
        </w:tc>
        <w:tc>
          <w:tcPr>
            <w:tcW w:w="502" w:type="pct"/>
          </w:tcPr>
          <w:p w:rsidR="00524DD3" w:rsidRPr="00524DD3" w:rsidRDefault="00524DD3">
            <w:pPr>
              <w:pStyle w:val="af7"/>
            </w:pPr>
            <w:r w:rsidRPr="00524DD3">
              <w:t>25,38</w:t>
            </w:r>
          </w:p>
        </w:tc>
        <w:tc>
          <w:tcPr>
            <w:tcW w:w="503" w:type="pct"/>
          </w:tcPr>
          <w:p w:rsidR="00524DD3" w:rsidRPr="00524DD3" w:rsidRDefault="00524DD3">
            <w:pPr>
              <w:pStyle w:val="af7"/>
            </w:pPr>
            <w:r w:rsidRPr="00524DD3">
              <w:t>10,74</w:t>
            </w:r>
          </w:p>
        </w:tc>
        <w:tc>
          <w:tcPr>
            <w:tcW w:w="523" w:type="pct"/>
          </w:tcPr>
          <w:p w:rsidR="00524DD3" w:rsidRPr="00524DD3" w:rsidRDefault="00524DD3">
            <w:pPr>
              <w:pStyle w:val="af7"/>
            </w:pPr>
            <w:r w:rsidRPr="00524DD3">
              <w:t>-8,03</w:t>
            </w:r>
          </w:p>
        </w:tc>
        <w:tc>
          <w:tcPr>
            <w:tcW w:w="502" w:type="pct"/>
          </w:tcPr>
          <w:p w:rsidR="00524DD3" w:rsidRPr="00524DD3" w:rsidRDefault="00524DD3">
            <w:pPr>
              <w:pStyle w:val="af7"/>
            </w:pPr>
            <w:r w:rsidRPr="00524DD3">
              <w:t>20,21</w:t>
            </w:r>
          </w:p>
        </w:tc>
        <w:tc>
          <w:tcPr>
            <w:tcW w:w="502" w:type="pct"/>
          </w:tcPr>
          <w:p w:rsidR="00524DD3" w:rsidRPr="00524DD3" w:rsidRDefault="00524DD3">
            <w:pPr>
              <w:pStyle w:val="af7"/>
            </w:pPr>
            <w:r w:rsidRPr="00524DD3">
              <w:t>12,18</w:t>
            </w:r>
          </w:p>
        </w:tc>
        <w:tc>
          <w:tcPr>
            <w:tcW w:w="444" w:type="pct"/>
          </w:tcPr>
          <w:p w:rsidR="00524DD3" w:rsidRPr="00524DD3" w:rsidRDefault="00524DD3">
            <w:pPr>
              <w:pStyle w:val="af7"/>
            </w:pPr>
            <w:r w:rsidRPr="00524DD3">
              <w:t>5,15</w:t>
            </w:r>
          </w:p>
        </w:tc>
      </w:tr>
      <w:tr w:rsidR="00524DD3" w:rsidRPr="00524DD3">
        <w:tc>
          <w:tcPr>
            <w:tcW w:w="299" w:type="pct"/>
          </w:tcPr>
          <w:p w:rsidR="00524DD3" w:rsidRPr="00524DD3" w:rsidRDefault="00524DD3">
            <w:pPr>
              <w:pStyle w:val="af7"/>
            </w:pPr>
            <w:r w:rsidRPr="00524DD3">
              <w:t>5</w:t>
            </w:r>
          </w:p>
        </w:tc>
        <w:tc>
          <w:tcPr>
            <w:tcW w:w="618" w:type="pct"/>
          </w:tcPr>
          <w:p w:rsidR="00524DD3" w:rsidRPr="00524DD3" w:rsidRDefault="00524DD3">
            <w:pPr>
              <w:pStyle w:val="af7"/>
            </w:pPr>
            <w:r w:rsidRPr="00524DD3">
              <w:t>0,341</w:t>
            </w:r>
          </w:p>
        </w:tc>
        <w:tc>
          <w:tcPr>
            <w:tcW w:w="523" w:type="pct"/>
          </w:tcPr>
          <w:p w:rsidR="00524DD3" w:rsidRPr="00524DD3" w:rsidRDefault="00524DD3">
            <w:pPr>
              <w:pStyle w:val="af7"/>
            </w:pPr>
          </w:p>
        </w:tc>
        <w:tc>
          <w:tcPr>
            <w:tcW w:w="587" w:type="pct"/>
          </w:tcPr>
          <w:p w:rsidR="00524DD3" w:rsidRPr="00524DD3" w:rsidRDefault="00524DD3">
            <w:pPr>
              <w:pStyle w:val="af7"/>
            </w:pPr>
            <w:r w:rsidRPr="00524DD3">
              <w:t>54,55</w:t>
            </w:r>
          </w:p>
        </w:tc>
        <w:tc>
          <w:tcPr>
            <w:tcW w:w="502" w:type="pct"/>
          </w:tcPr>
          <w:p w:rsidR="00524DD3" w:rsidRPr="00524DD3" w:rsidRDefault="00524DD3">
            <w:pPr>
              <w:pStyle w:val="af7"/>
            </w:pPr>
            <w:r w:rsidRPr="00524DD3">
              <w:t>54,</w:t>
            </w:r>
          </w:p>
          <w:p w:rsidR="00524DD3" w:rsidRPr="00524DD3" w:rsidRDefault="00524DD3">
            <w:pPr>
              <w:pStyle w:val="af7"/>
            </w:pPr>
            <w:r w:rsidRPr="00524DD3">
              <w:t>55</w:t>
            </w:r>
          </w:p>
        </w:tc>
        <w:tc>
          <w:tcPr>
            <w:tcW w:w="503" w:type="pct"/>
          </w:tcPr>
          <w:p w:rsidR="00524DD3" w:rsidRPr="00524DD3" w:rsidRDefault="00524DD3">
            <w:pPr>
              <w:pStyle w:val="af7"/>
            </w:pPr>
            <w:r w:rsidRPr="00524DD3">
              <w:t>18,60</w:t>
            </w:r>
          </w:p>
        </w:tc>
        <w:tc>
          <w:tcPr>
            <w:tcW w:w="523" w:type="pct"/>
          </w:tcPr>
          <w:p w:rsidR="00524DD3" w:rsidRPr="00524DD3" w:rsidRDefault="00524DD3">
            <w:pPr>
              <w:pStyle w:val="af7"/>
            </w:pPr>
            <w:r w:rsidRPr="00524DD3">
              <w:t>-6,18</w:t>
            </w:r>
          </w:p>
        </w:tc>
        <w:tc>
          <w:tcPr>
            <w:tcW w:w="502" w:type="pct"/>
          </w:tcPr>
          <w:p w:rsidR="00524DD3" w:rsidRPr="00524DD3" w:rsidRDefault="00524DD3">
            <w:pPr>
              <w:pStyle w:val="af7"/>
            </w:pPr>
            <w:r w:rsidRPr="00524DD3">
              <w:t>51,03</w:t>
            </w:r>
          </w:p>
        </w:tc>
        <w:tc>
          <w:tcPr>
            <w:tcW w:w="502" w:type="pct"/>
          </w:tcPr>
          <w:p w:rsidR="00524DD3" w:rsidRPr="00524DD3" w:rsidRDefault="00524DD3">
            <w:pPr>
              <w:pStyle w:val="af7"/>
            </w:pPr>
            <w:r w:rsidRPr="00524DD3">
              <w:t>44,85</w:t>
            </w:r>
          </w:p>
        </w:tc>
        <w:tc>
          <w:tcPr>
            <w:tcW w:w="444" w:type="pct"/>
          </w:tcPr>
          <w:p w:rsidR="00524DD3" w:rsidRPr="00524DD3" w:rsidRDefault="00524DD3">
            <w:pPr>
              <w:pStyle w:val="af7"/>
            </w:pPr>
            <w:r w:rsidRPr="00524DD3">
              <w:t>15,29</w:t>
            </w:r>
          </w:p>
        </w:tc>
      </w:tr>
      <w:tr w:rsidR="00524DD3" w:rsidRPr="00524DD3">
        <w:tc>
          <w:tcPr>
            <w:tcW w:w="299" w:type="pct"/>
          </w:tcPr>
          <w:p w:rsidR="00524DD3" w:rsidRPr="00524DD3" w:rsidRDefault="00524DD3">
            <w:pPr>
              <w:pStyle w:val="af7"/>
            </w:pPr>
            <w:r w:rsidRPr="00524DD3">
              <w:t>6</w:t>
            </w:r>
          </w:p>
        </w:tc>
        <w:tc>
          <w:tcPr>
            <w:tcW w:w="618" w:type="pct"/>
          </w:tcPr>
          <w:p w:rsidR="00524DD3" w:rsidRPr="00524DD3" w:rsidRDefault="00524DD3">
            <w:pPr>
              <w:pStyle w:val="af7"/>
            </w:pPr>
            <w:r w:rsidRPr="00524DD3">
              <w:t>0,275</w:t>
            </w:r>
          </w:p>
        </w:tc>
        <w:tc>
          <w:tcPr>
            <w:tcW w:w="523" w:type="pct"/>
          </w:tcPr>
          <w:p w:rsidR="00524DD3" w:rsidRPr="00524DD3" w:rsidRDefault="00524DD3">
            <w:pPr>
              <w:pStyle w:val="af7"/>
            </w:pPr>
          </w:p>
        </w:tc>
        <w:tc>
          <w:tcPr>
            <w:tcW w:w="587" w:type="pct"/>
          </w:tcPr>
          <w:p w:rsidR="00524DD3" w:rsidRPr="00524DD3" w:rsidRDefault="00524DD3">
            <w:pPr>
              <w:pStyle w:val="af7"/>
            </w:pPr>
            <w:r w:rsidRPr="00524DD3">
              <w:t>65,41</w:t>
            </w:r>
          </w:p>
        </w:tc>
        <w:tc>
          <w:tcPr>
            <w:tcW w:w="502" w:type="pct"/>
          </w:tcPr>
          <w:p w:rsidR="00524DD3" w:rsidRPr="00524DD3" w:rsidRDefault="00524DD3">
            <w:pPr>
              <w:pStyle w:val="af7"/>
            </w:pPr>
            <w:r w:rsidRPr="00524DD3">
              <w:t>65,41</w:t>
            </w:r>
          </w:p>
        </w:tc>
        <w:tc>
          <w:tcPr>
            <w:tcW w:w="503" w:type="pct"/>
          </w:tcPr>
          <w:p w:rsidR="00524DD3" w:rsidRPr="00524DD3" w:rsidRDefault="00524DD3">
            <w:pPr>
              <w:pStyle w:val="af7"/>
            </w:pPr>
            <w:r w:rsidRPr="00524DD3">
              <w:t>17,99</w:t>
            </w:r>
          </w:p>
        </w:tc>
        <w:tc>
          <w:tcPr>
            <w:tcW w:w="523" w:type="pct"/>
          </w:tcPr>
          <w:p w:rsidR="00524DD3" w:rsidRPr="00524DD3" w:rsidRDefault="00524DD3">
            <w:pPr>
              <w:pStyle w:val="af7"/>
            </w:pPr>
            <w:r w:rsidRPr="00524DD3">
              <w:t>-4,12</w:t>
            </w:r>
          </w:p>
        </w:tc>
        <w:tc>
          <w:tcPr>
            <w:tcW w:w="502" w:type="pct"/>
          </w:tcPr>
          <w:p w:rsidR="00524DD3" w:rsidRPr="00524DD3" w:rsidRDefault="00524DD3">
            <w:pPr>
              <w:pStyle w:val="af7"/>
            </w:pPr>
            <w:r w:rsidRPr="00524DD3">
              <w:t>63,5</w:t>
            </w:r>
          </w:p>
        </w:tc>
        <w:tc>
          <w:tcPr>
            <w:tcW w:w="502" w:type="pct"/>
          </w:tcPr>
          <w:p w:rsidR="00524DD3" w:rsidRPr="00524DD3" w:rsidRDefault="00524DD3">
            <w:pPr>
              <w:pStyle w:val="af7"/>
            </w:pPr>
            <w:r w:rsidRPr="00524DD3">
              <w:t>59,38</w:t>
            </w:r>
          </w:p>
        </w:tc>
        <w:tc>
          <w:tcPr>
            <w:tcW w:w="444" w:type="pct"/>
          </w:tcPr>
          <w:p w:rsidR="00524DD3" w:rsidRPr="00524DD3" w:rsidRDefault="00524DD3">
            <w:pPr>
              <w:pStyle w:val="af7"/>
            </w:pPr>
            <w:r w:rsidRPr="00524DD3">
              <w:t>16,33</w:t>
            </w:r>
          </w:p>
        </w:tc>
      </w:tr>
      <w:tr w:rsidR="00524DD3" w:rsidRPr="00524DD3">
        <w:tc>
          <w:tcPr>
            <w:tcW w:w="299" w:type="pct"/>
          </w:tcPr>
          <w:p w:rsidR="00524DD3" w:rsidRPr="00524DD3" w:rsidRDefault="00524DD3">
            <w:pPr>
              <w:pStyle w:val="af7"/>
            </w:pPr>
            <w:r w:rsidRPr="00524DD3">
              <w:t>7</w:t>
            </w:r>
          </w:p>
        </w:tc>
        <w:tc>
          <w:tcPr>
            <w:tcW w:w="618" w:type="pct"/>
          </w:tcPr>
          <w:p w:rsidR="00524DD3" w:rsidRPr="00524DD3" w:rsidRDefault="00524DD3">
            <w:pPr>
              <w:pStyle w:val="af7"/>
            </w:pPr>
            <w:r w:rsidRPr="00524DD3">
              <w:t>0,222</w:t>
            </w:r>
          </w:p>
        </w:tc>
        <w:tc>
          <w:tcPr>
            <w:tcW w:w="523" w:type="pct"/>
          </w:tcPr>
          <w:p w:rsidR="00524DD3" w:rsidRPr="00524DD3" w:rsidRDefault="00524DD3">
            <w:pPr>
              <w:pStyle w:val="af7"/>
            </w:pPr>
          </w:p>
        </w:tc>
        <w:tc>
          <w:tcPr>
            <w:tcW w:w="587" w:type="pct"/>
          </w:tcPr>
          <w:p w:rsidR="00524DD3" w:rsidRPr="00524DD3" w:rsidRDefault="00524DD3">
            <w:pPr>
              <w:pStyle w:val="af7"/>
            </w:pPr>
            <w:r w:rsidRPr="00524DD3">
              <w:t>66,81</w:t>
            </w:r>
          </w:p>
        </w:tc>
        <w:tc>
          <w:tcPr>
            <w:tcW w:w="502" w:type="pct"/>
          </w:tcPr>
          <w:p w:rsidR="00524DD3" w:rsidRPr="00524DD3" w:rsidRDefault="00524DD3">
            <w:pPr>
              <w:pStyle w:val="af7"/>
            </w:pPr>
            <w:r w:rsidRPr="00524DD3">
              <w:t>66,81</w:t>
            </w:r>
          </w:p>
        </w:tc>
        <w:tc>
          <w:tcPr>
            <w:tcW w:w="503" w:type="pct"/>
          </w:tcPr>
          <w:p w:rsidR="00524DD3" w:rsidRPr="00524DD3" w:rsidRDefault="00524DD3">
            <w:pPr>
              <w:pStyle w:val="af7"/>
            </w:pPr>
            <w:r w:rsidRPr="00524DD3">
              <w:t>14,83</w:t>
            </w:r>
          </w:p>
        </w:tc>
        <w:tc>
          <w:tcPr>
            <w:tcW w:w="523" w:type="pct"/>
          </w:tcPr>
          <w:p w:rsidR="00524DD3" w:rsidRPr="00524DD3" w:rsidRDefault="00524DD3">
            <w:pPr>
              <w:pStyle w:val="af7"/>
            </w:pPr>
            <w:r w:rsidRPr="00524DD3">
              <w:t>-1,66</w:t>
            </w:r>
          </w:p>
        </w:tc>
        <w:tc>
          <w:tcPr>
            <w:tcW w:w="502" w:type="pct"/>
          </w:tcPr>
          <w:p w:rsidR="00524DD3" w:rsidRPr="00524DD3" w:rsidRDefault="00524DD3">
            <w:pPr>
              <w:pStyle w:val="af7"/>
            </w:pPr>
            <w:r w:rsidRPr="00524DD3">
              <w:t>66,23</w:t>
            </w:r>
          </w:p>
        </w:tc>
        <w:tc>
          <w:tcPr>
            <w:tcW w:w="502" w:type="pct"/>
          </w:tcPr>
          <w:p w:rsidR="00524DD3" w:rsidRPr="00524DD3" w:rsidRDefault="00524DD3">
            <w:pPr>
              <w:pStyle w:val="af7"/>
            </w:pPr>
            <w:r w:rsidRPr="00524DD3">
              <w:t>64,57</w:t>
            </w:r>
          </w:p>
        </w:tc>
        <w:tc>
          <w:tcPr>
            <w:tcW w:w="444" w:type="pct"/>
          </w:tcPr>
          <w:p w:rsidR="00524DD3" w:rsidRPr="00524DD3" w:rsidRDefault="00524DD3">
            <w:pPr>
              <w:pStyle w:val="af7"/>
            </w:pPr>
            <w:r w:rsidRPr="00524DD3">
              <w:t>14,33</w:t>
            </w:r>
          </w:p>
        </w:tc>
      </w:tr>
      <w:tr w:rsidR="00524DD3" w:rsidRPr="00524DD3">
        <w:tc>
          <w:tcPr>
            <w:tcW w:w="299" w:type="pct"/>
          </w:tcPr>
          <w:p w:rsidR="00524DD3" w:rsidRPr="00524DD3" w:rsidRDefault="00524DD3">
            <w:pPr>
              <w:pStyle w:val="af7"/>
            </w:pPr>
            <w:r w:rsidRPr="00524DD3">
              <w:t>8</w:t>
            </w:r>
          </w:p>
        </w:tc>
        <w:tc>
          <w:tcPr>
            <w:tcW w:w="618" w:type="pct"/>
          </w:tcPr>
          <w:p w:rsidR="00524DD3" w:rsidRPr="00524DD3" w:rsidRDefault="00524DD3">
            <w:pPr>
              <w:pStyle w:val="af7"/>
            </w:pPr>
            <w:r w:rsidRPr="00524DD3">
              <w:t>0,179</w:t>
            </w:r>
          </w:p>
        </w:tc>
        <w:tc>
          <w:tcPr>
            <w:tcW w:w="523" w:type="pct"/>
          </w:tcPr>
          <w:p w:rsidR="00524DD3" w:rsidRPr="00524DD3" w:rsidRDefault="00524DD3">
            <w:pPr>
              <w:pStyle w:val="af7"/>
            </w:pPr>
          </w:p>
        </w:tc>
        <w:tc>
          <w:tcPr>
            <w:tcW w:w="587" w:type="pct"/>
          </w:tcPr>
          <w:p w:rsidR="00524DD3" w:rsidRPr="00524DD3" w:rsidRDefault="00524DD3">
            <w:pPr>
              <w:pStyle w:val="af7"/>
            </w:pPr>
            <w:r w:rsidRPr="00524DD3">
              <w:t>81,98</w:t>
            </w:r>
          </w:p>
        </w:tc>
        <w:tc>
          <w:tcPr>
            <w:tcW w:w="502" w:type="pct"/>
          </w:tcPr>
          <w:p w:rsidR="00524DD3" w:rsidRPr="00524DD3" w:rsidRDefault="00524DD3">
            <w:pPr>
              <w:pStyle w:val="af7"/>
            </w:pPr>
            <w:r w:rsidRPr="00524DD3">
              <w:t>81,98</w:t>
            </w:r>
          </w:p>
        </w:tc>
        <w:tc>
          <w:tcPr>
            <w:tcW w:w="503" w:type="pct"/>
          </w:tcPr>
          <w:p w:rsidR="00524DD3" w:rsidRPr="00524DD3" w:rsidRDefault="00524DD3">
            <w:pPr>
              <w:pStyle w:val="af7"/>
            </w:pPr>
            <w:r w:rsidRPr="00524DD3">
              <w:t>14,67</w:t>
            </w:r>
          </w:p>
        </w:tc>
        <w:tc>
          <w:tcPr>
            <w:tcW w:w="523" w:type="pct"/>
          </w:tcPr>
          <w:p w:rsidR="00524DD3" w:rsidRPr="00524DD3" w:rsidRDefault="00524DD3">
            <w:pPr>
              <w:pStyle w:val="af7"/>
            </w:pPr>
          </w:p>
        </w:tc>
        <w:tc>
          <w:tcPr>
            <w:tcW w:w="502" w:type="pct"/>
          </w:tcPr>
          <w:p w:rsidR="00524DD3" w:rsidRPr="00524DD3" w:rsidRDefault="00524DD3">
            <w:pPr>
              <w:pStyle w:val="af7"/>
            </w:pPr>
            <w:r w:rsidRPr="00524DD3">
              <w:t>81,98</w:t>
            </w:r>
          </w:p>
        </w:tc>
        <w:tc>
          <w:tcPr>
            <w:tcW w:w="502" w:type="pct"/>
          </w:tcPr>
          <w:p w:rsidR="00524DD3" w:rsidRPr="00524DD3" w:rsidRDefault="00524DD3">
            <w:pPr>
              <w:pStyle w:val="af7"/>
            </w:pPr>
            <w:r w:rsidRPr="00524DD3">
              <w:t>81,98</w:t>
            </w:r>
          </w:p>
        </w:tc>
        <w:tc>
          <w:tcPr>
            <w:tcW w:w="444" w:type="pct"/>
          </w:tcPr>
          <w:p w:rsidR="00524DD3" w:rsidRPr="00524DD3" w:rsidRDefault="00524DD3">
            <w:pPr>
              <w:pStyle w:val="af7"/>
            </w:pPr>
            <w:r w:rsidRPr="00524DD3">
              <w:t>14,67</w:t>
            </w:r>
          </w:p>
        </w:tc>
      </w:tr>
      <w:tr w:rsidR="00524DD3" w:rsidRPr="00524DD3">
        <w:tc>
          <w:tcPr>
            <w:tcW w:w="299" w:type="pct"/>
          </w:tcPr>
          <w:p w:rsidR="00524DD3" w:rsidRPr="00524DD3" w:rsidRDefault="00524DD3">
            <w:pPr>
              <w:pStyle w:val="af7"/>
            </w:pPr>
            <w:r w:rsidRPr="00524DD3">
              <w:t>9</w:t>
            </w:r>
          </w:p>
        </w:tc>
        <w:tc>
          <w:tcPr>
            <w:tcW w:w="618" w:type="pct"/>
          </w:tcPr>
          <w:p w:rsidR="00524DD3" w:rsidRPr="00524DD3" w:rsidRDefault="00524DD3">
            <w:pPr>
              <w:pStyle w:val="af7"/>
            </w:pPr>
            <w:r w:rsidRPr="00524DD3">
              <w:t>0,144</w:t>
            </w:r>
          </w:p>
        </w:tc>
        <w:tc>
          <w:tcPr>
            <w:tcW w:w="523" w:type="pct"/>
          </w:tcPr>
          <w:p w:rsidR="00524DD3" w:rsidRPr="00524DD3" w:rsidRDefault="00524DD3">
            <w:pPr>
              <w:pStyle w:val="af7"/>
            </w:pPr>
          </w:p>
        </w:tc>
        <w:tc>
          <w:tcPr>
            <w:tcW w:w="587" w:type="pct"/>
          </w:tcPr>
          <w:p w:rsidR="00524DD3" w:rsidRPr="00524DD3" w:rsidRDefault="00524DD3">
            <w:pPr>
              <w:pStyle w:val="af7"/>
            </w:pPr>
            <w:r w:rsidRPr="00524DD3">
              <w:t>89,69</w:t>
            </w:r>
          </w:p>
        </w:tc>
        <w:tc>
          <w:tcPr>
            <w:tcW w:w="502" w:type="pct"/>
          </w:tcPr>
          <w:p w:rsidR="00524DD3" w:rsidRPr="00524DD3" w:rsidRDefault="00524DD3">
            <w:pPr>
              <w:pStyle w:val="af7"/>
            </w:pPr>
            <w:r w:rsidRPr="00524DD3">
              <w:t>89,69</w:t>
            </w:r>
          </w:p>
        </w:tc>
        <w:tc>
          <w:tcPr>
            <w:tcW w:w="503" w:type="pct"/>
          </w:tcPr>
          <w:p w:rsidR="00524DD3" w:rsidRPr="00524DD3" w:rsidRDefault="00524DD3">
            <w:pPr>
              <w:pStyle w:val="af7"/>
            </w:pPr>
            <w:r w:rsidRPr="00524DD3">
              <w:t>12,92</w:t>
            </w:r>
          </w:p>
        </w:tc>
        <w:tc>
          <w:tcPr>
            <w:tcW w:w="523" w:type="pct"/>
          </w:tcPr>
          <w:p w:rsidR="00524DD3" w:rsidRPr="00524DD3" w:rsidRDefault="00524DD3">
            <w:pPr>
              <w:pStyle w:val="af7"/>
            </w:pPr>
          </w:p>
        </w:tc>
        <w:tc>
          <w:tcPr>
            <w:tcW w:w="502" w:type="pct"/>
          </w:tcPr>
          <w:p w:rsidR="00524DD3" w:rsidRPr="00524DD3" w:rsidRDefault="00524DD3">
            <w:pPr>
              <w:pStyle w:val="af7"/>
            </w:pPr>
            <w:r w:rsidRPr="00524DD3">
              <w:t>89,69</w:t>
            </w:r>
          </w:p>
        </w:tc>
        <w:tc>
          <w:tcPr>
            <w:tcW w:w="502" w:type="pct"/>
          </w:tcPr>
          <w:p w:rsidR="00524DD3" w:rsidRPr="00524DD3" w:rsidRDefault="00524DD3">
            <w:pPr>
              <w:pStyle w:val="af7"/>
            </w:pPr>
            <w:r w:rsidRPr="00524DD3">
              <w:t>89,69</w:t>
            </w:r>
          </w:p>
        </w:tc>
        <w:tc>
          <w:tcPr>
            <w:tcW w:w="444" w:type="pct"/>
          </w:tcPr>
          <w:p w:rsidR="00524DD3" w:rsidRPr="00524DD3" w:rsidRDefault="00524DD3">
            <w:pPr>
              <w:pStyle w:val="af7"/>
            </w:pPr>
            <w:r w:rsidRPr="00524DD3">
              <w:t>12,92</w:t>
            </w:r>
          </w:p>
        </w:tc>
      </w:tr>
      <w:tr w:rsidR="00524DD3" w:rsidRPr="00524DD3">
        <w:tc>
          <w:tcPr>
            <w:tcW w:w="299" w:type="pct"/>
          </w:tcPr>
          <w:p w:rsidR="00524DD3" w:rsidRPr="00524DD3" w:rsidRDefault="00524DD3">
            <w:pPr>
              <w:pStyle w:val="af7"/>
            </w:pPr>
            <w:r w:rsidRPr="00524DD3">
              <w:t>10</w:t>
            </w:r>
          </w:p>
        </w:tc>
        <w:tc>
          <w:tcPr>
            <w:tcW w:w="618" w:type="pct"/>
          </w:tcPr>
          <w:p w:rsidR="00524DD3" w:rsidRPr="00524DD3" w:rsidRDefault="00524DD3">
            <w:pPr>
              <w:pStyle w:val="af7"/>
            </w:pPr>
            <w:r w:rsidRPr="00524DD3">
              <w:t>0,116</w:t>
            </w:r>
          </w:p>
        </w:tc>
        <w:tc>
          <w:tcPr>
            <w:tcW w:w="523" w:type="pct"/>
          </w:tcPr>
          <w:p w:rsidR="00524DD3" w:rsidRPr="00524DD3" w:rsidRDefault="00524DD3">
            <w:pPr>
              <w:pStyle w:val="af7"/>
            </w:pPr>
            <w:r w:rsidRPr="00524DD3">
              <w:t>15,74</w:t>
            </w:r>
          </w:p>
        </w:tc>
        <w:tc>
          <w:tcPr>
            <w:tcW w:w="587" w:type="pct"/>
          </w:tcPr>
          <w:p w:rsidR="00524DD3" w:rsidRPr="00524DD3" w:rsidRDefault="00524DD3">
            <w:pPr>
              <w:pStyle w:val="af7"/>
            </w:pPr>
            <w:r w:rsidRPr="00524DD3">
              <w:t>99,5</w:t>
            </w:r>
          </w:p>
        </w:tc>
        <w:tc>
          <w:tcPr>
            <w:tcW w:w="502" w:type="pct"/>
          </w:tcPr>
          <w:p w:rsidR="00524DD3" w:rsidRPr="00524DD3" w:rsidRDefault="00524DD3">
            <w:pPr>
              <w:pStyle w:val="af7"/>
            </w:pPr>
            <w:r w:rsidRPr="00524DD3">
              <w:t>115,24</w:t>
            </w:r>
          </w:p>
        </w:tc>
        <w:tc>
          <w:tcPr>
            <w:tcW w:w="503" w:type="pct"/>
          </w:tcPr>
          <w:p w:rsidR="00524DD3" w:rsidRPr="00524DD3" w:rsidRDefault="00524DD3">
            <w:pPr>
              <w:pStyle w:val="af7"/>
            </w:pPr>
            <w:r w:rsidRPr="00524DD3">
              <w:t>13,37</w:t>
            </w:r>
          </w:p>
        </w:tc>
        <w:tc>
          <w:tcPr>
            <w:tcW w:w="523" w:type="pct"/>
          </w:tcPr>
          <w:p w:rsidR="00524DD3" w:rsidRPr="00524DD3" w:rsidRDefault="00524DD3">
            <w:pPr>
              <w:pStyle w:val="af7"/>
            </w:pPr>
            <w:r w:rsidRPr="00524DD3">
              <w:t>15,74</w:t>
            </w:r>
          </w:p>
        </w:tc>
        <w:tc>
          <w:tcPr>
            <w:tcW w:w="502" w:type="pct"/>
          </w:tcPr>
          <w:p w:rsidR="00524DD3" w:rsidRPr="00524DD3" w:rsidRDefault="00524DD3">
            <w:pPr>
              <w:pStyle w:val="af7"/>
            </w:pPr>
            <w:r w:rsidRPr="00524DD3">
              <w:t>99,5</w:t>
            </w:r>
          </w:p>
        </w:tc>
        <w:tc>
          <w:tcPr>
            <w:tcW w:w="502" w:type="pct"/>
          </w:tcPr>
          <w:p w:rsidR="00524DD3" w:rsidRPr="00524DD3" w:rsidRDefault="00524DD3">
            <w:pPr>
              <w:pStyle w:val="af7"/>
            </w:pPr>
            <w:r w:rsidRPr="00524DD3">
              <w:t>99,5</w:t>
            </w:r>
          </w:p>
        </w:tc>
        <w:tc>
          <w:tcPr>
            <w:tcW w:w="444" w:type="pct"/>
          </w:tcPr>
          <w:p w:rsidR="00524DD3" w:rsidRPr="00524DD3" w:rsidRDefault="00524DD3">
            <w:pPr>
              <w:pStyle w:val="af7"/>
            </w:pPr>
            <w:r w:rsidRPr="00524DD3">
              <w:t>13,37</w:t>
            </w:r>
          </w:p>
        </w:tc>
      </w:tr>
      <w:tr w:rsidR="00524DD3" w:rsidRPr="00524DD3">
        <w:tc>
          <w:tcPr>
            <w:tcW w:w="917" w:type="pct"/>
            <w:gridSpan w:val="2"/>
          </w:tcPr>
          <w:p w:rsidR="00524DD3" w:rsidRPr="00524DD3" w:rsidRDefault="00524DD3">
            <w:pPr>
              <w:pStyle w:val="af7"/>
            </w:pPr>
            <w:r w:rsidRPr="00524DD3">
              <w:t>ЧТС</w:t>
            </w:r>
          </w:p>
        </w:tc>
        <w:tc>
          <w:tcPr>
            <w:tcW w:w="523" w:type="pct"/>
          </w:tcPr>
          <w:p w:rsidR="00524DD3" w:rsidRPr="00524DD3" w:rsidRDefault="00524DD3">
            <w:pPr>
              <w:pStyle w:val="af7"/>
            </w:pPr>
            <w:r w:rsidRPr="00524DD3">
              <w:t>52,46</w:t>
            </w:r>
          </w:p>
        </w:tc>
        <w:tc>
          <w:tcPr>
            <w:tcW w:w="587" w:type="pct"/>
          </w:tcPr>
          <w:p w:rsidR="00524DD3" w:rsidRPr="00524DD3" w:rsidRDefault="00524DD3">
            <w:pPr>
              <w:pStyle w:val="af7"/>
            </w:pPr>
            <w:r w:rsidRPr="00524DD3">
              <w:t>483,32</w:t>
            </w:r>
          </w:p>
        </w:tc>
        <w:tc>
          <w:tcPr>
            <w:tcW w:w="502" w:type="pct"/>
          </w:tcPr>
          <w:p w:rsidR="00524DD3" w:rsidRPr="00524DD3" w:rsidRDefault="00524DD3">
            <w:pPr>
              <w:pStyle w:val="af7"/>
            </w:pPr>
            <w:r w:rsidRPr="00524DD3">
              <w:t>466,6</w:t>
            </w:r>
          </w:p>
        </w:tc>
        <w:tc>
          <w:tcPr>
            <w:tcW w:w="503" w:type="pct"/>
          </w:tcPr>
          <w:p w:rsidR="00524DD3" w:rsidRPr="00524DD3" w:rsidRDefault="00524DD3">
            <w:pPr>
              <w:pStyle w:val="af7"/>
            </w:pPr>
            <w:r w:rsidRPr="00524DD3">
              <w:t>63,90</w:t>
            </w:r>
          </w:p>
        </w:tc>
        <w:tc>
          <w:tcPr>
            <w:tcW w:w="523" w:type="pct"/>
          </w:tcPr>
          <w:p w:rsidR="00524DD3" w:rsidRPr="00524DD3" w:rsidRDefault="00524DD3">
            <w:pPr>
              <w:pStyle w:val="af7"/>
            </w:pPr>
            <w:r w:rsidRPr="00524DD3">
              <w:t>-52,46</w:t>
            </w:r>
          </w:p>
        </w:tc>
        <w:tc>
          <w:tcPr>
            <w:tcW w:w="502" w:type="pct"/>
          </w:tcPr>
          <w:p w:rsidR="00524DD3" w:rsidRPr="00524DD3" w:rsidRDefault="00524DD3">
            <w:pPr>
              <w:pStyle w:val="af7"/>
            </w:pPr>
            <w:r w:rsidRPr="00524DD3">
              <w:t>463,94</w:t>
            </w:r>
          </w:p>
        </w:tc>
        <w:tc>
          <w:tcPr>
            <w:tcW w:w="502" w:type="pct"/>
          </w:tcPr>
          <w:p w:rsidR="00524DD3" w:rsidRPr="00524DD3" w:rsidRDefault="00524DD3">
            <w:pPr>
              <w:pStyle w:val="af7"/>
            </w:pPr>
            <w:r w:rsidRPr="00524DD3">
              <w:t>411,48</w:t>
            </w:r>
          </w:p>
        </w:tc>
        <w:tc>
          <w:tcPr>
            <w:tcW w:w="444" w:type="pct"/>
          </w:tcPr>
          <w:p w:rsidR="00524DD3" w:rsidRPr="00524DD3" w:rsidRDefault="00524DD3">
            <w:pPr>
              <w:pStyle w:val="af7"/>
            </w:pPr>
            <w:r w:rsidRPr="00524DD3">
              <w:t>63,41</w:t>
            </w:r>
          </w:p>
        </w:tc>
      </w:tr>
    </w:tbl>
    <w:p w:rsidR="00524DD3" w:rsidRDefault="00524DD3">
      <w:pPr>
        <w:rPr>
          <w:sz w:val="20"/>
          <w:szCs w:val="20"/>
        </w:rPr>
      </w:pPr>
    </w:p>
    <w:p w:rsidR="00524DD3" w:rsidRDefault="00524DD3">
      <w:pPr>
        <w:rPr>
          <w:sz w:val="20"/>
          <w:szCs w:val="20"/>
        </w:rPr>
      </w:pPr>
      <w:r>
        <w:rPr>
          <w:sz w:val="20"/>
          <w:szCs w:val="20"/>
        </w:rPr>
        <w:t>ВНД= 50.47% ВНД=57.58%</w:t>
      </w:r>
    </w:p>
    <w:p w:rsidR="00524DD3" w:rsidRDefault="00524DD3">
      <w:pPr>
        <w:rPr>
          <w:sz w:val="20"/>
          <w:szCs w:val="20"/>
        </w:rPr>
      </w:pPr>
      <w:r>
        <w:rPr>
          <w:sz w:val="20"/>
          <w:szCs w:val="20"/>
        </w:rPr>
        <w:t>7. Итоговые результаты: показатели эффективности ИП</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2358"/>
        <w:gridCol w:w="2358"/>
        <w:gridCol w:w="2359"/>
      </w:tblGrid>
      <w:tr w:rsidR="00524DD3" w:rsidRPr="00524DD3">
        <w:tc>
          <w:tcPr>
            <w:tcW w:w="2605" w:type="dxa"/>
          </w:tcPr>
          <w:p w:rsidR="00524DD3" w:rsidRPr="00524DD3" w:rsidRDefault="00524DD3">
            <w:pPr>
              <w:pStyle w:val="af7"/>
            </w:pPr>
            <w:r w:rsidRPr="00524DD3">
              <w:t>Показатели</w:t>
            </w:r>
          </w:p>
        </w:tc>
        <w:tc>
          <w:tcPr>
            <w:tcW w:w="2605" w:type="dxa"/>
          </w:tcPr>
          <w:p w:rsidR="00524DD3" w:rsidRPr="00524DD3" w:rsidRDefault="00524DD3">
            <w:pPr>
              <w:pStyle w:val="af7"/>
            </w:pPr>
            <w:r w:rsidRPr="00524DD3">
              <w:t>Для банка</w:t>
            </w:r>
          </w:p>
        </w:tc>
        <w:tc>
          <w:tcPr>
            <w:tcW w:w="2605" w:type="dxa"/>
          </w:tcPr>
          <w:p w:rsidR="00524DD3" w:rsidRPr="00524DD3" w:rsidRDefault="00524DD3">
            <w:pPr>
              <w:pStyle w:val="af7"/>
            </w:pPr>
            <w:r w:rsidRPr="00524DD3">
              <w:t>Проект без кредита</w:t>
            </w:r>
          </w:p>
        </w:tc>
        <w:tc>
          <w:tcPr>
            <w:tcW w:w="2606" w:type="dxa"/>
          </w:tcPr>
          <w:p w:rsidR="00524DD3" w:rsidRPr="00524DD3" w:rsidRDefault="00524DD3">
            <w:pPr>
              <w:pStyle w:val="af7"/>
            </w:pPr>
            <w:r w:rsidRPr="00524DD3">
              <w:t>Проект с кредитом</w:t>
            </w:r>
          </w:p>
        </w:tc>
      </w:tr>
      <w:tr w:rsidR="00524DD3" w:rsidRPr="00524DD3">
        <w:tc>
          <w:tcPr>
            <w:tcW w:w="2605" w:type="dxa"/>
          </w:tcPr>
          <w:p w:rsidR="00524DD3" w:rsidRPr="00524DD3" w:rsidRDefault="00524DD3">
            <w:pPr>
              <w:pStyle w:val="af7"/>
            </w:pPr>
            <w:r w:rsidRPr="00524DD3">
              <w:t>Пороговая норма рентабельности</w:t>
            </w:r>
          </w:p>
        </w:tc>
        <w:tc>
          <w:tcPr>
            <w:tcW w:w="2605" w:type="dxa"/>
          </w:tcPr>
          <w:p w:rsidR="00524DD3" w:rsidRPr="00524DD3" w:rsidRDefault="00524DD3">
            <w:pPr>
              <w:pStyle w:val="af7"/>
            </w:pPr>
            <w:r w:rsidRPr="00524DD3">
              <w:t>24.00%</w:t>
            </w:r>
          </w:p>
        </w:tc>
        <w:tc>
          <w:tcPr>
            <w:tcW w:w="2605" w:type="dxa"/>
          </w:tcPr>
          <w:p w:rsidR="00524DD3" w:rsidRPr="00524DD3" w:rsidRDefault="00524DD3">
            <w:pPr>
              <w:pStyle w:val="af7"/>
            </w:pPr>
            <w:r w:rsidRPr="00524DD3">
              <w:t>23,5%</w:t>
            </w:r>
          </w:p>
        </w:tc>
        <w:tc>
          <w:tcPr>
            <w:tcW w:w="2606" w:type="dxa"/>
          </w:tcPr>
          <w:p w:rsidR="00524DD3" w:rsidRPr="00524DD3" w:rsidRDefault="00524DD3">
            <w:pPr>
              <w:pStyle w:val="af7"/>
            </w:pPr>
            <w:r w:rsidRPr="00524DD3">
              <w:t>23,5%</w:t>
            </w:r>
          </w:p>
        </w:tc>
      </w:tr>
      <w:tr w:rsidR="00524DD3" w:rsidRPr="00524DD3">
        <w:tc>
          <w:tcPr>
            <w:tcW w:w="2605" w:type="dxa"/>
          </w:tcPr>
          <w:p w:rsidR="00524DD3" w:rsidRPr="00524DD3" w:rsidRDefault="00524DD3">
            <w:pPr>
              <w:pStyle w:val="af7"/>
            </w:pPr>
            <w:r w:rsidRPr="00524DD3">
              <w:t>ВНД</w:t>
            </w:r>
          </w:p>
        </w:tc>
        <w:tc>
          <w:tcPr>
            <w:tcW w:w="2605" w:type="dxa"/>
          </w:tcPr>
          <w:p w:rsidR="00524DD3" w:rsidRPr="00524DD3" w:rsidRDefault="00524DD3">
            <w:pPr>
              <w:pStyle w:val="af7"/>
            </w:pPr>
            <w:r w:rsidRPr="00524DD3">
              <w:t>25.27%</w:t>
            </w:r>
          </w:p>
        </w:tc>
        <w:tc>
          <w:tcPr>
            <w:tcW w:w="2605" w:type="dxa"/>
          </w:tcPr>
          <w:p w:rsidR="00524DD3" w:rsidRPr="00524DD3" w:rsidRDefault="00524DD3">
            <w:pPr>
              <w:pStyle w:val="af7"/>
            </w:pPr>
            <w:r w:rsidRPr="00524DD3">
              <w:t>50.47%</w:t>
            </w:r>
          </w:p>
        </w:tc>
        <w:tc>
          <w:tcPr>
            <w:tcW w:w="2606" w:type="dxa"/>
          </w:tcPr>
          <w:p w:rsidR="00524DD3" w:rsidRPr="00524DD3" w:rsidRDefault="00524DD3">
            <w:pPr>
              <w:pStyle w:val="af7"/>
            </w:pPr>
            <w:r w:rsidRPr="00524DD3">
              <w:t>57.58%</w:t>
            </w:r>
          </w:p>
        </w:tc>
      </w:tr>
      <w:tr w:rsidR="00524DD3" w:rsidRPr="00524DD3">
        <w:tc>
          <w:tcPr>
            <w:tcW w:w="2605" w:type="dxa"/>
          </w:tcPr>
          <w:p w:rsidR="00524DD3" w:rsidRPr="00524DD3" w:rsidRDefault="00524DD3">
            <w:pPr>
              <w:pStyle w:val="af7"/>
            </w:pPr>
            <w:r w:rsidRPr="00524DD3">
              <w:t xml:space="preserve">ЧТС, тыс. руб. </w:t>
            </w:r>
          </w:p>
        </w:tc>
        <w:tc>
          <w:tcPr>
            <w:tcW w:w="2605" w:type="dxa"/>
          </w:tcPr>
          <w:p w:rsidR="00524DD3" w:rsidRPr="00524DD3" w:rsidRDefault="00524DD3">
            <w:pPr>
              <w:pStyle w:val="af7"/>
            </w:pPr>
            <w:r w:rsidRPr="00524DD3">
              <w:t>0.52</w:t>
            </w:r>
          </w:p>
        </w:tc>
        <w:tc>
          <w:tcPr>
            <w:tcW w:w="2605" w:type="dxa"/>
          </w:tcPr>
          <w:p w:rsidR="00524DD3" w:rsidRPr="00524DD3" w:rsidRDefault="00524DD3">
            <w:pPr>
              <w:pStyle w:val="af7"/>
            </w:pPr>
            <w:r w:rsidRPr="00524DD3">
              <w:t>63.9</w:t>
            </w:r>
          </w:p>
        </w:tc>
        <w:tc>
          <w:tcPr>
            <w:tcW w:w="2606" w:type="dxa"/>
          </w:tcPr>
          <w:p w:rsidR="00524DD3" w:rsidRPr="00524DD3" w:rsidRDefault="00524DD3">
            <w:pPr>
              <w:pStyle w:val="af7"/>
            </w:pPr>
            <w:r w:rsidRPr="00524DD3">
              <w:t>63.41</w:t>
            </w:r>
          </w:p>
        </w:tc>
      </w:tr>
      <w:tr w:rsidR="00524DD3" w:rsidRPr="00524DD3">
        <w:tc>
          <w:tcPr>
            <w:tcW w:w="2605" w:type="dxa"/>
          </w:tcPr>
          <w:p w:rsidR="00524DD3" w:rsidRPr="00524DD3" w:rsidRDefault="00524DD3">
            <w:pPr>
              <w:pStyle w:val="af7"/>
            </w:pPr>
            <w:r w:rsidRPr="00524DD3">
              <w:rPr>
                <w:lang w:val="en-US"/>
              </w:rPr>
              <w:t>PI</w:t>
            </w:r>
          </w:p>
        </w:tc>
        <w:tc>
          <w:tcPr>
            <w:tcW w:w="2605" w:type="dxa"/>
          </w:tcPr>
          <w:p w:rsidR="00524DD3" w:rsidRPr="00524DD3" w:rsidRDefault="00524DD3">
            <w:pPr>
              <w:pStyle w:val="af7"/>
            </w:pPr>
            <w:r w:rsidRPr="00524DD3">
              <w:t>1,04</w:t>
            </w:r>
          </w:p>
        </w:tc>
        <w:tc>
          <w:tcPr>
            <w:tcW w:w="2605" w:type="dxa"/>
          </w:tcPr>
          <w:p w:rsidR="00524DD3" w:rsidRPr="00524DD3" w:rsidRDefault="00524DD3">
            <w:pPr>
              <w:pStyle w:val="af7"/>
            </w:pPr>
            <w:r w:rsidRPr="00524DD3">
              <w:t>2,73</w:t>
            </w:r>
          </w:p>
        </w:tc>
        <w:tc>
          <w:tcPr>
            <w:tcW w:w="2606" w:type="dxa"/>
          </w:tcPr>
          <w:p w:rsidR="00524DD3" w:rsidRPr="00524DD3" w:rsidRDefault="00524DD3">
            <w:pPr>
              <w:pStyle w:val="af7"/>
            </w:pPr>
            <w:r w:rsidRPr="00524DD3">
              <w:t>3,39</w:t>
            </w:r>
          </w:p>
        </w:tc>
      </w:tr>
      <w:tr w:rsidR="00524DD3" w:rsidRPr="00524DD3">
        <w:tc>
          <w:tcPr>
            <w:tcW w:w="2605" w:type="dxa"/>
          </w:tcPr>
          <w:p w:rsidR="00524DD3" w:rsidRPr="00524DD3" w:rsidRDefault="00524DD3">
            <w:pPr>
              <w:pStyle w:val="af7"/>
            </w:pPr>
            <w:r w:rsidRPr="00524DD3">
              <w:t>Дисконтированный срок окупаемости</w:t>
            </w:r>
          </w:p>
        </w:tc>
        <w:tc>
          <w:tcPr>
            <w:tcW w:w="2605" w:type="dxa"/>
          </w:tcPr>
          <w:p w:rsidR="00524DD3" w:rsidRPr="00524DD3" w:rsidRDefault="00524DD3">
            <w:pPr>
              <w:pStyle w:val="af7"/>
            </w:pPr>
            <w:r w:rsidRPr="00524DD3">
              <w:t>6,03</w:t>
            </w:r>
          </w:p>
        </w:tc>
        <w:tc>
          <w:tcPr>
            <w:tcW w:w="2605" w:type="dxa"/>
          </w:tcPr>
          <w:p w:rsidR="00524DD3" w:rsidRPr="00524DD3" w:rsidRDefault="00524DD3">
            <w:pPr>
              <w:pStyle w:val="af7"/>
            </w:pPr>
            <w:r w:rsidRPr="00524DD3">
              <w:t>5,4</w:t>
            </w:r>
          </w:p>
        </w:tc>
        <w:tc>
          <w:tcPr>
            <w:tcW w:w="2606" w:type="dxa"/>
          </w:tcPr>
          <w:p w:rsidR="00524DD3" w:rsidRPr="00524DD3" w:rsidRDefault="00524DD3">
            <w:pPr>
              <w:pStyle w:val="af7"/>
            </w:pPr>
            <w:r w:rsidRPr="00524DD3">
              <w:t>5,41</w:t>
            </w:r>
          </w:p>
        </w:tc>
      </w:tr>
      <w:tr w:rsidR="00524DD3" w:rsidRPr="00524DD3">
        <w:tc>
          <w:tcPr>
            <w:tcW w:w="2605" w:type="dxa"/>
          </w:tcPr>
          <w:p w:rsidR="00524DD3" w:rsidRPr="00524DD3" w:rsidRDefault="00524DD3">
            <w:pPr>
              <w:pStyle w:val="af7"/>
            </w:pPr>
            <w:r w:rsidRPr="00524DD3">
              <w:t>Вывод о приемлемости решения</w:t>
            </w:r>
          </w:p>
        </w:tc>
        <w:tc>
          <w:tcPr>
            <w:tcW w:w="2605" w:type="dxa"/>
          </w:tcPr>
          <w:p w:rsidR="00524DD3" w:rsidRPr="00524DD3" w:rsidRDefault="00524DD3">
            <w:pPr>
              <w:pStyle w:val="af7"/>
            </w:pPr>
            <w:r w:rsidRPr="00524DD3">
              <w:t>Решение приемлемо</w:t>
            </w:r>
          </w:p>
        </w:tc>
        <w:tc>
          <w:tcPr>
            <w:tcW w:w="2605" w:type="dxa"/>
          </w:tcPr>
          <w:p w:rsidR="00524DD3" w:rsidRPr="00524DD3" w:rsidRDefault="00524DD3">
            <w:pPr>
              <w:pStyle w:val="af7"/>
            </w:pPr>
            <w:r w:rsidRPr="00524DD3">
              <w:t>Решение приемлемо</w:t>
            </w:r>
          </w:p>
        </w:tc>
        <w:tc>
          <w:tcPr>
            <w:tcW w:w="2606" w:type="dxa"/>
          </w:tcPr>
          <w:p w:rsidR="00524DD3" w:rsidRPr="00524DD3" w:rsidRDefault="00524DD3">
            <w:pPr>
              <w:pStyle w:val="af7"/>
            </w:pPr>
            <w:r w:rsidRPr="00524DD3">
              <w:t>Решение приемлемо</w:t>
            </w:r>
          </w:p>
        </w:tc>
      </w:tr>
    </w:tbl>
    <w:p w:rsidR="00524DD3" w:rsidRDefault="00524DD3">
      <w:pPr>
        <w:rPr>
          <w:sz w:val="20"/>
          <w:szCs w:val="20"/>
        </w:rPr>
      </w:pPr>
    </w:p>
    <w:p w:rsidR="00524DD3" w:rsidRDefault="00524DD3">
      <w:pPr>
        <w:rPr>
          <w:sz w:val="20"/>
          <w:szCs w:val="20"/>
        </w:rPr>
      </w:pPr>
      <w:r>
        <w:rPr>
          <w:sz w:val="20"/>
          <w:szCs w:val="20"/>
        </w:rPr>
        <w:t xml:space="preserve">Инвестиционный проект является весьма эффективным не только для предприятия-заемщика, но и для банка, который по взаимовыгодному договору имеет доходность кредита выше установленной нормы. Для предприятия эффективность реализации проекта с кредитом оказалась выше, чем без кредита. </w:t>
      </w:r>
    </w:p>
    <w:p w:rsidR="00524DD3" w:rsidRDefault="00524DD3">
      <w:pPr>
        <w:rPr>
          <w:sz w:val="20"/>
          <w:szCs w:val="20"/>
        </w:rPr>
      </w:pPr>
      <w:r>
        <w:rPr>
          <w:sz w:val="20"/>
          <w:szCs w:val="20"/>
        </w:rPr>
        <w:t xml:space="preserve">Такое решение является образцом взаимовыгодных договорных отношений между двумя субъектами рыночного хозяйствования. </w:t>
      </w:r>
    </w:p>
    <w:p w:rsidR="00524DD3" w:rsidRDefault="00524DD3">
      <w:pPr>
        <w:rPr>
          <w:sz w:val="20"/>
          <w:szCs w:val="20"/>
        </w:rPr>
      </w:pPr>
    </w:p>
    <w:p w:rsidR="00524DD3" w:rsidRDefault="00524DD3">
      <w:pPr>
        <w:pStyle w:val="1"/>
        <w:rPr>
          <w:kern w:val="0"/>
        </w:rPr>
      </w:pPr>
      <w:r>
        <w:br w:type="page"/>
      </w:r>
      <w:bookmarkStart w:id="6" w:name="_Toc219145476"/>
      <w:r>
        <w:rPr>
          <w:kern w:val="0"/>
        </w:rPr>
        <w:t>Список использованной литературы</w:t>
      </w:r>
      <w:bookmarkEnd w:id="6"/>
      <w:r>
        <w:rPr>
          <w:kern w:val="0"/>
        </w:rPr>
        <w:t xml:space="preserve"> </w:t>
      </w:r>
    </w:p>
    <w:p w:rsidR="00524DD3" w:rsidRDefault="00524DD3"/>
    <w:p w:rsidR="00524DD3" w:rsidRDefault="00524DD3">
      <w:r>
        <w:t xml:space="preserve">1. С.В. Валдайцев Оценка бизнеса и управление стоимость предприятия: Учеб. пособие для вузов. -М. ЮНИТИ-ДАНА, 2001. </w:t>
      </w:r>
    </w:p>
    <w:p w:rsidR="00524DD3" w:rsidRDefault="00524DD3">
      <w:r>
        <w:t xml:space="preserve">2. Григорьев В.В., Островнин И.М. Оценка предприятий: имущественный подход. М.: Дело, 1998. </w:t>
      </w:r>
    </w:p>
    <w:p w:rsidR="00524DD3" w:rsidRDefault="00524DD3">
      <w:r>
        <w:t xml:space="preserve">3. Ковалев А.П. Как оценить имущество предприятий. М.: Финстатинформ, 1996. </w:t>
      </w:r>
    </w:p>
    <w:p w:rsidR="00524DD3" w:rsidRDefault="00524DD3">
      <w:r>
        <w:t xml:space="preserve">4. Коростелев С.П., Основы теории и практики оценки недвижимости, учебное пособие, Москва, русская Деловая Литература, 1998 г. </w:t>
      </w:r>
    </w:p>
    <w:p w:rsidR="00524DD3" w:rsidRDefault="00524DD3">
      <w:r>
        <w:t xml:space="preserve">5. Нитецкий В.В., Гаврилов А.А. Финансовый анализ в аудите: Теория и практика: Учеб. пособие. – М.; Дело, 2001. </w:t>
      </w:r>
    </w:p>
    <w:p w:rsidR="00524DD3" w:rsidRDefault="00524DD3">
      <w:r>
        <w:t xml:space="preserve">6. Оценка бизнеса: Учебник/ Под ред. А.Г. Грязновой, М.А. Федотовой. - М.: Финансы и статистика, 1999. </w:t>
      </w:r>
    </w:p>
    <w:p w:rsidR="00524DD3" w:rsidRDefault="00524DD3">
      <w:r>
        <w:t xml:space="preserve">7. Селезнева Н.Н., Ионова А.Ф. Финансовый анализ: Учеб. пособие. - М. -ЮНИТИ-ДАНА, 2002. </w:t>
      </w:r>
    </w:p>
    <w:p w:rsidR="00524DD3" w:rsidRDefault="00524DD3">
      <w:r>
        <w:t xml:space="preserve">8. Таль Г.К., Григорьев В.В., Бадаев Н.Д., Гусев В.И., Юн Г.Б. Оценка предприятий: доходный подход Гильдия специалистов по антикризисному управлению Москва, 2000. </w:t>
      </w:r>
    </w:p>
    <w:p w:rsidR="00524DD3" w:rsidRDefault="00524DD3">
      <w:r>
        <w:t xml:space="preserve">9. Тарасевич Е.И. Оценка недвижимости. Санкт – Петербург. СПбГТУ". 1997. </w:t>
      </w:r>
    </w:p>
    <w:p w:rsidR="00524DD3" w:rsidRDefault="00524DD3">
      <w:r>
        <w:t xml:space="preserve">10. Федотова М.А., Уткин Э.А. Оценка недвижимости и бизнеса. Учебник. -М.: Ассоциация авторов и издателей "ТАНДЕМ", Издательство "ЭКМОС", 2000. </w:t>
      </w:r>
    </w:p>
    <w:p w:rsidR="00524DD3" w:rsidRDefault="00524DD3">
      <w:bookmarkStart w:id="7" w:name="_GoBack"/>
      <w:bookmarkEnd w:id="7"/>
    </w:p>
    <w:sectPr w:rsidR="00524DD3">
      <w:headerReference w:type="default" r:id="rId3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D3" w:rsidRDefault="00524DD3">
      <w:pPr>
        <w:spacing w:line="240" w:lineRule="auto"/>
        <w:ind w:firstLine="0"/>
        <w:jc w:val="left"/>
        <w:rPr>
          <w:sz w:val="24"/>
          <w:szCs w:val="24"/>
        </w:rPr>
      </w:pPr>
      <w:r>
        <w:rPr>
          <w:sz w:val="24"/>
          <w:szCs w:val="24"/>
        </w:rPr>
        <w:separator/>
      </w:r>
    </w:p>
  </w:endnote>
  <w:endnote w:type="continuationSeparator" w:id="0">
    <w:p w:rsidR="00524DD3" w:rsidRDefault="00524DD3">
      <w:pPr>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Vanta Thi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D3" w:rsidRDefault="00524DD3">
      <w:pPr>
        <w:spacing w:line="240" w:lineRule="auto"/>
        <w:ind w:firstLine="0"/>
        <w:jc w:val="left"/>
        <w:rPr>
          <w:sz w:val="24"/>
          <w:szCs w:val="24"/>
        </w:rPr>
      </w:pPr>
      <w:r>
        <w:rPr>
          <w:sz w:val="24"/>
          <w:szCs w:val="24"/>
        </w:rPr>
        <w:separator/>
      </w:r>
    </w:p>
  </w:footnote>
  <w:footnote w:type="continuationSeparator" w:id="0">
    <w:p w:rsidR="00524DD3" w:rsidRDefault="00524DD3">
      <w:pPr>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DD3" w:rsidRDefault="00524DD3">
    <w:pPr>
      <w:pStyle w:val="ab"/>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4784A">
      <w:rPr>
        <w:rStyle w:val="aa"/>
      </w:rPr>
      <w:t>2</w:t>
    </w:r>
    <w:r>
      <w:rPr>
        <w:rStyle w:val="aa"/>
      </w:rPr>
      <w:fldChar w:fldCharType="end"/>
    </w:r>
  </w:p>
  <w:p w:rsidR="00524DD3" w:rsidRDefault="00524DD3">
    <w:pPr>
      <w:pStyle w:val="ab"/>
      <w:framePr w:wrap="auto" w:vAnchor="text" w:hAnchor="margin" w:xAlign="right" w:y="1"/>
      <w:ind w:right="360"/>
      <w:rPr>
        <w:rStyle w:val="aa"/>
      </w:rPr>
    </w:pPr>
  </w:p>
  <w:p w:rsidR="00524DD3" w:rsidRDefault="00524DD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1706F76"/>
    <w:lvl w:ilvl="0">
      <w:start w:val="1"/>
      <w:numFmt w:val="decimal"/>
      <w:lvlText w:val="%1."/>
      <w:lvlJc w:val="left"/>
      <w:pPr>
        <w:tabs>
          <w:tab w:val="num" w:pos="360"/>
        </w:tabs>
        <w:ind w:left="360" w:hanging="360"/>
      </w:pPr>
    </w:lvl>
  </w:abstractNum>
  <w:abstractNum w:abstractNumId="1">
    <w:nsid w:val="03493BB3"/>
    <w:multiLevelType w:val="multilevel"/>
    <w:tmpl w:val="52BC6F00"/>
    <w:lvl w:ilvl="0">
      <w:start w:val="1"/>
      <w:numFmt w:val="decimal"/>
      <w:lvlText w:val="%1."/>
      <w:lvlJc w:val="left"/>
      <w:pPr>
        <w:tabs>
          <w:tab w:val="num" w:pos="570"/>
        </w:tabs>
        <w:ind w:left="570" w:hanging="570"/>
      </w:pPr>
      <w:rPr>
        <w:rFonts w:hint="default"/>
        <w:b w:val="0"/>
        <w:bCs w:val="0"/>
      </w:rPr>
    </w:lvl>
    <w:lvl w:ilvl="1">
      <w:start w:val="5"/>
      <w:numFmt w:val="decimal"/>
      <w:lvlText w:val="%1.%2."/>
      <w:lvlJc w:val="left"/>
      <w:pPr>
        <w:tabs>
          <w:tab w:val="num" w:pos="870"/>
        </w:tabs>
        <w:ind w:left="870" w:hanging="720"/>
      </w:pPr>
      <w:rPr>
        <w:rFonts w:hint="default"/>
        <w:b w:val="0"/>
        <w:bCs w:val="0"/>
      </w:rPr>
    </w:lvl>
    <w:lvl w:ilvl="2">
      <w:start w:val="1"/>
      <w:numFmt w:val="decimal"/>
      <w:lvlText w:val="%1.%2.%3."/>
      <w:lvlJc w:val="left"/>
      <w:pPr>
        <w:tabs>
          <w:tab w:val="num" w:pos="1020"/>
        </w:tabs>
        <w:ind w:left="1020" w:hanging="720"/>
      </w:pPr>
      <w:rPr>
        <w:rFonts w:hint="default"/>
        <w:b w:val="0"/>
        <w:bCs w:val="0"/>
      </w:rPr>
    </w:lvl>
    <w:lvl w:ilvl="3">
      <w:start w:val="1"/>
      <w:numFmt w:val="decimal"/>
      <w:lvlText w:val="%1.%2.%3.%4."/>
      <w:lvlJc w:val="left"/>
      <w:pPr>
        <w:tabs>
          <w:tab w:val="num" w:pos="1530"/>
        </w:tabs>
        <w:ind w:left="1530" w:hanging="1080"/>
      </w:pPr>
      <w:rPr>
        <w:rFonts w:hint="default"/>
        <w:b w:val="0"/>
        <w:bCs w:val="0"/>
      </w:rPr>
    </w:lvl>
    <w:lvl w:ilvl="4">
      <w:start w:val="1"/>
      <w:numFmt w:val="decimal"/>
      <w:lvlText w:val="%1.%2.%3.%4.%5."/>
      <w:lvlJc w:val="left"/>
      <w:pPr>
        <w:tabs>
          <w:tab w:val="num" w:pos="1680"/>
        </w:tabs>
        <w:ind w:left="1680" w:hanging="1080"/>
      </w:pPr>
      <w:rPr>
        <w:rFonts w:hint="default"/>
        <w:b w:val="0"/>
        <w:bCs w:val="0"/>
      </w:rPr>
    </w:lvl>
    <w:lvl w:ilvl="5">
      <w:start w:val="1"/>
      <w:numFmt w:val="decimal"/>
      <w:lvlText w:val="%1.%2.%3.%4.%5.%6."/>
      <w:lvlJc w:val="left"/>
      <w:pPr>
        <w:tabs>
          <w:tab w:val="num" w:pos="2190"/>
        </w:tabs>
        <w:ind w:left="2190" w:hanging="1440"/>
      </w:pPr>
      <w:rPr>
        <w:rFonts w:hint="default"/>
        <w:b w:val="0"/>
        <w:bCs w:val="0"/>
      </w:rPr>
    </w:lvl>
    <w:lvl w:ilvl="6">
      <w:start w:val="1"/>
      <w:numFmt w:val="decimal"/>
      <w:lvlText w:val="%1.%2.%3.%4.%5.%6.%7."/>
      <w:lvlJc w:val="left"/>
      <w:pPr>
        <w:tabs>
          <w:tab w:val="num" w:pos="2700"/>
        </w:tabs>
        <w:ind w:left="2700" w:hanging="1800"/>
      </w:pPr>
      <w:rPr>
        <w:rFonts w:hint="default"/>
        <w:b w:val="0"/>
        <w:bCs w:val="0"/>
      </w:rPr>
    </w:lvl>
    <w:lvl w:ilvl="7">
      <w:start w:val="1"/>
      <w:numFmt w:val="decimal"/>
      <w:lvlText w:val="%1.%2.%3.%4.%5.%6.%7.%8."/>
      <w:lvlJc w:val="left"/>
      <w:pPr>
        <w:tabs>
          <w:tab w:val="num" w:pos="2850"/>
        </w:tabs>
        <w:ind w:left="2850" w:hanging="1800"/>
      </w:pPr>
      <w:rPr>
        <w:rFonts w:hint="default"/>
        <w:b w:val="0"/>
        <w:bCs w:val="0"/>
      </w:rPr>
    </w:lvl>
    <w:lvl w:ilvl="8">
      <w:start w:val="1"/>
      <w:numFmt w:val="decimal"/>
      <w:lvlText w:val="%1.%2.%3.%4.%5.%6.%7.%8.%9."/>
      <w:lvlJc w:val="left"/>
      <w:pPr>
        <w:tabs>
          <w:tab w:val="num" w:pos="3360"/>
        </w:tabs>
        <w:ind w:left="3360" w:hanging="2160"/>
      </w:pPr>
      <w:rPr>
        <w:rFonts w:hint="default"/>
        <w:b w:val="0"/>
        <w:bCs w:val="0"/>
      </w:rPr>
    </w:lvl>
  </w:abstractNum>
  <w:abstractNum w:abstractNumId="2">
    <w:nsid w:val="04A84336"/>
    <w:multiLevelType w:val="singleLevel"/>
    <w:tmpl w:val="96C818D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06510DD0"/>
    <w:multiLevelType w:val="hybridMultilevel"/>
    <w:tmpl w:val="1C1CB656"/>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
    <w:nsid w:val="0E3E0FA4"/>
    <w:multiLevelType w:val="hybridMultilevel"/>
    <w:tmpl w:val="9816FE7C"/>
    <w:lvl w:ilvl="0" w:tplc="0C684BEC">
      <w:start w:val="2"/>
      <w:numFmt w:val="decimal"/>
      <w:lvlText w:val="%1."/>
      <w:lvlJc w:val="left"/>
      <w:pPr>
        <w:tabs>
          <w:tab w:val="num" w:pos="1095"/>
        </w:tabs>
        <w:ind w:left="109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3665E84"/>
    <w:multiLevelType w:val="hybridMultilevel"/>
    <w:tmpl w:val="95FEA8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E54361C"/>
    <w:multiLevelType w:val="hybridMultilevel"/>
    <w:tmpl w:val="41EEDAD8"/>
    <w:lvl w:ilvl="0" w:tplc="CB7CD9EE">
      <w:start w:val="1"/>
      <w:numFmt w:val="bullet"/>
      <w:lvlText w:val="-"/>
      <w:lvlJc w:val="left"/>
      <w:pPr>
        <w:tabs>
          <w:tab w:val="num" w:pos="1080"/>
        </w:tabs>
        <w:ind w:left="1080" w:hanging="360"/>
      </w:pPr>
      <w:rPr>
        <w:rFonts w:ascii="Times New Roman" w:eastAsia="Times New Roman" w:hAnsi="Times New Roman" w:hint="default"/>
      </w:rPr>
    </w:lvl>
    <w:lvl w:ilvl="1" w:tplc="041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246732C6"/>
    <w:multiLevelType w:val="hybridMultilevel"/>
    <w:tmpl w:val="2668C7DE"/>
    <w:lvl w:ilvl="0" w:tplc="04090001">
      <w:start w:val="1"/>
      <w:numFmt w:val="bullet"/>
      <w:lvlText w:val=""/>
      <w:lvlJc w:val="left"/>
      <w:pPr>
        <w:tabs>
          <w:tab w:val="num" w:pos="1335"/>
        </w:tabs>
        <w:ind w:left="1335" w:hanging="360"/>
      </w:pPr>
      <w:rPr>
        <w:rFonts w:ascii="Symbol" w:hAnsi="Symbol" w:cs="Symbol" w:hint="default"/>
      </w:rPr>
    </w:lvl>
    <w:lvl w:ilvl="1" w:tplc="04090003">
      <w:start w:val="1"/>
      <w:numFmt w:val="bullet"/>
      <w:lvlText w:val="o"/>
      <w:lvlJc w:val="left"/>
      <w:pPr>
        <w:tabs>
          <w:tab w:val="num" w:pos="2055"/>
        </w:tabs>
        <w:ind w:left="2055" w:hanging="360"/>
      </w:pPr>
      <w:rPr>
        <w:rFonts w:ascii="Courier New" w:hAnsi="Courier New" w:cs="Courier New" w:hint="default"/>
      </w:rPr>
    </w:lvl>
    <w:lvl w:ilvl="2" w:tplc="04090005">
      <w:start w:val="1"/>
      <w:numFmt w:val="bullet"/>
      <w:lvlText w:val=""/>
      <w:lvlJc w:val="left"/>
      <w:pPr>
        <w:tabs>
          <w:tab w:val="num" w:pos="2775"/>
        </w:tabs>
        <w:ind w:left="2775" w:hanging="360"/>
      </w:pPr>
      <w:rPr>
        <w:rFonts w:ascii="Wingdings" w:hAnsi="Wingdings" w:cs="Wingdings" w:hint="default"/>
      </w:rPr>
    </w:lvl>
    <w:lvl w:ilvl="3" w:tplc="04090001">
      <w:start w:val="1"/>
      <w:numFmt w:val="bullet"/>
      <w:lvlText w:val=""/>
      <w:lvlJc w:val="left"/>
      <w:pPr>
        <w:tabs>
          <w:tab w:val="num" w:pos="3495"/>
        </w:tabs>
        <w:ind w:left="3495" w:hanging="360"/>
      </w:pPr>
      <w:rPr>
        <w:rFonts w:ascii="Symbol" w:hAnsi="Symbol" w:cs="Symbol" w:hint="default"/>
      </w:rPr>
    </w:lvl>
    <w:lvl w:ilvl="4" w:tplc="04090003">
      <w:start w:val="1"/>
      <w:numFmt w:val="bullet"/>
      <w:lvlText w:val="o"/>
      <w:lvlJc w:val="left"/>
      <w:pPr>
        <w:tabs>
          <w:tab w:val="num" w:pos="4215"/>
        </w:tabs>
        <w:ind w:left="4215" w:hanging="360"/>
      </w:pPr>
      <w:rPr>
        <w:rFonts w:ascii="Courier New" w:hAnsi="Courier New" w:cs="Courier New" w:hint="default"/>
      </w:rPr>
    </w:lvl>
    <w:lvl w:ilvl="5" w:tplc="04090005">
      <w:start w:val="1"/>
      <w:numFmt w:val="bullet"/>
      <w:lvlText w:val=""/>
      <w:lvlJc w:val="left"/>
      <w:pPr>
        <w:tabs>
          <w:tab w:val="num" w:pos="4935"/>
        </w:tabs>
        <w:ind w:left="4935" w:hanging="360"/>
      </w:pPr>
      <w:rPr>
        <w:rFonts w:ascii="Wingdings" w:hAnsi="Wingdings" w:cs="Wingdings" w:hint="default"/>
      </w:rPr>
    </w:lvl>
    <w:lvl w:ilvl="6" w:tplc="04090001">
      <w:start w:val="1"/>
      <w:numFmt w:val="bullet"/>
      <w:lvlText w:val=""/>
      <w:lvlJc w:val="left"/>
      <w:pPr>
        <w:tabs>
          <w:tab w:val="num" w:pos="5655"/>
        </w:tabs>
        <w:ind w:left="5655" w:hanging="360"/>
      </w:pPr>
      <w:rPr>
        <w:rFonts w:ascii="Symbol" w:hAnsi="Symbol" w:cs="Symbol" w:hint="default"/>
      </w:rPr>
    </w:lvl>
    <w:lvl w:ilvl="7" w:tplc="04090003">
      <w:start w:val="1"/>
      <w:numFmt w:val="bullet"/>
      <w:lvlText w:val="o"/>
      <w:lvlJc w:val="left"/>
      <w:pPr>
        <w:tabs>
          <w:tab w:val="num" w:pos="6375"/>
        </w:tabs>
        <w:ind w:left="6375" w:hanging="360"/>
      </w:pPr>
      <w:rPr>
        <w:rFonts w:ascii="Courier New" w:hAnsi="Courier New" w:cs="Courier New" w:hint="default"/>
      </w:rPr>
    </w:lvl>
    <w:lvl w:ilvl="8" w:tplc="04090005">
      <w:start w:val="1"/>
      <w:numFmt w:val="bullet"/>
      <w:lvlText w:val=""/>
      <w:lvlJc w:val="left"/>
      <w:pPr>
        <w:tabs>
          <w:tab w:val="num" w:pos="7095"/>
        </w:tabs>
        <w:ind w:left="7095" w:hanging="360"/>
      </w:pPr>
      <w:rPr>
        <w:rFonts w:ascii="Wingdings" w:hAnsi="Wingdings" w:cs="Wingdings" w:hint="default"/>
      </w:rPr>
    </w:lvl>
  </w:abstractNum>
  <w:abstractNum w:abstractNumId="8">
    <w:nsid w:val="24FB5FD7"/>
    <w:multiLevelType w:val="hybridMultilevel"/>
    <w:tmpl w:val="F8F6813E"/>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9">
    <w:nsid w:val="2B7D0493"/>
    <w:multiLevelType w:val="hybridMultilevel"/>
    <w:tmpl w:val="57BACF40"/>
    <w:lvl w:ilvl="0" w:tplc="04190001">
      <w:start w:val="1"/>
      <w:numFmt w:val="bullet"/>
      <w:lvlText w:val=""/>
      <w:lvlJc w:val="left"/>
      <w:pPr>
        <w:tabs>
          <w:tab w:val="num" w:pos="1050"/>
        </w:tabs>
        <w:ind w:left="1050" w:hanging="360"/>
      </w:pPr>
      <w:rPr>
        <w:rFonts w:ascii="Symbol" w:hAnsi="Symbol" w:cs="Symbol" w:hint="default"/>
      </w:rPr>
    </w:lvl>
    <w:lvl w:ilvl="1" w:tplc="04190003">
      <w:start w:val="1"/>
      <w:numFmt w:val="bullet"/>
      <w:lvlText w:val="o"/>
      <w:lvlJc w:val="left"/>
      <w:pPr>
        <w:tabs>
          <w:tab w:val="num" w:pos="1770"/>
        </w:tabs>
        <w:ind w:left="1770" w:hanging="360"/>
      </w:pPr>
      <w:rPr>
        <w:rFonts w:ascii="Courier New" w:hAnsi="Courier New" w:cs="Courier New" w:hint="default"/>
      </w:rPr>
    </w:lvl>
    <w:lvl w:ilvl="2" w:tplc="04190005">
      <w:start w:val="1"/>
      <w:numFmt w:val="bullet"/>
      <w:lvlText w:val=""/>
      <w:lvlJc w:val="left"/>
      <w:pPr>
        <w:tabs>
          <w:tab w:val="num" w:pos="2490"/>
        </w:tabs>
        <w:ind w:left="2490" w:hanging="360"/>
      </w:pPr>
      <w:rPr>
        <w:rFonts w:ascii="Wingdings" w:hAnsi="Wingdings" w:cs="Wingdings" w:hint="default"/>
      </w:rPr>
    </w:lvl>
    <w:lvl w:ilvl="3" w:tplc="04190001">
      <w:start w:val="1"/>
      <w:numFmt w:val="bullet"/>
      <w:lvlText w:val=""/>
      <w:lvlJc w:val="left"/>
      <w:pPr>
        <w:tabs>
          <w:tab w:val="num" w:pos="3210"/>
        </w:tabs>
        <w:ind w:left="3210" w:hanging="360"/>
      </w:pPr>
      <w:rPr>
        <w:rFonts w:ascii="Symbol" w:hAnsi="Symbol" w:cs="Symbol" w:hint="default"/>
      </w:rPr>
    </w:lvl>
    <w:lvl w:ilvl="4" w:tplc="04190003">
      <w:start w:val="1"/>
      <w:numFmt w:val="bullet"/>
      <w:lvlText w:val="o"/>
      <w:lvlJc w:val="left"/>
      <w:pPr>
        <w:tabs>
          <w:tab w:val="num" w:pos="3930"/>
        </w:tabs>
        <w:ind w:left="3930" w:hanging="360"/>
      </w:pPr>
      <w:rPr>
        <w:rFonts w:ascii="Courier New" w:hAnsi="Courier New" w:cs="Courier New" w:hint="default"/>
      </w:rPr>
    </w:lvl>
    <w:lvl w:ilvl="5" w:tplc="04190005">
      <w:start w:val="1"/>
      <w:numFmt w:val="bullet"/>
      <w:lvlText w:val=""/>
      <w:lvlJc w:val="left"/>
      <w:pPr>
        <w:tabs>
          <w:tab w:val="num" w:pos="4650"/>
        </w:tabs>
        <w:ind w:left="4650" w:hanging="360"/>
      </w:pPr>
      <w:rPr>
        <w:rFonts w:ascii="Wingdings" w:hAnsi="Wingdings" w:cs="Wingdings" w:hint="default"/>
      </w:rPr>
    </w:lvl>
    <w:lvl w:ilvl="6" w:tplc="04190001">
      <w:start w:val="1"/>
      <w:numFmt w:val="bullet"/>
      <w:lvlText w:val=""/>
      <w:lvlJc w:val="left"/>
      <w:pPr>
        <w:tabs>
          <w:tab w:val="num" w:pos="5370"/>
        </w:tabs>
        <w:ind w:left="5370" w:hanging="360"/>
      </w:pPr>
      <w:rPr>
        <w:rFonts w:ascii="Symbol" w:hAnsi="Symbol" w:cs="Symbol" w:hint="default"/>
      </w:rPr>
    </w:lvl>
    <w:lvl w:ilvl="7" w:tplc="04190003">
      <w:start w:val="1"/>
      <w:numFmt w:val="bullet"/>
      <w:lvlText w:val="o"/>
      <w:lvlJc w:val="left"/>
      <w:pPr>
        <w:tabs>
          <w:tab w:val="num" w:pos="6090"/>
        </w:tabs>
        <w:ind w:left="6090" w:hanging="360"/>
      </w:pPr>
      <w:rPr>
        <w:rFonts w:ascii="Courier New" w:hAnsi="Courier New" w:cs="Courier New" w:hint="default"/>
      </w:rPr>
    </w:lvl>
    <w:lvl w:ilvl="8" w:tplc="04190005">
      <w:start w:val="1"/>
      <w:numFmt w:val="bullet"/>
      <w:lvlText w:val=""/>
      <w:lvlJc w:val="left"/>
      <w:pPr>
        <w:tabs>
          <w:tab w:val="num" w:pos="6810"/>
        </w:tabs>
        <w:ind w:left="6810" w:hanging="360"/>
      </w:pPr>
      <w:rPr>
        <w:rFonts w:ascii="Wingdings" w:hAnsi="Wingdings" w:cs="Wingdings" w:hint="default"/>
      </w:rPr>
    </w:lvl>
  </w:abstractNum>
  <w:abstractNum w:abstractNumId="10">
    <w:nsid w:val="2C3D4CE2"/>
    <w:multiLevelType w:val="multilevel"/>
    <w:tmpl w:val="23DAE5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0347E12"/>
    <w:multiLevelType w:val="hybridMultilevel"/>
    <w:tmpl w:val="A0E01F20"/>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2">
    <w:nsid w:val="3ED23864"/>
    <w:multiLevelType w:val="hybridMultilevel"/>
    <w:tmpl w:val="09D0E686"/>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13">
    <w:nsid w:val="41AF1C7E"/>
    <w:multiLevelType w:val="hybridMultilevel"/>
    <w:tmpl w:val="89529E18"/>
    <w:lvl w:ilvl="0" w:tplc="04190001">
      <w:start w:val="1"/>
      <w:numFmt w:val="bullet"/>
      <w:lvlText w:val=""/>
      <w:lvlJc w:val="left"/>
      <w:pPr>
        <w:tabs>
          <w:tab w:val="num" w:pos="862"/>
        </w:tabs>
        <w:ind w:left="862" w:hanging="360"/>
      </w:pPr>
      <w:rPr>
        <w:rFonts w:ascii="Symbol" w:hAnsi="Symbol" w:cs="Symbol"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start w:val="1"/>
      <w:numFmt w:val="bullet"/>
      <w:lvlText w:val=""/>
      <w:lvlJc w:val="left"/>
      <w:pPr>
        <w:tabs>
          <w:tab w:val="num" w:pos="2302"/>
        </w:tabs>
        <w:ind w:left="2302" w:hanging="360"/>
      </w:pPr>
      <w:rPr>
        <w:rFonts w:ascii="Wingdings" w:hAnsi="Wingdings" w:cs="Wingdings" w:hint="default"/>
      </w:rPr>
    </w:lvl>
    <w:lvl w:ilvl="3" w:tplc="04190001">
      <w:start w:val="1"/>
      <w:numFmt w:val="bullet"/>
      <w:lvlText w:val=""/>
      <w:lvlJc w:val="left"/>
      <w:pPr>
        <w:tabs>
          <w:tab w:val="num" w:pos="3022"/>
        </w:tabs>
        <w:ind w:left="3022" w:hanging="360"/>
      </w:pPr>
      <w:rPr>
        <w:rFonts w:ascii="Symbol" w:hAnsi="Symbol" w:cs="Symbol" w:hint="default"/>
      </w:rPr>
    </w:lvl>
    <w:lvl w:ilvl="4" w:tplc="04190003">
      <w:start w:val="1"/>
      <w:numFmt w:val="bullet"/>
      <w:lvlText w:val="o"/>
      <w:lvlJc w:val="left"/>
      <w:pPr>
        <w:tabs>
          <w:tab w:val="num" w:pos="3742"/>
        </w:tabs>
        <w:ind w:left="3742" w:hanging="360"/>
      </w:pPr>
      <w:rPr>
        <w:rFonts w:ascii="Courier New" w:hAnsi="Courier New" w:cs="Courier New" w:hint="default"/>
      </w:rPr>
    </w:lvl>
    <w:lvl w:ilvl="5" w:tplc="04190005">
      <w:start w:val="1"/>
      <w:numFmt w:val="bullet"/>
      <w:lvlText w:val=""/>
      <w:lvlJc w:val="left"/>
      <w:pPr>
        <w:tabs>
          <w:tab w:val="num" w:pos="4462"/>
        </w:tabs>
        <w:ind w:left="4462" w:hanging="360"/>
      </w:pPr>
      <w:rPr>
        <w:rFonts w:ascii="Wingdings" w:hAnsi="Wingdings" w:cs="Wingdings" w:hint="default"/>
      </w:rPr>
    </w:lvl>
    <w:lvl w:ilvl="6" w:tplc="04190001">
      <w:start w:val="1"/>
      <w:numFmt w:val="bullet"/>
      <w:lvlText w:val=""/>
      <w:lvlJc w:val="left"/>
      <w:pPr>
        <w:tabs>
          <w:tab w:val="num" w:pos="5182"/>
        </w:tabs>
        <w:ind w:left="5182" w:hanging="360"/>
      </w:pPr>
      <w:rPr>
        <w:rFonts w:ascii="Symbol" w:hAnsi="Symbol" w:cs="Symbol" w:hint="default"/>
      </w:rPr>
    </w:lvl>
    <w:lvl w:ilvl="7" w:tplc="04190003">
      <w:start w:val="1"/>
      <w:numFmt w:val="bullet"/>
      <w:lvlText w:val="o"/>
      <w:lvlJc w:val="left"/>
      <w:pPr>
        <w:tabs>
          <w:tab w:val="num" w:pos="5902"/>
        </w:tabs>
        <w:ind w:left="5902" w:hanging="360"/>
      </w:pPr>
      <w:rPr>
        <w:rFonts w:ascii="Courier New" w:hAnsi="Courier New" w:cs="Courier New" w:hint="default"/>
      </w:rPr>
    </w:lvl>
    <w:lvl w:ilvl="8" w:tplc="04190005">
      <w:start w:val="1"/>
      <w:numFmt w:val="bullet"/>
      <w:lvlText w:val=""/>
      <w:lvlJc w:val="left"/>
      <w:pPr>
        <w:tabs>
          <w:tab w:val="num" w:pos="6622"/>
        </w:tabs>
        <w:ind w:left="6622" w:hanging="360"/>
      </w:pPr>
      <w:rPr>
        <w:rFonts w:ascii="Wingdings" w:hAnsi="Wingdings" w:cs="Wingdings" w:hint="default"/>
      </w:rPr>
    </w:lvl>
  </w:abstractNum>
  <w:abstractNum w:abstractNumId="14">
    <w:nsid w:val="470A04F6"/>
    <w:multiLevelType w:val="hybridMultilevel"/>
    <w:tmpl w:val="B24A6C80"/>
    <w:lvl w:ilvl="0" w:tplc="04190001">
      <w:start w:val="1"/>
      <w:numFmt w:val="bullet"/>
      <w:lvlText w:val=""/>
      <w:lvlJc w:val="left"/>
      <w:pPr>
        <w:tabs>
          <w:tab w:val="num" w:pos="720"/>
        </w:tabs>
        <w:ind w:left="720" w:hanging="360"/>
      </w:pPr>
      <w:rPr>
        <w:rFonts w:ascii="Symbol" w:hAnsi="Symbol" w:cs="Symbol" w:hint="default"/>
      </w:rPr>
    </w:lvl>
    <w:lvl w:ilvl="1" w:tplc="D0BEBA80">
      <w:start w:val="2"/>
      <w:numFmt w:val="bullet"/>
      <w:lvlText w:val="-"/>
      <w:lvlJc w:val="left"/>
      <w:pPr>
        <w:tabs>
          <w:tab w:val="num" w:pos="1515"/>
        </w:tabs>
        <w:ind w:left="1515" w:hanging="435"/>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7733C6D"/>
    <w:multiLevelType w:val="singleLevel"/>
    <w:tmpl w:val="2654A6CC"/>
    <w:lvl w:ilvl="0">
      <w:start w:val="1"/>
      <w:numFmt w:val="decimal"/>
      <w:pStyle w:val="a0"/>
      <w:lvlText w:val="%1."/>
      <w:lvlJc w:val="center"/>
      <w:pPr>
        <w:tabs>
          <w:tab w:val="num" w:pos="1040"/>
        </w:tabs>
        <w:ind w:left="170" w:firstLine="510"/>
      </w:pPr>
    </w:lvl>
  </w:abstractNum>
  <w:abstractNum w:abstractNumId="16">
    <w:nsid w:val="529B3D0F"/>
    <w:multiLevelType w:val="hybridMultilevel"/>
    <w:tmpl w:val="FA505E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62EE1A4B"/>
    <w:multiLevelType w:val="hybridMultilevel"/>
    <w:tmpl w:val="732834F0"/>
    <w:lvl w:ilvl="0" w:tplc="63760E4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638771B9"/>
    <w:multiLevelType w:val="singleLevel"/>
    <w:tmpl w:val="2006072C"/>
    <w:lvl w:ilvl="0">
      <w:start w:val="1"/>
      <w:numFmt w:val="decimal"/>
      <w:lvlText w:val="%1."/>
      <w:legacy w:legacy="1" w:legacySpace="0" w:legacyIndent="283"/>
      <w:lvlJc w:val="left"/>
      <w:pPr>
        <w:ind w:left="963" w:hanging="283"/>
      </w:pPr>
    </w:lvl>
  </w:abstractNum>
  <w:abstractNum w:abstractNumId="19">
    <w:nsid w:val="67894147"/>
    <w:multiLevelType w:val="hybridMultilevel"/>
    <w:tmpl w:val="3DE00F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B545295"/>
    <w:multiLevelType w:val="singleLevel"/>
    <w:tmpl w:val="513E0848"/>
    <w:lvl w:ilvl="0">
      <w:start w:val="1"/>
      <w:numFmt w:val="bullet"/>
      <w:pStyle w:val="a1"/>
      <w:lvlText w:val=""/>
      <w:lvlJc w:val="left"/>
      <w:pPr>
        <w:tabs>
          <w:tab w:val="num" w:pos="360"/>
        </w:tabs>
        <w:ind w:left="360" w:hanging="360"/>
      </w:pPr>
      <w:rPr>
        <w:rFonts w:ascii="Symbol" w:hAnsi="Symbol" w:cs="Symbol" w:hint="default"/>
        <w:sz w:val="14"/>
        <w:szCs w:val="14"/>
      </w:rPr>
    </w:lvl>
  </w:abstractNum>
  <w:abstractNum w:abstractNumId="21">
    <w:nsid w:val="6E4E76C7"/>
    <w:multiLevelType w:val="hybridMultilevel"/>
    <w:tmpl w:val="E82CA602"/>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2">
    <w:nsid w:val="6EB558F5"/>
    <w:multiLevelType w:val="hybridMultilevel"/>
    <w:tmpl w:val="D9985264"/>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3">
    <w:nsid w:val="720C0415"/>
    <w:multiLevelType w:val="multilevel"/>
    <w:tmpl w:val="B71E901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4">
    <w:nsid w:val="7C826D22"/>
    <w:multiLevelType w:val="hybridMultilevel"/>
    <w:tmpl w:val="137820C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7DD34BEA"/>
    <w:multiLevelType w:val="singleLevel"/>
    <w:tmpl w:val="49D6F61C"/>
    <w:lvl w:ilvl="0">
      <w:start w:val="1"/>
      <w:numFmt w:val="decimal"/>
      <w:pStyle w:val="a2"/>
      <w:lvlText w:val="%1."/>
      <w:lvlJc w:val="left"/>
      <w:pPr>
        <w:tabs>
          <w:tab w:val="num" w:pos="1080"/>
        </w:tabs>
        <w:ind w:firstLine="720"/>
      </w:pPr>
    </w:lvl>
  </w:abstractNum>
  <w:abstractNum w:abstractNumId="26">
    <w:nsid w:val="7FCF7B78"/>
    <w:multiLevelType w:val="hybridMultilevel"/>
    <w:tmpl w:val="87E27DA0"/>
    <w:lvl w:ilvl="0" w:tplc="A2CAC06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0"/>
  </w:num>
  <w:num w:numId="3">
    <w:abstractNumId w:val="5"/>
  </w:num>
  <w:num w:numId="4">
    <w:abstractNumId w:val="23"/>
  </w:num>
  <w:num w:numId="5">
    <w:abstractNumId w:val="7"/>
  </w:num>
  <w:num w:numId="6">
    <w:abstractNumId w:val="6"/>
  </w:num>
  <w:num w:numId="7">
    <w:abstractNumId w:val="16"/>
  </w:num>
  <w:num w:numId="8">
    <w:abstractNumId w:val="17"/>
  </w:num>
  <w:num w:numId="9">
    <w:abstractNumId w:val="10"/>
  </w:num>
  <w:num w:numId="10">
    <w:abstractNumId w:val="1"/>
  </w:num>
  <w:num w:numId="11">
    <w:abstractNumId w:val="26"/>
  </w:num>
  <w:num w:numId="12">
    <w:abstractNumId w:val="13"/>
  </w:num>
  <w:num w:numId="13">
    <w:abstractNumId w:val="14"/>
  </w:num>
  <w:num w:numId="14">
    <w:abstractNumId w:val="8"/>
  </w:num>
  <w:num w:numId="15">
    <w:abstractNumId w:val="24"/>
  </w:num>
  <w:num w:numId="16">
    <w:abstractNumId w:val="11"/>
  </w:num>
  <w:num w:numId="17">
    <w:abstractNumId w:val="9"/>
  </w:num>
  <w:num w:numId="18">
    <w:abstractNumId w:val="12"/>
  </w:num>
  <w:num w:numId="19">
    <w:abstractNumId w:val="21"/>
  </w:num>
  <w:num w:numId="20">
    <w:abstractNumId w:val="22"/>
  </w:num>
  <w:num w:numId="21">
    <w:abstractNumId w:val="3"/>
  </w:num>
  <w:num w:numId="22">
    <w:abstractNumId w:val="4"/>
  </w:num>
  <w:num w:numId="23">
    <w:abstractNumId w:val="20"/>
  </w:num>
  <w:num w:numId="24">
    <w:abstractNumId w:val="18"/>
  </w:num>
  <w:num w:numId="25">
    <w:abstractNumId w:val="18"/>
    <w:lvlOverride w:ilvl="0">
      <w:lvl w:ilvl="0">
        <w:start w:val="1"/>
        <w:numFmt w:val="decimal"/>
        <w:lvlText w:val="%1."/>
        <w:legacy w:legacy="1" w:legacySpace="0" w:legacyIndent="283"/>
        <w:lvlJc w:val="left"/>
        <w:pPr>
          <w:ind w:left="963" w:hanging="283"/>
        </w:pPr>
      </w:lvl>
    </w:lvlOverride>
  </w:num>
  <w:num w:numId="26">
    <w:abstractNumId w:val="18"/>
    <w:lvlOverride w:ilvl="0">
      <w:lvl w:ilvl="0">
        <w:start w:val="1"/>
        <w:numFmt w:val="decimal"/>
        <w:lvlText w:val="%1."/>
        <w:legacy w:legacy="1" w:legacySpace="0" w:legacyIndent="283"/>
        <w:lvlJc w:val="left"/>
        <w:pPr>
          <w:ind w:left="963" w:hanging="283"/>
        </w:pPr>
      </w:lvl>
    </w:lvlOverride>
  </w:num>
  <w:num w:numId="27">
    <w:abstractNumId w:val="15"/>
  </w:num>
  <w:num w:numId="28">
    <w:abstractNumId w:val="2"/>
  </w:num>
  <w:num w:numId="29">
    <w:abstractNumId w:val="25"/>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84A"/>
    <w:rsid w:val="004D67EB"/>
    <w:rsid w:val="00524DD3"/>
    <w:rsid w:val="0054784A"/>
    <w:rsid w:val="00552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4181B00B-5869-45B4-85A2-03A07998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99"/>
    <w:qFormat/>
    <w:pPr>
      <w:spacing w:line="360" w:lineRule="auto"/>
      <w:ind w:firstLine="720"/>
      <w:jc w:val="both"/>
    </w:pPr>
    <w:rPr>
      <w:rFonts w:ascii="Times New Roman" w:hAnsi="Times New Roman"/>
      <w:sz w:val="28"/>
      <w:szCs w:val="28"/>
    </w:rPr>
  </w:style>
  <w:style w:type="paragraph" w:styleId="1">
    <w:name w:val="heading 1"/>
    <w:basedOn w:val="a3"/>
    <w:next w:val="a3"/>
    <w:link w:val="10"/>
    <w:uiPriority w:val="99"/>
    <w:qFormat/>
    <w:pPr>
      <w:keepNext/>
      <w:ind w:firstLine="0"/>
      <w:jc w:val="center"/>
      <w:outlineLvl w:val="0"/>
    </w:pPr>
    <w:rPr>
      <w:b/>
      <w:bCs/>
      <w:caps/>
      <w:noProof/>
      <w:kern w:val="16"/>
    </w:rPr>
  </w:style>
  <w:style w:type="paragraph" w:styleId="2">
    <w:name w:val="heading 2"/>
    <w:basedOn w:val="a3"/>
    <w:next w:val="a3"/>
    <w:link w:val="20"/>
    <w:uiPriority w:val="99"/>
    <w:qFormat/>
    <w:pPr>
      <w:keepNext/>
      <w:ind w:firstLine="0"/>
      <w:jc w:val="center"/>
      <w:outlineLvl w:val="1"/>
    </w:pPr>
    <w:rPr>
      <w:b/>
      <w:bCs/>
      <w:i/>
      <w:iCs/>
      <w:smallCaps/>
      <w:noProof/>
      <w:kern w:val="16"/>
    </w:rPr>
  </w:style>
  <w:style w:type="paragraph" w:styleId="3">
    <w:name w:val="heading 3"/>
    <w:basedOn w:val="a3"/>
    <w:next w:val="a3"/>
    <w:link w:val="30"/>
    <w:uiPriority w:val="99"/>
    <w:qFormat/>
    <w:pPr>
      <w:keepNext/>
      <w:outlineLvl w:val="2"/>
    </w:pPr>
    <w:rPr>
      <w:b/>
      <w:bCs/>
      <w:noProof/>
    </w:rPr>
  </w:style>
  <w:style w:type="paragraph" w:styleId="4">
    <w:name w:val="heading 4"/>
    <w:basedOn w:val="a3"/>
    <w:next w:val="a3"/>
    <w:link w:val="40"/>
    <w:uiPriority w:val="99"/>
    <w:qFormat/>
    <w:pPr>
      <w:keepNext/>
      <w:ind w:firstLine="0"/>
      <w:jc w:val="center"/>
      <w:outlineLvl w:val="3"/>
    </w:pPr>
    <w:rPr>
      <w:i/>
      <w:iCs/>
      <w:noProof/>
    </w:rPr>
  </w:style>
  <w:style w:type="paragraph" w:styleId="5">
    <w:name w:val="heading 5"/>
    <w:basedOn w:val="a3"/>
    <w:next w:val="a3"/>
    <w:link w:val="50"/>
    <w:uiPriority w:val="99"/>
    <w:qFormat/>
    <w:pPr>
      <w:keepNext/>
      <w:ind w:left="737" w:firstLine="0"/>
      <w:jc w:val="left"/>
      <w:outlineLvl w:val="4"/>
    </w:pPr>
  </w:style>
  <w:style w:type="paragraph" w:styleId="6">
    <w:name w:val="heading 6"/>
    <w:basedOn w:val="a3"/>
    <w:next w:val="a3"/>
    <w:link w:val="60"/>
    <w:uiPriority w:val="99"/>
    <w:qFormat/>
    <w:pPr>
      <w:keepNext/>
      <w:jc w:val="center"/>
      <w:outlineLvl w:val="5"/>
    </w:pPr>
    <w:rPr>
      <w:b/>
      <w:bCs/>
      <w:sz w:val="30"/>
      <w:szCs w:val="30"/>
    </w:rPr>
  </w:style>
  <w:style w:type="paragraph" w:styleId="7">
    <w:name w:val="heading 7"/>
    <w:basedOn w:val="a3"/>
    <w:next w:val="a3"/>
    <w:link w:val="70"/>
    <w:uiPriority w:val="99"/>
    <w:qFormat/>
    <w:pPr>
      <w:keepNext/>
      <w:outlineLvl w:val="6"/>
    </w:pPr>
    <w:rPr>
      <w:sz w:val="24"/>
      <w:szCs w:val="24"/>
    </w:rPr>
  </w:style>
  <w:style w:type="paragraph" w:styleId="8">
    <w:name w:val="heading 8"/>
    <w:basedOn w:val="a3"/>
    <w:next w:val="a3"/>
    <w:link w:val="80"/>
    <w:uiPriority w:val="99"/>
    <w:qFormat/>
    <w:pPr>
      <w:keepNext/>
      <w:outlineLvl w:val="7"/>
    </w:pPr>
    <w:rPr>
      <w:rFonts w:ascii="Arial" w:hAnsi="Arial" w:cs="Arial"/>
      <w:b/>
      <w:bCs/>
      <w:sz w:val="32"/>
      <w:szCs w:val="3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7">
    <w:name w:val="Normal (Web)"/>
    <w:basedOn w:val="a3"/>
    <w:uiPriority w:val="99"/>
    <w:pPr>
      <w:spacing w:before="60" w:line="240" w:lineRule="auto"/>
      <w:ind w:firstLine="0"/>
    </w:pPr>
    <w:rPr>
      <w:rFonts w:ascii="Arial CYR" w:hAnsi="Arial CYR" w:cs="Arial CYR"/>
      <w:sz w:val="20"/>
      <w:szCs w:val="20"/>
    </w:rPr>
  </w:style>
  <w:style w:type="paragraph" w:styleId="21">
    <w:name w:val="Body Text 2"/>
    <w:basedOn w:val="a3"/>
    <w:link w:val="22"/>
    <w:uiPriority w:val="99"/>
    <w:pPr>
      <w:spacing w:after="120" w:line="480" w:lineRule="auto"/>
      <w:ind w:firstLine="0"/>
      <w:jc w:val="left"/>
    </w:pPr>
    <w:rPr>
      <w:sz w:val="24"/>
      <w:szCs w:val="24"/>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3"/>
    <w:link w:val="24"/>
    <w:uiPriority w:val="99"/>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31">
    <w:name w:val="Body Text Indent 3"/>
    <w:basedOn w:val="a3"/>
    <w:link w:val="32"/>
    <w:uiPriority w:val="99"/>
    <w:pPr>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3"/>
    <w:link w:val="34"/>
    <w:uiPriority w:val="99"/>
    <w:pPr>
      <w:spacing w:after="120" w:line="240" w:lineRule="auto"/>
      <w:ind w:firstLine="0"/>
      <w:jc w:val="left"/>
    </w:pPr>
    <w:rPr>
      <w:sz w:val="16"/>
      <w:szCs w:val="16"/>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8">
    <w:name w:val="footer"/>
    <w:basedOn w:val="a3"/>
    <w:link w:val="a9"/>
    <w:uiPriority w:val="99"/>
    <w:pPr>
      <w:tabs>
        <w:tab w:val="center" w:pos="4677"/>
        <w:tab w:val="right" w:pos="9355"/>
      </w:tabs>
      <w:spacing w:line="240" w:lineRule="auto"/>
      <w:ind w:firstLine="0"/>
      <w:jc w:val="left"/>
    </w:pPr>
    <w:rPr>
      <w:sz w:val="24"/>
      <w:szCs w:val="24"/>
      <w:lang w:val="en-US" w:eastAsia="en-US"/>
    </w:r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ab">
    <w:name w:val="header"/>
    <w:basedOn w:val="a3"/>
    <w:next w:val="ac"/>
    <w:link w:val="ad"/>
    <w:uiPriority w:val="99"/>
    <w:pPr>
      <w:tabs>
        <w:tab w:val="center" w:pos="4677"/>
        <w:tab w:val="right" w:pos="9355"/>
      </w:tabs>
      <w:ind w:firstLine="0"/>
      <w:jc w:val="right"/>
    </w:pPr>
    <w:rPr>
      <w:noProof/>
      <w:kern w:val="16"/>
    </w:rPr>
  </w:style>
  <w:style w:type="character" w:customStyle="1" w:styleId="ad">
    <w:name w:val="Верхний колонтитул Знак"/>
    <w:link w:val="ab"/>
    <w:uiPriority w:val="99"/>
    <w:rPr>
      <w:kern w:val="16"/>
      <w:sz w:val="24"/>
      <w:szCs w:val="24"/>
    </w:rPr>
  </w:style>
  <w:style w:type="paragraph" w:styleId="ac">
    <w:name w:val="Body Text"/>
    <w:basedOn w:val="a3"/>
    <w:link w:val="ae"/>
    <w:uiPriority w:val="99"/>
  </w:style>
  <w:style w:type="character" w:customStyle="1" w:styleId="ae">
    <w:name w:val="Основной текст Знак"/>
    <w:link w:val="ac"/>
    <w:uiPriority w:val="99"/>
    <w:semiHidden/>
    <w:rPr>
      <w:rFonts w:ascii="Times New Roman" w:hAnsi="Times New Roman" w:cs="Times New Roman"/>
      <w:sz w:val="28"/>
      <w:szCs w:val="28"/>
    </w:rPr>
  </w:style>
  <w:style w:type="paragraph" w:styleId="a0">
    <w:name w:val="List Number"/>
    <w:basedOn w:val="a3"/>
    <w:uiPriority w:val="99"/>
    <w:pPr>
      <w:numPr>
        <w:numId w:val="27"/>
      </w:numPr>
      <w:tabs>
        <w:tab w:val="left" w:pos="964"/>
      </w:tabs>
      <w:spacing w:line="264" w:lineRule="auto"/>
    </w:pPr>
    <w:rPr>
      <w:rFonts w:ascii="Vanta Thin" w:hAnsi="Vanta Thin" w:cs="Vanta Thin"/>
      <w:kern w:val="16"/>
      <w:sz w:val="22"/>
      <w:szCs w:val="22"/>
    </w:rPr>
  </w:style>
  <w:style w:type="paragraph" w:styleId="a1">
    <w:name w:val="List"/>
    <w:basedOn w:val="a0"/>
    <w:uiPriority w:val="99"/>
    <w:pPr>
      <w:numPr>
        <w:numId w:val="23"/>
      </w:numPr>
      <w:ind w:left="357" w:hanging="357"/>
    </w:pPr>
  </w:style>
  <w:style w:type="paragraph" w:styleId="af">
    <w:name w:val="Balloon Text"/>
    <w:basedOn w:val="a3"/>
    <w:link w:val="af0"/>
    <w:uiPriority w:val="99"/>
    <w:pPr>
      <w:spacing w:line="240" w:lineRule="auto"/>
      <w:ind w:firstLine="0"/>
      <w:jc w:val="left"/>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 w:type="paragraph" w:styleId="61">
    <w:name w:val="toc 6"/>
    <w:basedOn w:val="a3"/>
    <w:next w:val="a3"/>
    <w:autoRedefine/>
    <w:uiPriority w:val="99"/>
    <w:pPr>
      <w:ind w:left="1400"/>
    </w:pPr>
  </w:style>
  <w:style w:type="character" w:styleId="af1">
    <w:name w:val="Emphasis"/>
    <w:uiPriority w:val="99"/>
    <w:qFormat/>
    <w:rPr>
      <w:i/>
      <w:iCs/>
    </w:rPr>
  </w:style>
  <w:style w:type="paragraph" w:styleId="af2">
    <w:name w:val="Title"/>
    <w:basedOn w:val="a3"/>
    <w:link w:val="af3"/>
    <w:uiPriority w:val="99"/>
    <w:qFormat/>
    <w:pPr>
      <w:spacing w:line="280" w:lineRule="auto"/>
      <w:ind w:firstLine="0"/>
      <w:jc w:val="center"/>
    </w:pPr>
    <w:rPr>
      <w:sz w:val="36"/>
      <w:szCs w:val="36"/>
    </w:rPr>
  </w:style>
  <w:style w:type="character" w:customStyle="1" w:styleId="af3">
    <w:name w:val="Название Знак"/>
    <w:link w:val="af2"/>
    <w:uiPriority w:val="10"/>
    <w:rPr>
      <w:rFonts w:ascii="Cambria" w:eastAsia="Times New Roman" w:hAnsi="Cambria" w:cs="Times New Roman"/>
      <w:b/>
      <w:bCs/>
      <w:kern w:val="28"/>
      <w:sz w:val="32"/>
      <w:szCs w:val="32"/>
    </w:rPr>
  </w:style>
  <w:style w:type="paragraph" w:customStyle="1" w:styleId="af4">
    <w:name w:val="выделение"/>
    <w:uiPriority w:val="99"/>
    <w:pPr>
      <w:spacing w:line="360" w:lineRule="auto"/>
      <w:ind w:firstLine="709"/>
      <w:jc w:val="both"/>
    </w:pPr>
    <w:rPr>
      <w:rFonts w:ascii="Times New Roman" w:hAnsi="Times New Roman"/>
      <w:b/>
      <w:bCs/>
      <w:i/>
      <w:iCs/>
      <w:noProof/>
      <w:sz w:val="28"/>
      <w:szCs w:val="28"/>
    </w:rPr>
  </w:style>
  <w:style w:type="character" w:styleId="af5">
    <w:name w:val="footnote reference"/>
    <w:uiPriority w:val="99"/>
    <w:rPr>
      <w:sz w:val="28"/>
      <w:szCs w:val="28"/>
      <w:vertAlign w:val="superscript"/>
    </w:rPr>
  </w:style>
  <w:style w:type="paragraph" w:styleId="11">
    <w:name w:val="toc 1"/>
    <w:basedOn w:val="a3"/>
    <w:next w:val="a3"/>
    <w:autoRedefine/>
    <w:uiPriority w:val="99"/>
    <w:pPr>
      <w:jc w:val="left"/>
    </w:pPr>
    <w:rPr>
      <w:b/>
      <w:bCs/>
      <w:caps/>
    </w:rPr>
  </w:style>
  <w:style w:type="paragraph" w:styleId="25">
    <w:name w:val="toc 2"/>
    <w:basedOn w:val="a3"/>
    <w:next w:val="a3"/>
    <w:autoRedefine/>
    <w:uiPriority w:val="99"/>
    <w:pPr>
      <w:ind w:left="998"/>
      <w:jc w:val="left"/>
    </w:pPr>
    <w:rPr>
      <w:smallCaps/>
    </w:rPr>
  </w:style>
  <w:style w:type="paragraph" w:styleId="35">
    <w:name w:val="toc 3"/>
    <w:basedOn w:val="a3"/>
    <w:next w:val="a3"/>
    <w:autoRedefine/>
    <w:uiPriority w:val="99"/>
    <w:pPr>
      <w:ind w:left="560"/>
      <w:jc w:val="left"/>
    </w:pPr>
    <w:rPr>
      <w:i/>
      <w:iCs/>
    </w:rPr>
  </w:style>
  <w:style w:type="paragraph" w:styleId="41">
    <w:name w:val="toc 4"/>
    <w:basedOn w:val="a3"/>
    <w:next w:val="a3"/>
    <w:autoRedefine/>
    <w:uiPriority w:val="99"/>
    <w:pPr>
      <w:tabs>
        <w:tab w:val="right" w:leader="dot" w:pos="9345"/>
      </w:tabs>
      <w:ind w:left="1407" w:firstLine="33"/>
    </w:pPr>
    <w:rPr>
      <w:noProof/>
    </w:rPr>
  </w:style>
  <w:style w:type="paragraph" w:styleId="51">
    <w:name w:val="toc 5"/>
    <w:basedOn w:val="a3"/>
    <w:next w:val="a3"/>
    <w:autoRedefine/>
    <w:uiPriority w:val="99"/>
    <w:pPr>
      <w:ind w:left="958"/>
    </w:pPr>
  </w:style>
  <w:style w:type="paragraph" w:customStyle="1" w:styleId="a">
    <w:name w:val="список ненумерованный"/>
    <w:uiPriority w:val="99"/>
    <w:pPr>
      <w:numPr>
        <w:numId w:val="28"/>
      </w:numPr>
      <w:spacing w:line="360" w:lineRule="auto"/>
      <w:jc w:val="both"/>
    </w:pPr>
    <w:rPr>
      <w:rFonts w:ascii="Times New Roman" w:hAnsi="Times New Roman"/>
      <w:noProof/>
      <w:sz w:val="28"/>
      <w:szCs w:val="28"/>
    </w:rPr>
  </w:style>
  <w:style w:type="paragraph" w:customStyle="1" w:styleId="a2">
    <w:name w:val="список нумерованный"/>
    <w:uiPriority w:val="99"/>
    <w:pPr>
      <w:numPr>
        <w:numId w:val="29"/>
      </w:numPr>
      <w:tabs>
        <w:tab w:val="clear" w:pos="1080"/>
        <w:tab w:val="num" w:pos="1276"/>
      </w:tabs>
      <w:spacing w:line="360" w:lineRule="auto"/>
      <w:jc w:val="both"/>
    </w:pPr>
    <w:rPr>
      <w:rFonts w:ascii="Times New Roman" w:hAnsi="Times New Roman"/>
      <w:noProof/>
      <w:sz w:val="28"/>
      <w:szCs w:val="28"/>
    </w:rPr>
  </w:style>
  <w:style w:type="paragraph" w:customStyle="1" w:styleId="af6">
    <w:name w:val="схема"/>
    <w:uiPriority w:val="99"/>
    <w:pPr>
      <w:jc w:val="center"/>
    </w:pPr>
    <w:rPr>
      <w:rFonts w:ascii="Times New Roman" w:hAnsi="Times New Roman"/>
      <w:noProof/>
      <w:sz w:val="24"/>
      <w:szCs w:val="24"/>
    </w:rPr>
  </w:style>
  <w:style w:type="paragraph" w:customStyle="1" w:styleId="af7">
    <w:name w:val="ТАБЛИЦА"/>
    <w:uiPriority w:val="99"/>
    <w:pPr>
      <w:jc w:val="center"/>
    </w:pPr>
    <w:rPr>
      <w:rFonts w:ascii="Times New Roman" w:hAnsi="Times New Roman"/>
    </w:rPr>
  </w:style>
  <w:style w:type="paragraph" w:styleId="af8">
    <w:name w:val="footnote text"/>
    <w:basedOn w:val="a3"/>
    <w:link w:val="af9"/>
    <w:uiPriority w:val="99"/>
  </w:style>
  <w:style w:type="character" w:customStyle="1" w:styleId="af9">
    <w:name w:val="Текст сноски Знак"/>
    <w:link w:val="af8"/>
    <w:uiPriority w:val="99"/>
    <w:semiHidden/>
    <w:rPr>
      <w:rFonts w:ascii="Times New Roman" w:hAnsi="Times New Roman" w:cs="Times New Roman"/>
      <w:sz w:val="20"/>
      <w:szCs w:val="20"/>
    </w:rPr>
  </w:style>
  <w:style w:type="paragraph" w:customStyle="1" w:styleId="afa">
    <w:name w:val="титут"/>
    <w:uiPriority w:val="99"/>
    <w:pPr>
      <w:spacing w:line="360" w:lineRule="auto"/>
      <w:jc w:val="center"/>
    </w:pPr>
    <w:rPr>
      <w:rFonts w:ascii="Times New Roman" w:hAnsi="Times New Roman"/>
      <w:noProof/>
      <w:sz w:val="28"/>
      <w:szCs w:val="28"/>
    </w:rPr>
  </w:style>
  <w:style w:type="paragraph" w:styleId="71">
    <w:name w:val="toc 7"/>
    <w:basedOn w:val="a3"/>
    <w:next w:val="a3"/>
    <w:autoRedefine/>
    <w:uiPriority w:val="99"/>
    <w:pPr>
      <w:ind w:left="1680"/>
    </w:pPr>
  </w:style>
  <w:style w:type="paragraph" w:styleId="81">
    <w:name w:val="toc 8"/>
    <w:basedOn w:val="a3"/>
    <w:next w:val="a3"/>
    <w:autoRedefine/>
    <w:uiPriority w:val="99"/>
    <w:pPr>
      <w:ind w:left="1960"/>
    </w:pPr>
  </w:style>
  <w:style w:type="paragraph" w:styleId="9">
    <w:name w:val="toc 9"/>
    <w:basedOn w:val="a3"/>
    <w:next w:val="a3"/>
    <w:autoRedefine/>
    <w:uiPriority w:val="99"/>
    <w:pPr>
      <w:ind w:left="2240"/>
    </w:pPr>
  </w:style>
  <w:style w:type="character" w:styleId="af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6318</Words>
  <Characters>36014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2</vt:lpstr>
    </vt:vector>
  </TitlesOfParts>
  <Company>PentHouse</Company>
  <LinksUpToDate>false</LinksUpToDate>
  <CharactersWithSpaces>42248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Jason</dc:creator>
  <cp:keywords/>
  <dc:description/>
  <cp:lastModifiedBy>admin</cp:lastModifiedBy>
  <cp:revision>2</cp:revision>
  <cp:lastPrinted>2008-10-12T15:45:00Z</cp:lastPrinted>
  <dcterms:created xsi:type="dcterms:W3CDTF">2014-02-23T09:46:00Z</dcterms:created>
  <dcterms:modified xsi:type="dcterms:W3CDTF">2014-02-23T09:46:00Z</dcterms:modified>
</cp:coreProperties>
</file>