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8C" w:rsidRPr="000524A4" w:rsidRDefault="008C0E8C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524A4">
        <w:rPr>
          <w:sz w:val="28"/>
          <w:szCs w:val="32"/>
        </w:rPr>
        <w:t>МИНИСТЕРСТВО ОБРАЗОВАНИЯ И НАУКИ РФ</w:t>
      </w: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4A4">
        <w:rPr>
          <w:sz w:val="28"/>
          <w:szCs w:val="28"/>
        </w:rPr>
        <w:t>КУРСКИЙ ГОСУДАРСТВЕННЫЙ ТЕХНИЧЕСКИЙ УНИВЕРСИТЕТ</w:t>
      </w: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4A4">
        <w:rPr>
          <w:sz w:val="28"/>
          <w:szCs w:val="28"/>
        </w:rPr>
        <w:t>КАФЕДРА НАЛОГОВ И НАЛОГООБЛОЖЕНИЯ</w:t>
      </w: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524A4">
        <w:rPr>
          <w:sz w:val="28"/>
          <w:szCs w:val="32"/>
        </w:rPr>
        <w:t>Отчёт о лабораторных работах</w:t>
      </w: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0524A4">
        <w:rPr>
          <w:sz w:val="28"/>
          <w:szCs w:val="32"/>
        </w:rPr>
        <w:t>по дисцип</w:t>
      </w:r>
      <w:r w:rsidR="000524A4">
        <w:rPr>
          <w:sz w:val="28"/>
          <w:szCs w:val="32"/>
        </w:rPr>
        <w:t>лине «Антикризисное управление»</w:t>
      </w: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C0E8C" w:rsidRPr="000524A4" w:rsidRDefault="008C0E8C" w:rsidP="000524A4">
      <w:pPr>
        <w:keepNext/>
        <w:widowControl w:val="0"/>
        <w:spacing w:line="360" w:lineRule="auto"/>
        <w:jc w:val="both"/>
        <w:rPr>
          <w:sz w:val="28"/>
          <w:szCs w:val="32"/>
        </w:rPr>
      </w:pPr>
    </w:p>
    <w:p w:rsidR="008C0E8C" w:rsidRPr="000524A4" w:rsidRDefault="000524A4" w:rsidP="000524A4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Выполнили: </w:t>
      </w:r>
      <w:r w:rsidR="00EE66DC">
        <w:rPr>
          <w:sz w:val="28"/>
          <w:szCs w:val="28"/>
        </w:rPr>
        <w:t>ст. гр. ЭК-33</w:t>
      </w:r>
    </w:p>
    <w:p w:rsidR="008C0E8C" w:rsidRPr="000524A4" w:rsidRDefault="000524A4" w:rsidP="000524A4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Проверила:</w:t>
      </w:r>
      <w:r>
        <w:rPr>
          <w:sz w:val="28"/>
          <w:szCs w:val="28"/>
        </w:rPr>
        <w:tab/>
        <w:t xml:space="preserve"> </w:t>
      </w:r>
      <w:r w:rsidR="008C0E8C" w:rsidRPr="000524A4">
        <w:rPr>
          <w:sz w:val="28"/>
          <w:szCs w:val="28"/>
        </w:rPr>
        <w:t>преподаватель</w:t>
      </w:r>
    </w:p>
    <w:p w:rsidR="008C0E8C" w:rsidRPr="000524A4" w:rsidRDefault="008C0E8C" w:rsidP="000524A4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 </w:t>
      </w: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0E8C" w:rsidRPr="00245DC3" w:rsidRDefault="008C0E8C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4A4" w:rsidRPr="00245DC3" w:rsidRDefault="000524A4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4A4">
        <w:rPr>
          <w:sz w:val="28"/>
          <w:szCs w:val="28"/>
        </w:rPr>
        <w:t>Курск 2007</w:t>
      </w:r>
    </w:p>
    <w:p w:rsidR="008C0E8C" w:rsidRPr="000524A4" w:rsidRDefault="008C0E8C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br w:type="page"/>
        <w:t>СОДЕРЖАНИЕ</w:t>
      </w:r>
    </w:p>
    <w:p w:rsidR="0036316A" w:rsidRPr="000524A4" w:rsidRDefault="0036316A" w:rsidP="000524A4">
      <w:pPr>
        <w:pStyle w:val="11"/>
        <w:keepNext/>
        <w:widowControl w:val="0"/>
        <w:tabs>
          <w:tab w:val="right" w:leader="dot" w:pos="9786"/>
        </w:tabs>
        <w:spacing w:line="360" w:lineRule="auto"/>
        <w:ind w:firstLine="709"/>
        <w:jc w:val="both"/>
        <w:rPr>
          <w:sz w:val="28"/>
        </w:rPr>
      </w:pPr>
    </w:p>
    <w:p w:rsidR="000524A4" w:rsidRPr="00245DC3" w:rsidRDefault="000524A4" w:rsidP="000524A4">
      <w:pPr>
        <w:pStyle w:val="1"/>
        <w:keepNext/>
        <w:widowControl w:val="0"/>
        <w:ind w:firstLine="0"/>
        <w:rPr>
          <w:caps w:val="0"/>
          <w:szCs w:val="24"/>
        </w:rPr>
      </w:pPr>
      <w:bookmarkStart w:id="0" w:name="_Toc185639643"/>
      <w:r w:rsidRPr="000524A4">
        <w:rPr>
          <w:caps w:val="0"/>
          <w:szCs w:val="24"/>
        </w:rPr>
        <w:t>Краткая харак</w:t>
      </w:r>
      <w:r>
        <w:rPr>
          <w:caps w:val="0"/>
          <w:szCs w:val="24"/>
        </w:rPr>
        <w:t>теристика объекта исследования</w:t>
      </w:r>
    </w:p>
    <w:p w:rsidR="000524A4" w:rsidRPr="000524A4" w:rsidRDefault="000524A4" w:rsidP="000524A4">
      <w:pPr>
        <w:pStyle w:val="1"/>
        <w:keepNext/>
        <w:widowControl w:val="0"/>
        <w:ind w:firstLine="0"/>
        <w:rPr>
          <w:caps w:val="0"/>
          <w:szCs w:val="24"/>
        </w:rPr>
      </w:pPr>
      <w:r w:rsidRPr="000524A4">
        <w:rPr>
          <w:caps w:val="0"/>
          <w:szCs w:val="24"/>
        </w:rPr>
        <w:t>Определение признаков фиктивного (преднамеренного) банкротства. Анализ финансовых показателей бухга</w:t>
      </w:r>
      <w:r>
        <w:rPr>
          <w:caps w:val="0"/>
          <w:szCs w:val="24"/>
        </w:rPr>
        <w:t>лтерской отчетности, его цели</w:t>
      </w:r>
    </w:p>
    <w:p w:rsidR="000524A4" w:rsidRPr="000524A4" w:rsidRDefault="000524A4" w:rsidP="000524A4">
      <w:pPr>
        <w:pStyle w:val="1"/>
        <w:keepNext/>
        <w:widowControl w:val="0"/>
        <w:ind w:firstLine="0"/>
        <w:rPr>
          <w:caps w:val="0"/>
          <w:szCs w:val="24"/>
        </w:rPr>
      </w:pPr>
      <w:r w:rsidRPr="000524A4">
        <w:rPr>
          <w:caps w:val="0"/>
          <w:szCs w:val="24"/>
        </w:rPr>
        <w:t>Расчёт и анализ абсолютных и относительных показателей финансовой устойчивости по данным бухгалтерской отчётности условного предприятия, определение</w:t>
      </w:r>
      <w:r>
        <w:rPr>
          <w:caps w:val="0"/>
          <w:szCs w:val="24"/>
        </w:rPr>
        <w:t xml:space="preserve"> типа финансовой устойчивости</w:t>
      </w:r>
    </w:p>
    <w:p w:rsidR="000524A4" w:rsidRPr="000524A4" w:rsidRDefault="000524A4" w:rsidP="000524A4">
      <w:pPr>
        <w:pStyle w:val="1"/>
        <w:keepNext/>
        <w:widowControl w:val="0"/>
        <w:ind w:firstLine="0"/>
        <w:rPr>
          <w:caps w:val="0"/>
          <w:szCs w:val="24"/>
        </w:rPr>
      </w:pPr>
      <w:r w:rsidRPr="000524A4">
        <w:rPr>
          <w:caps w:val="0"/>
          <w:szCs w:val="24"/>
        </w:rPr>
        <w:t>Расчёт и анализ показателей делово</w:t>
      </w:r>
      <w:r>
        <w:rPr>
          <w:caps w:val="0"/>
          <w:szCs w:val="24"/>
        </w:rPr>
        <w:t>й активности и рентабельности</w:t>
      </w:r>
    </w:p>
    <w:p w:rsidR="000524A4" w:rsidRPr="000524A4" w:rsidRDefault="000524A4" w:rsidP="000524A4">
      <w:pPr>
        <w:pStyle w:val="1"/>
        <w:keepNext/>
        <w:widowControl w:val="0"/>
        <w:ind w:firstLine="0"/>
        <w:rPr>
          <w:caps w:val="0"/>
          <w:szCs w:val="24"/>
        </w:rPr>
      </w:pPr>
      <w:r w:rsidRPr="000524A4">
        <w:rPr>
          <w:caps w:val="0"/>
          <w:szCs w:val="24"/>
        </w:rPr>
        <w:t>Методы прогнозирования банкротства предприятий. Зарубежные методики оценки. Система показателей У.</w:t>
      </w:r>
      <w:r w:rsidRPr="00245DC3">
        <w:rPr>
          <w:caps w:val="0"/>
          <w:szCs w:val="24"/>
        </w:rPr>
        <w:t xml:space="preserve"> </w:t>
      </w:r>
      <w:r w:rsidRPr="000524A4">
        <w:rPr>
          <w:caps w:val="0"/>
          <w:szCs w:val="24"/>
        </w:rPr>
        <w:t>Бивера. Двухфакторная и пятифакторная модель Альтмана. Модель Таффлера. Четырёхфакторная модель Лиса. Прогнозирование банкротства условного предприятия по данным методикам и</w:t>
      </w:r>
      <w:r>
        <w:rPr>
          <w:caps w:val="0"/>
          <w:szCs w:val="24"/>
        </w:rPr>
        <w:t xml:space="preserve"> анализ полученных </w:t>
      </w:r>
      <w:r w:rsidR="00EE66DC">
        <w:rPr>
          <w:caps w:val="0"/>
          <w:szCs w:val="24"/>
        </w:rPr>
        <w:t>результатов</w:t>
      </w:r>
    </w:p>
    <w:p w:rsidR="000524A4" w:rsidRPr="000524A4" w:rsidRDefault="000524A4" w:rsidP="000524A4">
      <w:pPr>
        <w:pStyle w:val="1"/>
        <w:keepNext/>
        <w:widowControl w:val="0"/>
        <w:rPr>
          <w:caps w:val="0"/>
          <w:szCs w:val="24"/>
        </w:rPr>
      </w:pPr>
    </w:p>
    <w:p w:rsidR="00346A7B" w:rsidRPr="000524A4" w:rsidRDefault="000524A4" w:rsidP="000524A4">
      <w:pPr>
        <w:pStyle w:val="1"/>
        <w:keepNext/>
        <w:widowControl w:val="0"/>
      </w:pPr>
      <w:r>
        <w:br w:type="page"/>
      </w:r>
      <w:r w:rsidR="00346A7B" w:rsidRPr="000524A4">
        <w:t>Краткая характеристика объекта исследования</w:t>
      </w:r>
      <w:bookmarkEnd w:id="0"/>
    </w:p>
    <w:p w:rsidR="00346A7B" w:rsidRPr="000524A4" w:rsidRDefault="00346A7B" w:rsidP="000524A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B01D1" w:rsidRPr="000524A4" w:rsidRDefault="00EB01D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ОАО </w:t>
      </w:r>
      <w:r w:rsidR="000524A4">
        <w:rPr>
          <w:sz w:val="28"/>
          <w:szCs w:val="28"/>
        </w:rPr>
        <w:t>«Ленэнерго»</w:t>
      </w:r>
      <w:r w:rsidRPr="000524A4">
        <w:rPr>
          <w:sz w:val="28"/>
          <w:szCs w:val="28"/>
        </w:rPr>
        <w:t xml:space="preserve"> - крупнейшая энергетическая компания</w:t>
      </w:r>
      <w:r w:rsidR="000524A4">
        <w:rPr>
          <w:sz w:val="28"/>
          <w:szCs w:val="28"/>
        </w:rPr>
        <w:t xml:space="preserve"> на Северо </w:t>
      </w:r>
      <w:r w:rsidRPr="000524A4">
        <w:rPr>
          <w:sz w:val="28"/>
          <w:szCs w:val="28"/>
        </w:rPr>
        <w:t>Западе России, обеспечивающая через свои сети 100% поставок электрической и 58% тепловой энергии, в настоящее время потребляемой на территории Санкт-Петербурга и Ленинградской области, общая площадь которых составляет 85.9 тыс. км2. с населением 6,487 тыс. человек. Сейчас в состав АО входят 36 структурных подразделений: тепловые и гидроэлектростанции, предприятия электрических сетей, тепловая сеть и др</w:t>
      </w:r>
      <w:r w:rsidR="000524A4">
        <w:rPr>
          <w:sz w:val="28"/>
          <w:szCs w:val="28"/>
        </w:rPr>
        <w:t>.</w:t>
      </w:r>
    </w:p>
    <w:p w:rsidR="00EB01D1" w:rsidRPr="000524A4" w:rsidRDefault="00EB01D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Владельцем контрольного пакета акций предприятия является РАО </w:t>
      </w:r>
      <w:r w:rsidR="000524A4">
        <w:rPr>
          <w:sz w:val="28"/>
          <w:szCs w:val="28"/>
        </w:rPr>
        <w:t>«ЕЭС»</w:t>
      </w:r>
      <w:r w:rsidRPr="000524A4">
        <w:rPr>
          <w:sz w:val="28"/>
          <w:szCs w:val="28"/>
        </w:rPr>
        <w:t xml:space="preserve">, владея при этом 49% акций. Самым крупным негосударственным держателем акций является "Инкомбанк", купивший на аукционе через дочерние структуры ООО "Деловые бумаги" и ООО "Проект-Бумага" 11.33% акций АО. </w:t>
      </w:r>
    </w:p>
    <w:p w:rsidR="00EB01D1" w:rsidRPr="000524A4" w:rsidRDefault="00EB01D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Состояние сетей электроснабжения и оборудования подстанций, принадлежащих АО </w:t>
      </w:r>
      <w:r w:rsidR="000524A4">
        <w:rPr>
          <w:sz w:val="28"/>
          <w:szCs w:val="28"/>
        </w:rPr>
        <w:t>«Ленэнерго»</w:t>
      </w:r>
      <w:r w:rsidRPr="000524A4">
        <w:rPr>
          <w:sz w:val="28"/>
          <w:szCs w:val="28"/>
        </w:rPr>
        <w:t>, в целом неудовлетворительно. Сегодня износ линий электропередач и трансформаторных подстанций составляет более 50%. Большинство из них вводилось в эксплуатацию более 20-30 лет назад, что обуславливает растущие расходы на текущий и капитальный ремонт. Около 20% сетей проработало более полувека и нуждаются в замене, которая обойдется примерно в 300 млрд руб.</w:t>
      </w:r>
    </w:p>
    <w:p w:rsidR="00EB01D1" w:rsidRPr="000524A4" w:rsidRDefault="00EB01D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Итак, в настоящее время, существует две проблемы, связанные с эффективностью эксплуатации сетей и оборудования Общества. </w:t>
      </w:r>
    </w:p>
    <w:p w:rsidR="000524A4" w:rsidRDefault="00EB01D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Во-первых, быстрыми темпами растет амортизацион</w:t>
      </w:r>
      <w:r w:rsidR="000524A4">
        <w:rPr>
          <w:sz w:val="28"/>
          <w:szCs w:val="28"/>
        </w:rPr>
        <w:t>ная составляющая себестоимости.</w:t>
      </w:r>
    </w:p>
    <w:p w:rsidR="00EB01D1" w:rsidRPr="000524A4" w:rsidRDefault="00EB01D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Во-вторых, высокая степень изношенности основных фондов препятствует их полной загрузке и снижает эффективность эксплуатации. При невозможности наращивания объемов собственного производства </w:t>
      </w:r>
      <w:r w:rsidR="000524A4">
        <w:rPr>
          <w:sz w:val="28"/>
          <w:szCs w:val="28"/>
        </w:rPr>
        <w:t>«Ленэнерго»</w:t>
      </w:r>
      <w:r w:rsidRPr="000524A4">
        <w:rPr>
          <w:sz w:val="28"/>
          <w:szCs w:val="28"/>
        </w:rPr>
        <w:t xml:space="preserve"> приходится увеличивать закупки на оптовом рынке.</w:t>
      </w:r>
    </w:p>
    <w:p w:rsidR="00EB01D1" w:rsidRPr="000524A4" w:rsidRDefault="00EB01D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Пути к выходу компании из финансового кризиса лежат, в первую очередь, через устранение несбалансированности тарифов и ужесточение политики по отношению к неплательщикам. Целесообразно введение ограничений на потребление энергии бюджетными организациями. С другой стороны, у предприятия имеются возможности сокращения издержек, в частности, путем дозагрузки собственных мощностей и увеличения доли электричества в структуре производства.</w:t>
      </w:r>
    </w:p>
    <w:p w:rsidR="00EB01D1" w:rsidRPr="000524A4" w:rsidRDefault="00EB01D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Разрабатывается перспективная программа, направленная на увеличение электропотребления населением. Программа предусматривает внедрение систем автономного теплообеспечения, увеличение энерговооруженности быта. Стратегическая цель программы - существенное увеличение потока платежей со стороны населения и вытеснение централизованного теплоснабжения, что даст возможность постепенно вывести из эксплуатации тепловые сети. Основным поставщиком электроэнергии должна стать ЛАЭС; в Ленинградской области это самый дешевый и одновременно самый крупный источник энергии.</w:t>
      </w:r>
    </w:p>
    <w:p w:rsidR="00EB01D1" w:rsidRPr="000524A4" w:rsidRDefault="00EB01D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Другой сценарий развития компании в ближайшие годы предусматривает передачу тепловых сетей (вместе с накопленной дебиторской и кредиторской задолженностью) на баланс муниципалитета. Это оздоровит финансовое состояние компании и переведет отношения с поставщиками газа и потребителями тепла в другую плоскость: Ленэнерго будет лишь получать плату за производственный процесс, а распределением энергии и поставками топлива для ее производства займется муниципальное предприятие.</w:t>
      </w:r>
    </w:p>
    <w:p w:rsidR="00EB01D1" w:rsidRPr="000524A4" w:rsidRDefault="00EB01D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65EC" w:rsidRPr="000524A4" w:rsidRDefault="004465EC" w:rsidP="000524A4">
      <w:pPr>
        <w:pStyle w:val="1"/>
        <w:keepNext/>
        <w:widowControl w:val="0"/>
      </w:pPr>
      <w:bookmarkStart w:id="1" w:name="_Toc185639644"/>
      <w:r w:rsidRPr="000524A4">
        <w:t>Определение признаков фиктивного (преднамеренного) банкротства. Анализ финансовых показателей бухгалтерской отчетности, его цели</w:t>
      </w:r>
      <w:bookmarkEnd w:id="1"/>
    </w:p>
    <w:p w:rsidR="00875220" w:rsidRPr="000524A4" w:rsidRDefault="00875220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Для начала рассмотрим состав и структуру имущества данного предприятия. Чтобы облегчить нам эту работу рассчитаем все в виде таблиц, отдельно составим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таблицу, в которой проанализируем состав и структуру источников формирования имущества.</w:t>
      </w:r>
    </w:p>
    <w:p w:rsidR="00D30219" w:rsidRPr="00245DC3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В таблице № 1 расчеты производим по следующим формулам:</w:t>
      </w:r>
    </w:p>
    <w:p w:rsidR="00245DC3" w:rsidRPr="00245DC3" w:rsidRDefault="00245DC3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0219" w:rsidRPr="000524A4" w:rsidRDefault="00D30219" w:rsidP="000524A4">
      <w:pPr>
        <w:keepNext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Удельный вес = Сумма на начало года</w:t>
      </w:r>
      <w:r w:rsidR="000524A4">
        <w:rPr>
          <w:sz w:val="28"/>
        </w:rPr>
        <w:t xml:space="preserve"> </w:t>
      </w:r>
      <w:r w:rsidRPr="000524A4">
        <w:rPr>
          <w:sz w:val="28"/>
        </w:rPr>
        <w:t>х</w:t>
      </w:r>
      <w:r w:rsidR="000524A4">
        <w:rPr>
          <w:sz w:val="28"/>
        </w:rPr>
        <w:t xml:space="preserve"> </w:t>
      </w:r>
      <w:r w:rsidRPr="000524A4">
        <w:rPr>
          <w:sz w:val="28"/>
        </w:rPr>
        <w:t>100 / баланс на начало года</w:t>
      </w:r>
    </w:p>
    <w:p w:rsidR="00D30219" w:rsidRPr="000524A4" w:rsidRDefault="00D30219" w:rsidP="000524A4">
      <w:pPr>
        <w:keepNext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Абсолютное изменение = Сумма на конец года – сумма на начало года</w:t>
      </w:r>
    </w:p>
    <w:p w:rsidR="00D30219" w:rsidRPr="000524A4" w:rsidRDefault="00D30219" w:rsidP="000524A4">
      <w:pPr>
        <w:keepNext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 xml:space="preserve">Изменение в % к началу года внеоборотных активов = </w:t>
      </w:r>
      <w:r w:rsidR="000524A4" w:rsidRPr="000524A4">
        <w:rPr>
          <w:sz w:val="28"/>
        </w:rPr>
        <w:t xml:space="preserve"> </w:t>
      </w:r>
      <w:r w:rsidRPr="000524A4">
        <w:rPr>
          <w:sz w:val="28"/>
        </w:rPr>
        <w:t>абсолютное изменение</w:t>
      </w:r>
      <w:r w:rsidR="000524A4" w:rsidRPr="000524A4">
        <w:rPr>
          <w:sz w:val="28"/>
        </w:rPr>
        <w:t xml:space="preserve"> </w:t>
      </w:r>
      <w:r w:rsidRPr="000524A4">
        <w:rPr>
          <w:sz w:val="28"/>
        </w:rPr>
        <w:t>х</w:t>
      </w:r>
      <w:r w:rsidR="000524A4" w:rsidRPr="000524A4">
        <w:rPr>
          <w:sz w:val="28"/>
        </w:rPr>
        <w:t xml:space="preserve"> </w:t>
      </w:r>
      <w:r w:rsidRPr="000524A4">
        <w:rPr>
          <w:sz w:val="28"/>
        </w:rPr>
        <w:t>100 / сумму внеоборотных активов на начало года</w:t>
      </w:r>
    </w:p>
    <w:p w:rsidR="00D30219" w:rsidRPr="000524A4" w:rsidRDefault="00D30219" w:rsidP="000524A4">
      <w:pPr>
        <w:keepNext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 xml:space="preserve">Изменение в % к началу года оборотных активов = </w:t>
      </w:r>
      <w:r w:rsidR="000524A4" w:rsidRPr="000524A4">
        <w:rPr>
          <w:sz w:val="28"/>
        </w:rPr>
        <w:t xml:space="preserve"> </w:t>
      </w:r>
      <w:r w:rsidRPr="000524A4">
        <w:rPr>
          <w:sz w:val="28"/>
        </w:rPr>
        <w:t>абсолютное изменение</w:t>
      </w:r>
      <w:r w:rsidR="000524A4" w:rsidRPr="000524A4">
        <w:rPr>
          <w:sz w:val="28"/>
        </w:rPr>
        <w:t xml:space="preserve"> </w:t>
      </w:r>
      <w:r w:rsidRPr="000524A4">
        <w:rPr>
          <w:sz w:val="28"/>
        </w:rPr>
        <w:t>х</w:t>
      </w:r>
      <w:r w:rsidR="000524A4" w:rsidRPr="000524A4">
        <w:rPr>
          <w:sz w:val="28"/>
        </w:rPr>
        <w:t xml:space="preserve"> </w:t>
      </w:r>
      <w:r w:rsidRPr="000524A4">
        <w:rPr>
          <w:sz w:val="28"/>
        </w:rPr>
        <w:t>100 / сумму оборотных активов на начало года</w:t>
      </w:r>
    </w:p>
    <w:p w:rsidR="00D30219" w:rsidRPr="000524A4" w:rsidRDefault="00D30219" w:rsidP="000524A4">
      <w:pPr>
        <w:keepNext/>
        <w:widowControl w:val="0"/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 xml:space="preserve">Изменение в % к балансу на начало года = </w:t>
      </w:r>
      <w:r w:rsidR="000524A4" w:rsidRPr="000524A4">
        <w:rPr>
          <w:sz w:val="28"/>
        </w:rPr>
        <w:t xml:space="preserve"> </w:t>
      </w:r>
      <w:r w:rsidRPr="000524A4">
        <w:rPr>
          <w:sz w:val="28"/>
        </w:rPr>
        <w:t>абсолютное изменение</w:t>
      </w:r>
      <w:r w:rsidR="000524A4" w:rsidRPr="000524A4">
        <w:rPr>
          <w:sz w:val="28"/>
        </w:rPr>
        <w:t xml:space="preserve"> </w:t>
      </w:r>
      <w:r w:rsidRPr="000524A4">
        <w:rPr>
          <w:sz w:val="28"/>
        </w:rPr>
        <w:t>х</w:t>
      </w:r>
      <w:r w:rsidR="000524A4" w:rsidRPr="000524A4">
        <w:rPr>
          <w:sz w:val="28"/>
        </w:rPr>
        <w:t xml:space="preserve"> </w:t>
      </w:r>
      <w:r w:rsidRPr="000524A4">
        <w:rPr>
          <w:sz w:val="28"/>
        </w:rPr>
        <w:t>100 / баланс на начало года</w:t>
      </w:r>
    </w:p>
    <w:p w:rsidR="00D30219" w:rsidRPr="000524A4" w:rsidRDefault="00D30219" w:rsidP="000524A4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0524A4" w:rsidRPr="000524A4" w:rsidRDefault="000524A4" w:rsidP="00245DC3">
      <w:pPr>
        <w:keepNext/>
        <w:widowControl w:val="0"/>
        <w:tabs>
          <w:tab w:val="left" w:pos="1079"/>
          <w:tab w:val="left" w:pos="2065"/>
          <w:tab w:val="left" w:pos="3087"/>
          <w:tab w:val="left" w:pos="4447"/>
          <w:tab w:val="left" w:pos="5469"/>
          <w:tab w:val="left" w:pos="6829"/>
          <w:tab w:val="left" w:pos="7864"/>
        </w:tabs>
        <w:spacing w:line="360" w:lineRule="auto"/>
        <w:ind w:left="93" w:firstLine="709"/>
        <w:rPr>
          <w:sz w:val="28"/>
          <w:szCs w:val="28"/>
        </w:rPr>
      </w:pPr>
      <w:r w:rsidRPr="000524A4">
        <w:rPr>
          <w:sz w:val="28"/>
          <w:szCs w:val="28"/>
        </w:rPr>
        <w:t>Таблица № 1</w:t>
      </w:r>
      <w:r w:rsidR="00245DC3" w:rsidRPr="00245DC3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Анализ состава и структуры имущества</w:t>
      </w:r>
    </w:p>
    <w:tbl>
      <w:tblPr>
        <w:tblW w:w="9021" w:type="dxa"/>
        <w:tblInd w:w="250" w:type="dxa"/>
        <w:tblLook w:val="0000" w:firstRow="0" w:lastRow="0" w:firstColumn="0" w:lastColumn="0" w:noHBand="0" w:noVBand="0"/>
      </w:tblPr>
      <w:tblGrid>
        <w:gridCol w:w="1291"/>
        <w:gridCol w:w="850"/>
        <w:gridCol w:w="1104"/>
        <w:gridCol w:w="1022"/>
        <w:gridCol w:w="1132"/>
        <w:gridCol w:w="850"/>
        <w:gridCol w:w="995"/>
        <w:gridCol w:w="1003"/>
        <w:gridCol w:w="774"/>
      </w:tblGrid>
      <w:tr w:rsidR="00D30219" w:rsidRPr="00D01F21" w:rsidTr="00D01F21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Имущество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Начало года.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Конец года.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Изменения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Уд.в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Уд.в.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Абсол.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D30219" w:rsidRPr="00D01F21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в % к н.г.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в % к бал.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Внеоб.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50,915%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18500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47,357%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-0,03558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20,92%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10,65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1. НМА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7,654%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6,144%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-1,510%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4,35%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0,33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2. О. 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39,933%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38,654%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-1,280%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25,83%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10,32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3. Незав. строит-во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0,433%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0,294%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-0,138%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-11,54%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-0,05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4. ДФВ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2,895%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2,265%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-0,630%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1,72%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0,05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Оборот.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14750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49,085%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20565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52,643%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5815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3,558%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39,42%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19,35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1. Запасы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5550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18,469%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10745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27,505%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5195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9,036%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93,60%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17,29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2. НДС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2,329%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3,200%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0,870%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78,57%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1,83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3. Дебит. задолж-сть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6150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20,466%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6875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17,599%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725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-2,867%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11,79%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2,41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4. КФВ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2,829%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0,883%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-505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-1,945%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-59,41%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-1,68</w:t>
            </w:r>
          </w:p>
        </w:tc>
      </w:tr>
      <w:tr w:rsidR="00D30219" w:rsidRPr="00D01F21" w:rsidTr="00D01F21">
        <w:trPr>
          <w:trHeight w:val="2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5. Ден.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4,992%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3,456%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-1,536%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-10,00%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-0,50</w:t>
            </w:r>
          </w:p>
        </w:tc>
      </w:tr>
      <w:tr w:rsidR="00D30219" w:rsidRPr="00D01F21" w:rsidTr="00D01F21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 CYR"/>
                <w:bCs/>
                <w:sz w:val="20"/>
                <w:szCs w:val="20"/>
              </w:rPr>
            </w:pPr>
            <w:r w:rsidRPr="00D01F21">
              <w:rPr>
                <w:rFonts w:cs="Arial CYR"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30050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100,000%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39065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100,000%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9015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0,000%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30,00%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30,00</w:t>
            </w:r>
          </w:p>
        </w:tc>
      </w:tr>
    </w:tbl>
    <w:p w:rsidR="00D30219" w:rsidRDefault="00D01F21" w:rsidP="000524A4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Таблица №</w:t>
      </w:r>
    </w:p>
    <w:p w:rsidR="00D01F21" w:rsidRPr="000524A4" w:rsidRDefault="00D01F21" w:rsidP="000524A4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D01F21">
        <w:rPr>
          <w:sz w:val="28"/>
        </w:rPr>
        <w:t>Анализ состава и структуры источников формирования имущества</w:t>
      </w:r>
    </w:p>
    <w:tbl>
      <w:tblPr>
        <w:tblW w:w="9403" w:type="dxa"/>
        <w:tblInd w:w="93" w:type="dxa"/>
        <w:tblLook w:val="0000" w:firstRow="0" w:lastRow="0" w:firstColumn="0" w:lastColumn="0" w:noHBand="0" w:noVBand="0"/>
      </w:tblPr>
      <w:tblGrid>
        <w:gridCol w:w="1919"/>
        <w:gridCol w:w="716"/>
        <w:gridCol w:w="42"/>
        <w:gridCol w:w="740"/>
        <w:gridCol w:w="1056"/>
        <w:gridCol w:w="13"/>
        <w:gridCol w:w="774"/>
        <w:gridCol w:w="1166"/>
        <w:gridCol w:w="746"/>
        <w:gridCol w:w="1080"/>
        <w:gridCol w:w="1151"/>
      </w:tblGrid>
      <w:tr w:rsidR="00D30219" w:rsidRPr="00D01F21" w:rsidTr="00D01F21">
        <w:trPr>
          <w:trHeight w:val="255"/>
        </w:trPr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Источники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изменения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уд.в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уд.в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абсол.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в % к н.г.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Капитал и резервы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52,893%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50,962%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-1,931%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0,25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УК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26,446%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20,385%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-6,062%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Добавочный капитал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16,529%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7500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19,111%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2,582%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0,5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Резервный капитал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4,959%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3,822%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-1,137%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Нераспр. прибыль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4,959%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7,644%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2,686%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</w:t>
            </w:r>
          </w:p>
        </w:tc>
      </w:tr>
      <w:tr w:rsidR="00D30219" w:rsidRPr="00D01F21" w:rsidTr="00D01F21">
        <w:trPr>
          <w:trHeight w:val="25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Фонд соц. Сферы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сферы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0,000%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0,000%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0,000%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#ДЕЛ/0!</w:t>
            </w:r>
          </w:p>
        </w:tc>
      </w:tr>
      <w:tr w:rsidR="00D30219" w:rsidRPr="00D01F21" w:rsidTr="00D01F21">
        <w:trPr>
          <w:trHeight w:val="25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Цел.фин. и поступл.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0,000%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0,000%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0,000%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#ДЕЛ/0!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Долгосроч. обяз-ва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13,223%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9,173%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-4,050%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-0,1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Кредиты и займы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4000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13,223%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9,173%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-4,050%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-0,1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Краткоср. обяз-ва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10250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33,884%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15645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39,865%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5,981%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0,526341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Кредиты и займы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2100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6,942%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13,760%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6,818%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1,571429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Кредит. задолж-сть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8150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26,942%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10245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26,105%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-0,837%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0,257055</w:t>
            </w:r>
          </w:p>
        </w:tc>
      </w:tr>
      <w:tr w:rsidR="00D30219" w:rsidRPr="00D01F21" w:rsidTr="00D01F21">
        <w:trPr>
          <w:trHeight w:val="255"/>
        </w:trPr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ИТОГО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30250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100,000%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39245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100,000%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219" w:rsidRPr="00D01F21" w:rsidRDefault="00D30219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30219" w:rsidRPr="000524A4" w:rsidRDefault="00D30219" w:rsidP="000524A4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По расчетам таблицы № 1 видно, что предприятие обладает движимым и недвижимым имуществом. 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Удельный вес недвижимого имущества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к концу года снижается на 0,035582%, что для предприятия благоприятно, т.к. снижение в основном происходит за счет уменьшения доли незавершенного строительства (н.г. 0433; к.г. 0,294) (возможно отведенные для этого ресурсы исчерпаны).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Однако снижение удельного веса основных средств (ОС) на 1,280%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не желательно, т.к.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от этой группы зависит производство.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Наиболее мобильной статьей является долгосрочные финансовые вложения (ДФВ), но они также снизились на 0,630.</w:t>
      </w:r>
      <w:r w:rsidR="000524A4">
        <w:rPr>
          <w:sz w:val="28"/>
          <w:szCs w:val="28"/>
        </w:rPr>
        <w:t xml:space="preserve"> 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Таким образом, видно, что положительный результат от снижения удельного веса недвижимого имущества достигнут не выгодными путями.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Наиболее мобильной группой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имущества являются оборотные активы.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По данным таблицы видно, что их доля к концу года увеличилась на 3,558%, что для предприятия очень выгодно, т.к. именно эта часть обеспечивает предприятию прибыль.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При детальном анализе видно, что увеличение удельного веса происходит за счет повышения доли запасов на 9,036%, что крайне не желательно, т.к. эти активы медленно реализуемы и облегчения финансового состояния не принесут.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Снижение доли дебиторской задолженности можно назвать положительным фактором, т.к. хоть они быстрореализуемые,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но на практике они не дают уверенности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в погашении в установленные сроки.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Снижение доли краткосрочных финансовых вложений (КФВ), а также доли денежных средств, в среднем от 1,5 - 3%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является для предприятия негативным фактором.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В целом ситуация неопределенная, т.к. снижение внеоборотных активов положительно, а повышение оборотных активов из-за повышения доли запасов отрицательно.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Поэтому рассмотрим структуру источников формирования имущества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таблица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№ 2 .</w:t>
      </w:r>
      <w:r w:rsidR="000524A4">
        <w:rPr>
          <w:sz w:val="28"/>
          <w:szCs w:val="28"/>
        </w:rPr>
        <w:t xml:space="preserve"> 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Расчеты в таблице производятся аналогично таблице № 1.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Прежде всего,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оценим долю собственного капитала.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В среднем она стабильно за год составила 50% от всех источников имущества, что является гарантией финансовой устойчивости предприятия и независимости.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Увеличение удельного веса прибыли также является положительным моментом, дающим предприятию дополнительные возможности для развития.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Рассматривая долгосрочные обязательства, нужно отметить, что их абсолютная величина, так же как и доля уменьшилась (а/в на 400; у/в на 4,050%).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Они чаще всего приравниваются к собственным средствам и тем самым поддерживают финансовую устойчивость предприятия, но на предприятии нежелательна тенденция уменьшения удельного веса собственного и долгосрочного заемного капитала.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Краткосрочные обязательства играют незначительную роль, однако есть тенденция к их увеличению к концу года. Рассмотрим подробнее: видно, что это происходит из-за увеличения доли займов на 6,818% и снижение доли кредиторской задолженности на 0,837%, что свидетельствует о трудностях в финансовом состоянии предприятия.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Сравнивая структуру имущества и источников его формирования, то положительным моментом является то, что недвижимость предприятия в большинстве своем создалось за счет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собственного капитала, т.к. удельный вес собственного капитала (52,893; 50,962), внеоборотные активы (50,915; 47,357). Однако запасы сделаны не только за счет собственных и долгосрочных средств, но и были привлечены краткосрочные источники.</w:t>
      </w:r>
    </w:p>
    <w:p w:rsidR="00D01F21" w:rsidRDefault="00D01F2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52,893 – 50,915 = 1,978 + 13,223 = 15 </w:t>
      </w:r>
    </w:p>
    <w:p w:rsidR="00D01F21" w:rsidRDefault="00D01F2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Затраты 18,469 – 3% - это не желательно, т.к. запасы сложно продать для погашения долгов.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Из этого следует, что финансовая ситуация на предприятии сложная.</w:t>
      </w:r>
    </w:p>
    <w:p w:rsidR="00D30219" w:rsidRPr="000524A4" w:rsidRDefault="00D30219" w:rsidP="000524A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41C76" w:rsidRPr="000524A4" w:rsidRDefault="00B41C76" w:rsidP="00D01F21">
      <w:pPr>
        <w:pStyle w:val="a3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0524A4">
        <w:rPr>
          <w:sz w:val="28"/>
          <w:szCs w:val="28"/>
        </w:rPr>
        <w:t>Анализ ликвидности предприятия. Показатели оценки п</w:t>
      </w:r>
      <w:r w:rsidR="00D01F21">
        <w:rPr>
          <w:sz w:val="28"/>
          <w:szCs w:val="28"/>
        </w:rPr>
        <w:t>латежеспособности и ликвидности</w:t>
      </w:r>
    </w:p>
    <w:p w:rsidR="00B41C76" w:rsidRPr="000524A4" w:rsidRDefault="00B41C76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1C76" w:rsidRDefault="00B41C76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Проанализировав имущество и финансовое состояние предприятия, приступаем к анализу ликвидности. Ликвидность - способность ценностей превращаться в деньги.</w:t>
      </w:r>
      <w:r w:rsidR="00245DC3" w:rsidRPr="00245DC3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Для определения ликвидности баланса данного предприятия рассмотрим таблицу № 5.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Где активы и пассивы поделены на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группы и отдельно анализируем показатели ликвидности, которые рассчитываются по следующим формулам:</w:t>
      </w:r>
    </w:p>
    <w:p w:rsidR="00D01F21" w:rsidRPr="000524A4" w:rsidRDefault="00D01F2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1C76" w:rsidRPr="000524A4" w:rsidRDefault="00B41C76" w:rsidP="000524A4">
      <w:pPr>
        <w:keepNext/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Коэффициент текущей ликвидности = (А</w:t>
      </w:r>
      <w:r w:rsidRPr="000524A4">
        <w:rPr>
          <w:sz w:val="28"/>
          <w:vertAlign w:val="subscript"/>
        </w:rPr>
        <w:t>1</w:t>
      </w:r>
      <w:r w:rsidRPr="000524A4">
        <w:rPr>
          <w:sz w:val="28"/>
        </w:rPr>
        <w:t xml:space="preserve"> + А</w:t>
      </w:r>
      <w:r w:rsidRPr="000524A4">
        <w:rPr>
          <w:sz w:val="28"/>
          <w:vertAlign w:val="subscript"/>
        </w:rPr>
        <w:t xml:space="preserve">2 </w:t>
      </w:r>
      <w:r w:rsidRPr="000524A4">
        <w:rPr>
          <w:sz w:val="28"/>
        </w:rPr>
        <w:t>+ А</w:t>
      </w:r>
      <w:r w:rsidRPr="000524A4">
        <w:rPr>
          <w:sz w:val="28"/>
          <w:vertAlign w:val="subscript"/>
        </w:rPr>
        <w:t xml:space="preserve">3 </w:t>
      </w:r>
      <w:r w:rsidRPr="000524A4">
        <w:rPr>
          <w:sz w:val="28"/>
        </w:rPr>
        <w:t>) / (П</w:t>
      </w:r>
      <w:r w:rsidRPr="000524A4">
        <w:rPr>
          <w:sz w:val="28"/>
          <w:vertAlign w:val="subscript"/>
        </w:rPr>
        <w:t>1</w:t>
      </w:r>
      <w:r w:rsidRPr="000524A4">
        <w:rPr>
          <w:sz w:val="28"/>
        </w:rPr>
        <w:t xml:space="preserve"> + П</w:t>
      </w:r>
      <w:r w:rsidRPr="000524A4">
        <w:rPr>
          <w:sz w:val="28"/>
          <w:vertAlign w:val="subscript"/>
        </w:rPr>
        <w:t>2</w:t>
      </w:r>
      <w:r w:rsidRPr="000524A4">
        <w:rPr>
          <w:sz w:val="28"/>
        </w:rPr>
        <w:t>)</w:t>
      </w:r>
    </w:p>
    <w:p w:rsidR="00B41C76" w:rsidRPr="000524A4" w:rsidRDefault="00B41C76" w:rsidP="000524A4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 xml:space="preserve">Норма </w:t>
      </w:r>
      <w:r w:rsidRPr="000524A4">
        <w:rPr>
          <w:sz w:val="28"/>
          <w:lang w:val="en-US"/>
        </w:rPr>
        <w:t>&gt; 0,2</w:t>
      </w:r>
    </w:p>
    <w:p w:rsidR="00B41C76" w:rsidRPr="000524A4" w:rsidRDefault="00B41C76" w:rsidP="000524A4">
      <w:pPr>
        <w:keepNext/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Коэффициент критической ликвидности = (А</w:t>
      </w:r>
      <w:r w:rsidRPr="000524A4">
        <w:rPr>
          <w:sz w:val="28"/>
          <w:vertAlign w:val="subscript"/>
        </w:rPr>
        <w:t>1</w:t>
      </w:r>
      <w:r w:rsidRPr="000524A4">
        <w:rPr>
          <w:sz w:val="28"/>
        </w:rPr>
        <w:t xml:space="preserve"> + А</w:t>
      </w:r>
      <w:r w:rsidRPr="000524A4">
        <w:rPr>
          <w:sz w:val="28"/>
          <w:vertAlign w:val="subscript"/>
        </w:rPr>
        <w:t>2</w:t>
      </w:r>
      <w:r w:rsidRPr="000524A4">
        <w:rPr>
          <w:sz w:val="28"/>
        </w:rPr>
        <w:t>) / (П</w:t>
      </w:r>
      <w:r w:rsidRPr="000524A4">
        <w:rPr>
          <w:sz w:val="28"/>
          <w:vertAlign w:val="subscript"/>
        </w:rPr>
        <w:t>1</w:t>
      </w:r>
      <w:r w:rsidRPr="000524A4">
        <w:rPr>
          <w:sz w:val="28"/>
        </w:rPr>
        <w:t xml:space="preserve"> + П</w:t>
      </w:r>
      <w:r w:rsidRPr="000524A4">
        <w:rPr>
          <w:sz w:val="28"/>
          <w:vertAlign w:val="subscript"/>
        </w:rPr>
        <w:t>2</w:t>
      </w:r>
      <w:r w:rsidRPr="000524A4">
        <w:rPr>
          <w:sz w:val="28"/>
        </w:rPr>
        <w:t>)</w:t>
      </w:r>
    </w:p>
    <w:p w:rsidR="00B41C76" w:rsidRPr="000524A4" w:rsidRDefault="00B41C76" w:rsidP="000524A4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 xml:space="preserve">Норма 0,7 – 0,8 </w:t>
      </w:r>
    </w:p>
    <w:p w:rsidR="00B41C76" w:rsidRPr="000524A4" w:rsidRDefault="00B41C76" w:rsidP="000524A4">
      <w:pPr>
        <w:keepNext/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Коэффициент абсолютной ликвидности = А</w:t>
      </w:r>
      <w:r w:rsidRPr="000524A4">
        <w:rPr>
          <w:sz w:val="28"/>
          <w:vertAlign w:val="subscript"/>
        </w:rPr>
        <w:t>1</w:t>
      </w:r>
      <w:r w:rsidRPr="000524A4">
        <w:rPr>
          <w:sz w:val="28"/>
        </w:rPr>
        <w:t xml:space="preserve"> / (П</w:t>
      </w:r>
      <w:r w:rsidRPr="000524A4">
        <w:rPr>
          <w:sz w:val="28"/>
          <w:vertAlign w:val="subscript"/>
        </w:rPr>
        <w:t>1</w:t>
      </w:r>
      <w:r w:rsidRPr="000524A4">
        <w:rPr>
          <w:sz w:val="28"/>
        </w:rPr>
        <w:t xml:space="preserve"> + П</w:t>
      </w:r>
      <w:r w:rsidRPr="000524A4">
        <w:rPr>
          <w:sz w:val="28"/>
          <w:vertAlign w:val="subscript"/>
        </w:rPr>
        <w:t>2</w:t>
      </w:r>
      <w:r w:rsidRPr="000524A4">
        <w:rPr>
          <w:sz w:val="28"/>
        </w:rPr>
        <w:t>)</w:t>
      </w:r>
    </w:p>
    <w:p w:rsidR="00B41C76" w:rsidRPr="000524A4" w:rsidRDefault="00B41C76" w:rsidP="000524A4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 xml:space="preserve">Норма &gt; 0,2 – 0,7 </w:t>
      </w:r>
    </w:p>
    <w:p w:rsidR="00B41C76" w:rsidRPr="00D01F21" w:rsidRDefault="00B41C76" w:rsidP="000524A4">
      <w:pPr>
        <w:keepNext/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D01F21">
        <w:rPr>
          <w:sz w:val="28"/>
        </w:rPr>
        <w:t>Коэффициент соотношения денежных средств и чистого оборотного</w:t>
      </w:r>
      <w:r w:rsidR="000524A4" w:rsidRPr="00D01F21">
        <w:rPr>
          <w:sz w:val="28"/>
        </w:rPr>
        <w:t xml:space="preserve"> </w:t>
      </w:r>
      <w:r w:rsidRPr="00D01F21">
        <w:rPr>
          <w:sz w:val="28"/>
        </w:rPr>
        <w:t>капитала = денежные средства / чистый оборотный капитал</w:t>
      </w:r>
    </w:p>
    <w:p w:rsidR="00B41C76" w:rsidRPr="00245DC3" w:rsidRDefault="00B41C76" w:rsidP="000524A4">
      <w:pPr>
        <w:keepNext/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45DC3">
        <w:rPr>
          <w:sz w:val="28"/>
        </w:rPr>
        <w:t>Коэффициент соотношения запасов и краткосрочной задолженности = Запасы краткосрочную задолженность</w:t>
      </w:r>
    </w:p>
    <w:p w:rsidR="00B41C76" w:rsidRPr="00245DC3" w:rsidRDefault="00B41C76" w:rsidP="000524A4">
      <w:pPr>
        <w:keepNext/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45DC3">
        <w:rPr>
          <w:sz w:val="28"/>
        </w:rPr>
        <w:t>Коэффициент соотношения дебиторской и кредиторской задолженности =</w:t>
      </w:r>
      <w:r w:rsidR="00245DC3" w:rsidRPr="00245DC3">
        <w:rPr>
          <w:sz w:val="28"/>
        </w:rPr>
        <w:t xml:space="preserve"> Дебиторская задолженность</w:t>
      </w:r>
      <w:r w:rsidRPr="00245DC3">
        <w:rPr>
          <w:sz w:val="28"/>
        </w:rPr>
        <w:t xml:space="preserve"> кредиторскую задолженность</w:t>
      </w:r>
    </w:p>
    <w:p w:rsidR="00D30219" w:rsidRDefault="00D30219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D01F21" w:rsidRPr="000524A4" w:rsidRDefault="00D01F21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D01F21">
        <w:rPr>
          <w:sz w:val="28"/>
        </w:rPr>
        <w:t>Таблица № 5</w:t>
      </w:r>
      <w:r w:rsidR="00245DC3" w:rsidRPr="00245DC3">
        <w:rPr>
          <w:sz w:val="28"/>
        </w:rPr>
        <w:t xml:space="preserve"> </w:t>
      </w:r>
      <w:r w:rsidRPr="00D01F21">
        <w:rPr>
          <w:sz w:val="28"/>
        </w:rPr>
        <w:t>Анализ ликвидности баланса предприятия</w:t>
      </w:r>
    </w:p>
    <w:tbl>
      <w:tblPr>
        <w:tblW w:w="91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920"/>
        <w:gridCol w:w="920"/>
        <w:gridCol w:w="2073"/>
        <w:gridCol w:w="840"/>
        <w:gridCol w:w="735"/>
        <w:gridCol w:w="795"/>
        <w:gridCol w:w="738"/>
      </w:tblGrid>
      <w:tr w:rsidR="00B41C76" w:rsidRPr="00D01F21" w:rsidTr="00932AD2">
        <w:trPr>
          <w:trHeight w:val="255"/>
        </w:trPr>
        <w:tc>
          <w:tcPr>
            <w:tcW w:w="2142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Актив</w:t>
            </w:r>
          </w:p>
        </w:tc>
        <w:tc>
          <w:tcPr>
            <w:tcW w:w="92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92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2073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Пассив</w:t>
            </w:r>
          </w:p>
        </w:tc>
        <w:tc>
          <w:tcPr>
            <w:tcW w:w="84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73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1533" w:type="dxa"/>
            <w:gridSpan w:val="2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Изменения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73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738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к.г.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А1-наиболее лик-</w:t>
            </w:r>
          </w:p>
        </w:tc>
        <w:tc>
          <w:tcPr>
            <w:tcW w:w="92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2 350</w:t>
            </w:r>
          </w:p>
        </w:tc>
        <w:tc>
          <w:tcPr>
            <w:tcW w:w="92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1 695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П1-наиболее сро-</w:t>
            </w:r>
          </w:p>
        </w:tc>
        <w:tc>
          <w:tcPr>
            <w:tcW w:w="84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8 150</w:t>
            </w:r>
          </w:p>
        </w:tc>
        <w:tc>
          <w:tcPr>
            <w:tcW w:w="73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10 245</w:t>
            </w:r>
          </w:p>
        </w:tc>
        <w:tc>
          <w:tcPr>
            <w:tcW w:w="79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-5 800</w:t>
            </w:r>
          </w:p>
        </w:tc>
        <w:tc>
          <w:tcPr>
            <w:tcW w:w="738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-8 550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видные активы</w:t>
            </w:r>
          </w:p>
        </w:tc>
        <w:tc>
          <w:tcPr>
            <w:tcW w:w="92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чные обяз-ва</w:t>
            </w:r>
          </w:p>
        </w:tc>
        <w:tc>
          <w:tcPr>
            <w:tcW w:w="84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>ДС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1 500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1 350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>Кред. зад-сть</w:t>
            </w:r>
          </w:p>
        </w:tc>
        <w:tc>
          <w:tcPr>
            <w:tcW w:w="84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8 150</w:t>
            </w:r>
          </w:p>
        </w:tc>
        <w:tc>
          <w:tcPr>
            <w:tcW w:w="73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10 245</w:t>
            </w:r>
          </w:p>
        </w:tc>
        <w:tc>
          <w:tcPr>
            <w:tcW w:w="79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>КФВ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345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 xml:space="preserve">Ссуды непог. </w:t>
            </w:r>
          </w:p>
        </w:tc>
        <w:tc>
          <w:tcPr>
            <w:tcW w:w="84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932AD2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А2-быстро реализуемые активы</w:t>
            </w:r>
          </w:p>
        </w:tc>
        <w:tc>
          <w:tcPr>
            <w:tcW w:w="92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7 050</w:t>
            </w:r>
          </w:p>
        </w:tc>
        <w:tc>
          <w:tcPr>
            <w:tcW w:w="92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8 305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П2-краткосрочн.</w:t>
            </w:r>
          </w:p>
        </w:tc>
        <w:tc>
          <w:tcPr>
            <w:tcW w:w="84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2 100</w:t>
            </w:r>
          </w:p>
        </w:tc>
        <w:tc>
          <w:tcPr>
            <w:tcW w:w="73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5 400</w:t>
            </w:r>
          </w:p>
        </w:tc>
        <w:tc>
          <w:tcPr>
            <w:tcW w:w="79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4 950</w:t>
            </w:r>
          </w:p>
        </w:tc>
        <w:tc>
          <w:tcPr>
            <w:tcW w:w="738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2 905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пассивы</w:t>
            </w:r>
          </w:p>
        </w:tc>
        <w:tc>
          <w:tcPr>
            <w:tcW w:w="84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>ДЗ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6 150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6 875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Краткосрочные</w:t>
            </w:r>
          </w:p>
        </w:tc>
        <w:tc>
          <w:tcPr>
            <w:tcW w:w="84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2 100</w:t>
            </w:r>
          </w:p>
        </w:tc>
        <w:tc>
          <w:tcPr>
            <w:tcW w:w="73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5 400</w:t>
            </w:r>
          </w:p>
        </w:tc>
        <w:tc>
          <w:tcPr>
            <w:tcW w:w="79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>Прочие активы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180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кредиты и займы</w:t>
            </w:r>
          </w:p>
        </w:tc>
        <w:tc>
          <w:tcPr>
            <w:tcW w:w="84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>НДС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1 250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9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932AD2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А3-медленно реализуемые активы</w:t>
            </w:r>
          </w:p>
        </w:tc>
        <w:tc>
          <w:tcPr>
            <w:tcW w:w="92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6 170</w:t>
            </w:r>
          </w:p>
        </w:tc>
        <w:tc>
          <w:tcPr>
            <w:tcW w:w="92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11 495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П3-долгосрочн.</w:t>
            </w:r>
          </w:p>
        </w:tc>
        <w:tc>
          <w:tcPr>
            <w:tcW w:w="84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4 000</w:t>
            </w:r>
          </w:p>
        </w:tc>
        <w:tc>
          <w:tcPr>
            <w:tcW w:w="73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3 600</w:t>
            </w:r>
          </w:p>
        </w:tc>
        <w:tc>
          <w:tcPr>
            <w:tcW w:w="79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2 170</w:t>
            </w:r>
          </w:p>
        </w:tc>
        <w:tc>
          <w:tcPr>
            <w:tcW w:w="738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7 895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пассивы</w:t>
            </w:r>
          </w:p>
        </w:tc>
        <w:tc>
          <w:tcPr>
            <w:tcW w:w="84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Запасы-РБП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5 300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10 610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Долгосрочные</w:t>
            </w:r>
          </w:p>
        </w:tc>
        <w:tc>
          <w:tcPr>
            <w:tcW w:w="84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4 000</w:t>
            </w:r>
          </w:p>
        </w:tc>
        <w:tc>
          <w:tcPr>
            <w:tcW w:w="73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3 600</w:t>
            </w:r>
          </w:p>
        </w:tc>
        <w:tc>
          <w:tcPr>
            <w:tcW w:w="79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>ДФВ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870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885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кредиты и займы</w:t>
            </w:r>
          </w:p>
        </w:tc>
        <w:tc>
          <w:tcPr>
            <w:tcW w:w="84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А4-трудно реали-</w:t>
            </w:r>
          </w:p>
        </w:tc>
        <w:tc>
          <w:tcPr>
            <w:tcW w:w="92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14 430</w:t>
            </w:r>
          </w:p>
        </w:tc>
        <w:tc>
          <w:tcPr>
            <w:tcW w:w="92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17 615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П4-постоянные</w:t>
            </w:r>
          </w:p>
        </w:tc>
        <w:tc>
          <w:tcPr>
            <w:tcW w:w="84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15 750</w:t>
            </w:r>
          </w:p>
        </w:tc>
        <w:tc>
          <w:tcPr>
            <w:tcW w:w="73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19 865</w:t>
            </w:r>
          </w:p>
        </w:tc>
        <w:tc>
          <w:tcPr>
            <w:tcW w:w="79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1 320</w:t>
            </w:r>
          </w:p>
        </w:tc>
        <w:tc>
          <w:tcPr>
            <w:tcW w:w="738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2 250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зуемые активы</w:t>
            </w:r>
          </w:p>
        </w:tc>
        <w:tc>
          <w:tcPr>
            <w:tcW w:w="92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пассивы</w:t>
            </w:r>
          </w:p>
        </w:tc>
        <w:tc>
          <w:tcPr>
            <w:tcW w:w="84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>ВОА-ДФВ-ПА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14 430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17 615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>Капитал и резер-</w:t>
            </w:r>
          </w:p>
        </w:tc>
        <w:tc>
          <w:tcPr>
            <w:tcW w:w="840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15 750</w:t>
            </w:r>
          </w:p>
        </w:tc>
        <w:tc>
          <w:tcPr>
            <w:tcW w:w="73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19 865</w:t>
            </w:r>
          </w:p>
        </w:tc>
        <w:tc>
          <w:tcPr>
            <w:tcW w:w="795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vMerge w:val="restart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вы-РБП</w:t>
            </w:r>
          </w:p>
        </w:tc>
        <w:tc>
          <w:tcPr>
            <w:tcW w:w="840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41C76" w:rsidRPr="00D01F21" w:rsidTr="00932AD2">
        <w:trPr>
          <w:trHeight w:val="255"/>
        </w:trPr>
        <w:tc>
          <w:tcPr>
            <w:tcW w:w="2142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0524A4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 xml:space="preserve"> </w:t>
            </w:r>
            <w:r w:rsidR="00B41C76" w:rsidRPr="00D01F21">
              <w:rPr>
                <w:rFonts w:cs="Arial"/>
                <w:sz w:val="20"/>
                <w:szCs w:val="20"/>
              </w:rPr>
              <w:t>ст.630-660</w:t>
            </w:r>
          </w:p>
        </w:tc>
        <w:tc>
          <w:tcPr>
            <w:tcW w:w="84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3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</w:tr>
      <w:tr w:rsidR="00B41C76" w:rsidRPr="00D01F21" w:rsidTr="00932AD2">
        <w:trPr>
          <w:trHeight w:val="207"/>
        </w:trPr>
        <w:tc>
          <w:tcPr>
            <w:tcW w:w="2142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Баланс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92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39 110</w:t>
            </w:r>
          </w:p>
        </w:tc>
        <w:tc>
          <w:tcPr>
            <w:tcW w:w="2073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73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39 110</w:t>
            </w:r>
          </w:p>
        </w:tc>
        <w:tc>
          <w:tcPr>
            <w:tcW w:w="795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38" w:type="dxa"/>
            <w:noWrap/>
            <w:vAlign w:val="bottom"/>
          </w:tcPr>
          <w:p w:rsidR="00B41C76" w:rsidRPr="00D01F21" w:rsidRDefault="00B41C76" w:rsidP="00D01F21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01F21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1A19E5" w:rsidRPr="000524A4" w:rsidRDefault="00245DC3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19E5" w:rsidRPr="000524A4">
        <w:rPr>
          <w:sz w:val="28"/>
          <w:szCs w:val="28"/>
        </w:rPr>
        <w:t>Таблица 6</w:t>
      </w:r>
    </w:p>
    <w:p w:rsidR="001A19E5" w:rsidRPr="000524A4" w:rsidRDefault="001A19E5" w:rsidP="000524A4">
      <w:pPr>
        <w:keepNext/>
        <w:widowControl w:val="0"/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Показатели оценки платежеспособности и ликвидности</w:t>
      </w:r>
    </w:p>
    <w:tbl>
      <w:tblPr>
        <w:tblW w:w="7440" w:type="dxa"/>
        <w:jc w:val="center"/>
        <w:tblLook w:val="0000" w:firstRow="0" w:lastRow="0" w:firstColumn="0" w:lastColumn="0" w:noHBand="0" w:noVBand="0"/>
      </w:tblPr>
      <w:tblGrid>
        <w:gridCol w:w="2800"/>
        <w:gridCol w:w="986"/>
        <w:gridCol w:w="986"/>
        <w:gridCol w:w="1720"/>
        <w:gridCol w:w="948"/>
      </w:tblGrid>
      <w:tr w:rsidR="001A19E5" w:rsidRPr="00932AD2" w:rsidTr="00932AD2">
        <w:trPr>
          <w:trHeight w:val="255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отклонения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норма</w:t>
            </w:r>
          </w:p>
        </w:tc>
      </w:tr>
      <w:tr w:rsidR="001A19E5" w:rsidRPr="00932AD2" w:rsidTr="00932AD2">
        <w:trPr>
          <w:trHeight w:val="2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К.текущ.ликв-сти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1,52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-0,15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2-2,5</w:t>
            </w:r>
          </w:p>
        </w:tc>
      </w:tr>
      <w:tr w:rsidR="001A19E5" w:rsidRPr="00932AD2" w:rsidTr="00932AD2">
        <w:trPr>
          <w:trHeight w:val="2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К.крит.ликв-ти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-0,28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0,7-0,8</w:t>
            </w:r>
          </w:p>
        </w:tc>
      </w:tr>
      <w:tr w:rsidR="001A19E5" w:rsidRPr="00932AD2" w:rsidTr="00932AD2">
        <w:trPr>
          <w:trHeight w:val="2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К.абс.ликв-сти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-0,12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0,25</w:t>
            </w:r>
          </w:p>
        </w:tc>
      </w:tr>
      <w:tr w:rsidR="001A19E5" w:rsidRPr="00932AD2" w:rsidTr="00932AD2">
        <w:trPr>
          <w:trHeight w:val="2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Чистый оборот.кап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4 500,00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4 920,00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420,00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 </w:t>
            </w:r>
          </w:p>
        </w:tc>
      </w:tr>
      <w:tr w:rsidR="001A19E5" w:rsidRPr="00932AD2" w:rsidTr="00932AD2">
        <w:trPr>
          <w:trHeight w:val="2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К.соотн. д/с и чист.об.кап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-0,06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 </w:t>
            </w:r>
          </w:p>
        </w:tc>
      </w:tr>
      <w:tr w:rsidR="001A19E5" w:rsidRPr="00932AD2" w:rsidTr="00932AD2">
        <w:trPr>
          <w:trHeight w:val="2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К.соотн.З и краткосроч.зад-ти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 </w:t>
            </w:r>
          </w:p>
        </w:tc>
      </w:tr>
      <w:tr w:rsidR="001A19E5" w:rsidRPr="00932AD2" w:rsidTr="00932AD2">
        <w:trPr>
          <w:trHeight w:val="255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 соотн.ДЗ и КЗ по ком.опер.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-0,04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19E5" w:rsidRPr="00932AD2" w:rsidRDefault="001A19E5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32AD2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Ликвидным баланс считается, если выполняются равенства:</w:t>
      </w:r>
    </w:p>
    <w:p w:rsidR="00932AD2" w:rsidRDefault="00932AD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524A4">
        <w:rPr>
          <w:sz w:val="28"/>
          <w:szCs w:val="28"/>
        </w:rPr>
        <w:t>А</w:t>
      </w:r>
      <w:r w:rsidRPr="000524A4">
        <w:rPr>
          <w:sz w:val="28"/>
          <w:szCs w:val="28"/>
          <w:vertAlign w:val="subscript"/>
        </w:rPr>
        <w:t>1</w:t>
      </w:r>
      <w:r w:rsidRPr="000524A4">
        <w:rPr>
          <w:sz w:val="28"/>
          <w:szCs w:val="28"/>
        </w:rPr>
        <w:t xml:space="preserve"> ≥ П</w:t>
      </w:r>
      <w:r w:rsidRPr="000524A4">
        <w:rPr>
          <w:sz w:val="28"/>
          <w:szCs w:val="28"/>
          <w:vertAlign w:val="subscript"/>
        </w:rPr>
        <w:t>1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524A4">
        <w:rPr>
          <w:sz w:val="28"/>
          <w:szCs w:val="28"/>
        </w:rPr>
        <w:t>А</w:t>
      </w:r>
      <w:r w:rsidRPr="000524A4">
        <w:rPr>
          <w:sz w:val="28"/>
          <w:szCs w:val="28"/>
          <w:vertAlign w:val="subscript"/>
        </w:rPr>
        <w:t>2</w:t>
      </w:r>
      <w:r w:rsidRPr="000524A4">
        <w:rPr>
          <w:sz w:val="28"/>
          <w:szCs w:val="28"/>
        </w:rPr>
        <w:t xml:space="preserve"> ≥ П</w:t>
      </w:r>
      <w:r w:rsidRPr="000524A4">
        <w:rPr>
          <w:sz w:val="28"/>
          <w:szCs w:val="28"/>
          <w:vertAlign w:val="subscript"/>
        </w:rPr>
        <w:t>2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524A4">
        <w:rPr>
          <w:sz w:val="28"/>
          <w:szCs w:val="28"/>
        </w:rPr>
        <w:t>А</w:t>
      </w:r>
      <w:r w:rsidRPr="000524A4">
        <w:rPr>
          <w:sz w:val="28"/>
          <w:szCs w:val="28"/>
          <w:vertAlign w:val="subscript"/>
        </w:rPr>
        <w:t>3</w:t>
      </w:r>
      <w:r w:rsidRPr="000524A4">
        <w:rPr>
          <w:sz w:val="28"/>
          <w:szCs w:val="28"/>
        </w:rPr>
        <w:t xml:space="preserve"> ≥ П</w:t>
      </w:r>
      <w:r w:rsidRPr="000524A4">
        <w:rPr>
          <w:sz w:val="28"/>
          <w:szCs w:val="28"/>
          <w:vertAlign w:val="subscript"/>
        </w:rPr>
        <w:t>3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524A4">
        <w:rPr>
          <w:sz w:val="28"/>
          <w:szCs w:val="28"/>
        </w:rPr>
        <w:t>А</w:t>
      </w:r>
      <w:r w:rsidRPr="000524A4">
        <w:rPr>
          <w:sz w:val="28"/>
          <w:szCs w:val="28"/>
          <w:vertAlign w:val="subscript"/>
        </w:rPr>
        <w:t>4</w:t>
      </w:r>
      <w:r w:rsidRPr="000524A4">
        <w:rPr>
          <w:sz w:val="28"/>
          <w:szCs w:val="28"/>
        </w:rPr>
        <w:t xml:space="preserve"> ≤ П</w:t>
      </w:r>
      <w:r w:rsidRPr="000524A4">
        <w:rPr>
          <w:sz w:val="28"/>
          <w:szCs w:val="28"/>
          <w:vertAlign w:val="subscript"/>
        </w:rPr>
        <w:t>4</w:t>
      </w:r>
      <w:r w:rsidR="000524A4">
        <w:rPr>
          <w:sz w:val="28"/>
          <w:szCs w:val="28"/>
          <w:vertAlign w:val="subscript"/>
        </w:rPr>
        <w:t xml:space="preserve"> </w:t>
      </w:r>
    </w:p>
    <w:p w:rsidR="00932AD2" w:rsidRDefault="00932AD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В нашем случае А</w:t>
      </w:r>
      <w:r w:rsidRPr="000524A4">
        <w:rPr>
          <w:sz w:val="28"/>
          <w:szCs w:val="28"/>
          <w:vertAlign w:val="subscript"/>
        </w:rPr>
        <w:t>1</w:t>
      </w:r>
      <w:r w:rsidRPr="000524A4">
        <w:rPr>
          <w:sz w:val="28"/>
          <w:szCs w:val="28"/>
        </w:rPr>
        <w:t xml:space="preserve"> ≥ П</w:t>
      </w:r>
      <w:r w:rsidRPr="000524A4">
        <w:rPr>
          <w:sz w:val="28"/>
          <w:szCs w:val="28"/>
          <w:vertAlign w:val="subscript"/>
        </w:rPr>
        <w:t xml:space="preserve">1 </w:t>
      </w:r>
      <w:r w:rsidRPr="000524A4">
        <w:rPr>
          <w:sz w:val="28"/>
          <w:szCs w:val="28"/>
        </w:rPr>
        <w:t>(денежные средства уменьшились, кредиторская задолженность увеличилась), остальные же неравенства выполняются. Баланс нельзя считать абсолютно ликвидным, но можно предположить, что недостачу денежных средств можно покрыть дебиторской задолженностью, но в тоже время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дебиторскую задолженность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покрыть кредиторской задолженностью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получится, т.к. сроки по кредиту могут поступить раньше, чем поступят деньги от должников.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Чтобы точнее определить ликвиден баланс или нет, рассмотрим результаты расчетов таблицы № 6, в которой просчитаны коэффициенты,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влияющие на ликвидность баланса: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1) коэффициент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текущей ликвидности, который характеризует платежеспособность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предприятия на начало года, составляет 1,52, что ниже нормы, с тенденцией снижения на конец года.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2) коэффициент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критической ликвидности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(промежуточного покрытия) показывает, какую часть текущей задолженности предприятие может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покрыть в ближайшее время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при условии полного погашения дебиторской задолженности и реализации имеющихся запасов с учетом НДС.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По нашим расчетам видно, что если на начало года предприятие могло покрыть свои долги, то к концу года ситуация ухудшилась, коэффициент понизился на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0,28, что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значительно.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3) коэффициент абсолютной ликвидности – характеризует мгновенную платежеспособность предприятия и показывает, какую часть краткосрочной задолженности может покрыть предприятие за счет имеющихся денежных средств и краткосрочных финансовых вложений. В нашем случае коэффициент меньше нормы и на конец года уменьшается почти в 2 раза, что однозначно показывает, что предприятие теряет свою платежеспособность. 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4) чистый оборотный капитал –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в основном состоит из собственного капитала и на основании этого можно сказать, что его увеличение на 420 положительный фактор.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5) коэффициент соотношения денежных средств и чистого оборотного капитала - по его показателям видно, что доля денежных средств составляет на начало года 0,33, а на конец года уменьшилось до 0,27, </w:t>
      </w:r>
      <w:r w:rsidRPr="000524A4">
        <w:rPr>
          <w:sz w:val="28"/>
          <w:szCs w:val="28"/>
        </w:rPr>
        <w:sym w:font="Symbol" w:char="F0DE"/>
      </w:r>
      <w:r w:rsidRPr="000524A4">
        <w:rPr>
          <w:sz w:val="28"/>
          <w:szCs w:val="28"/>
        </w:rPr>
        <w:t xml:space="preserve"> этот коэффициент еще раз доказывает, что у предприятия к концу года уменьшился объем денежных средств.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6) коэффициент соотношения запасов и краткосрочной задолженности показывает увеличение запасов на 0,15, что крайне не желательно, т.к. эти активы медленнореализуемые.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7) коэффициент показывает уменьшение доли дебиторский задолженности, что благоприятно, т.к. снижаются долги клиентов и идет поступление денежных средств.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Обобщая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результаты анализа ликвидности предприятия можно сделать следующий вывод:</w:t>
      </w:r>
    </w:p>
    <w:p w:rsidR="001A19E5" w:rsidRPr="000524A4" w:rsidRDefault="001A19E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- по данным анализа абсолютных показателей (табл.№5) ситуация на предприятии кажется не очень стабильной, но не критической, результаты же анализа относительных показателей (табл.№6) склоняют в сторону критического состояния предприятия, т.е. ликвидным предприятие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назвать нельзя.</w:t>
      </w:r>
    </w:p>
    <w:p w:rsidR="00932AD2" w:rsidRDefault="00932AD2" w:rsidP="000524A4">
      <w:pPr>
        <w:pStyle w:val="1"/>
        <w:keepNext/>
        <w:widowControl w:val="0"/>
      </w:pPr>
      <w:bookmarkStart w:id="2" w:name="_Toc185639645"/>
    </w:p>
    <w:p w:rsidR="001A19E5" w:rsidRPr="000524A4" w:rsidRDefault="001A19E5" w:rsidP="000524A4">
      <w:pPr>
        <w:pStyle w:val="1"/>
        <w:keepNext/>
        <w:widowControl w:val="0"/>
      </w:pPr>
      <w:r w:rsidRPr="000524A4">
        <w:t>Расчёт и анализ абсолютных и относительных показателей финансовой устойчивости по данным бухгалтерской отчётности условного предприятия</w:t>
      </w:r>
      <w:r w:rsidR="00A77FCD" w:rsidRPr="000524A4">
        <w:t>, определение типа финансовой устойчивости</w:t>
      </w:r>
      <w:bookmarkEnd w:id="2"/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A77FCD" w:rsidP="000524A4">
      <w:pPr>
        <w:pStyle w:val="a3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0524A4">
        <w:rPr>
          <w:sz w:val="28"/>
          <w:szCs w:val="28"/>
        </w:rPr>
        <w:t>Оценка финансовой устойчивости позволяет внешним субъектам анализа (прежде всего партнерам по договорным отношениям) определить финансовые возможности организации на длительные перспективы, которые зависят от структуры ее капитала.</w:t>
      </w:r>
    </w:p>
    <w:p w:rsidR="00A77FCD" w:rsidRPr="000524A4" w:rsidRDefault="00A77FCD" w:rsidP="000524A4">
      <w:pPr>
        <w:pStyle w:val="a3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0524A4">
        <w:rPr>
          <w:sz w:val="28"/>
          <w:szCs w:val="28"/>
        </w:rPr>
        <w:t>Для оценки финансовой устойчивости предприятия используются относительные и абсолютные показатели, рассчитанные в таблице № 3 и таблице № 4.</w:t>
      </w:r>
    </w:p>
    <w:p w:rsidR="00A77FCD" w:rsidRDefault="00A77FCD" w:rsidP="000524A4">
      <w:pPr>
        <w:pStyle w:val="a3"/>
        <w:keepNext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524A4">
        <w:rPr>
          <w:sz w:val="28"/>
          <w:szCs w:val="28"/>
        </w:rPr>
        <w:t>Относительные показатели рассчитываются по следующим формулам:</w:t>
      </w:r>
    </w:p>
    <w:p w:rsidR="00245DC3" w:rsidRPr="00245DC3" w:rsidRDefault="00245DC3" w:rsidP="000524A4">
      <w:pPr>
        <w:pStyle w:val="a3"/>
        <w:keepNext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A77FCD" w:rsidRPr="00245DC3" w:rsidRDefault="00A77FCD" w:rsidP="000524A4">
      <w:pPr>
        <w:pStyle w:val="a3"/>
        <w:keepNext/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firstLine="709"/>
        <w:rPr>
          <w:sz w:val="28"/>
          <w:szCs w:val="24"/>
        </w:rPr>
      </w:pPr>
      <w:r w:rsidRPr="00245DC3">
        <w:rPr>
          <w:sz w:val="28"/>
          <w:szCs w:val="24"/>
        </w:rPr>
        <w:t>Коэффициент финансовой независимости (автономии) =</w:t>
      </w:r>
      <w:r w:rsidR="00245DC3" w:rsidRPr="00245DC3">
        <w:rPr>
          <w:sz w:val="28"/>
          <w:szCs w:val="24"/>
        </w:rPr>
        <w:t xml:space="preserve"> </w:t>
      </w:r>
      <w:r w:rsidRPr="00245DC3">
        <w:rPr>
          <w:sz w:val="28"/>
          <w:szCs w:val="24"/>
        </w:rPr>
        <w:t>Собственный капитал (капитал и резервы) /</w:t>
      </w:r>
      <w:r w:rsidR="000524A4" w:rsidRPr="00245DC3">
        <w:rPr>
          <w:sz w:val="28"/>
          <w:szCs w:val="24"/>
        </w:rPr>
        <w:t xml:space="preserve"> </w:t>
      </w:r>
      <w:r w:rsidRPr="00245DC3">
        <w:rPr>
          <w:sz w:val="28"/>
          <w:szCs w:val="24"/>
        </w:rPr>
        <w:t>баланс</w:t>
      </w:r>
    </w:p>
    <w:p w:rsidR="00A77FCD" w:rsidRPr="000524A4" w:rsidRDefault="00A77FCD" w:rsidP="000524A4">
      <w:pPr>
        <w:pStyle w:val="a3"/>
        <w:keepNext/>
        <w:widowControl w:val="0"/>
        <w:tabs>
          <w:tab w:val="left" w:pos="1080"/>
        </w:tabs>
        <w:spacing w:line="360" w:lineRule="auto"/>
        <w:ind w:firstLine="709"/>
        <w:rPr>
          <w:sz w:val="28"/>
          <w:szCs w:val="24"/>
        </w:rPr>
      </w:pPr>
      <w:r w:rsidRPr="000524A4">
        <w:rPr>
          <w:sz w:val="28"/>
          <w:szCs w:val="24"/>
        </w:rPr>
        <w:t xml:space="preserve">Норма </w:t>
      </w:r>
      <w:r w:rsidRPr="000524A4">
        <w:rPr>
          <w:sz w:val="28"/>
          <w:szCs w:val="24"/>
          <w:lang w:val="en-US"/>
        </w:rPr>
        <w:t>≥ 0,5</w:t>
      </w:r>
    </w:p>
    <w:p w:rsidR="00A77FCD" w:rsidRPr="00245DC3" w:rsidRDefault="00A77FCD" w:rsidP="000524A4">
      <w:pPr>
        <w:pStyle w:val="a3"/>
        <w:keepNext/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firstLine="709"/>
        <w:rPr>
          <w:sz w:val="28"/>
          <w:szCs w:val="24"/>
        </w:rPr>
      </w:pPr>
      <w:r w:rsidRPr="00245DC3">
        <w:rPr>
          <w:sz w:val="28"/>
          <w:szCs w:val="24"/>
        </w:rPr>
        <w:t>Коэффициент финансовой зависимости =</w:t>
      </w:r>
      <w:r w:rsidR="000524A4" w:rsidRPr="00245DC3">
        <w:rPr>
          <w:sz w:val="28"/>
          <w:szCs w:val="24"/>
        </w:rPr>
        <w:t xml:space="preserve"> </w:t>
      </w:r>
      <w:r w:rsidRPr="00245DC3">
        <w:rPr>
          <w:sz w:val="28"/>
          <w:szCs w:val="24"/>
        </w:rPr>
        <w:t>Заемный капитал (долгосрочные + краткосрочные обязательства) / баланс</w:t>
      </w:r>
    </w:p>
    <w:p w:rsidR="00A77FCD" w:rsidRPr="000524A4" w:rsidRDefault="00A77FCD" w:rsidP="000524A4">
      <w:pPr>
        <w:pStyle w:val="a3"/>
        <w:keepNext/>
        <w:widowControl w:val="0"/>
        <w:tabs>
          <w:tab w:val="left" w:pos="1080"/>
        </w:tabs>
        <w:spacing w:line="360" w:lineRule="auto"/>
        <w:ind w:firstLine="709"/>
        <w:rPr>
          <w:sz w:val="28"/>
          <w:szCs w:val="24"/>
        </w:rPr>
      </w:pPr>
      <w:r w:rsidRPr="000524A4">
        <w:rPr>
          <w:sz w:val="28"/>
          <w:szCs w:val="24"/>
        </w:rPr>
        <w:t>Норма</w:t>
      </w:r>
      <w:r w:rsidR="000524A4">
        <w:rPr>
          <w:sz w:val="28"/>
          <w:szCs w:val="24"/>
        </w:rPr>
        <w:t xml:space="preserve"> </w:t>
      </w:r>
      <w:r w:rsidRPr="000524A4">
        <w:rPr>
          <w:sz w:val="28"/>
          <w:szCs w:val="24"/>
        </w:rPr>
        <w:t>≤</w:t>
      </w:r>
      <w:r w:rsidR="000524A4">
        <w:rPr>
          <w:sz w:val="28"/>
          <w:szCs w:val="24"/>
        </w:rPr>
        <w:t xml:space="preserve"> </w:t>
      </w:r>
      <w:r w:rsidRPr="000524A4">
        <w:rPr>
          <w:sz w:val="28"/>
          <w:szCs w:val="24"/>
        </w:rPr>
        <w:t>0,5</w:t>
      </w:r>
    </w:p>
    <w:p w:rsidR="00A77FCD" w:rsidRPr="000524A4" w:rsidRDefault="00A77FCD" w:rsidP="000524A4">
      <w:pPr>
        <w:pStyle w:val="a3"/>
        <w:keepNext/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firstLine="709"/>
        <w:rPr>
          <w:sz w:val="28"/>
          <w:szCs w:val="24"/>
        </w:rPr>
      </w:pPr>
      <w:r w:rsidRPr="000524A4">
        <w:rPr>
          <w:sz w:val="28"/>
          <w:szCs w:val="24"/>
        </w:rPr>
        <w:t>Коэффициент заемного капитала = краткосрочные обязательства</w:t>
      </w:r>
      <w:r w:rsidR="000524A4">
        <w:rPr>
          <w:sz w:val="28"/>
          <w:szCs w:val="24"/>
        </w:rPr>
        <w:t xml:space="preserve"> </w:t>
      </w:r>
      <w:r w:rsidRPr="000524A4">
        <w:rPr>
          <w:sz w:val="28"/>
          <w:szCs w:val="24"/>
        </w:rPr>
        <w:t>/</w:t>
      </w:r>
      <w:r w:rsidR="000524A4">
        <w:rPr>
          <w:sz w:val="28"/>
          <w:szCs w:val="24"/>
        </w:rPr>
        <w:t xml:space="preserve"> </w:t>
      </w:r>
      <w:r w:rsidRPr="000524A4">
        <w:rPr>
          <w:sz w:val="28"/>
          <w:szCs w:val="24"/>
        </w:rPr>
        <w:t>баланс</w:t>
      </w:r>
    </w:p>
    <w:p w:rsidR="00A77FCD" w:rsidRPr="000524A4" w:rsidRDefault="00A77FCD" w:rsidP="000524A4">
      <w:pPr>
        <w:pStyle w:val="a3"/>
        <w:keepNext/>
        <w:widowControl w:val="0"/>
        <w:tabs>
          <w:tab w:val="left" w:pos="1080"/>
        </w:tabs>
        <w:spacing w:line="360" w:lineRule="auto"/>
        <w:ind w:firstLine="709"/>
        <w:rPr>
          <w:sz w:val="28"/>
          <w:szCs w:val="24"/>
        </w:rPr>
      </w:pPr>
      <w:r w:rsidRPr="000524A4">
        <w:rPr>
          <w:sz w:val="28"/>
          <w:szCs w:val="24"/>
        </w:rPr>
        <w:t>Норма</w:t>
      </w:r>
      <w:r w:rsidR="000524A4">
        <w:rPr>
          <w:sz w:val="28"/>
          <w:szCs w:val="24"/>
        </w:rPr>
        <w:t xml:space="preserve"> </w:t>
      </w:r>
      <w:r w:rsidRPr="000524A4">
        <w:rPr>
          <w:sz w:val="28"/>
          <w:szCs w:val="24"/>
        </w:rPr>
        <w:t>≤</w:t>
      </w:r>
      <w:r w:rsidR="000524A4">
        <w:rPr>
          <w:sz w:val="28"/>
          <w:szCs w:val="24"/>
        </w:rPr>
        <w:t xml:space="preserve"> </w:t>
      </w:r>
      <w:r w:rsidRPr="000524A4">
        <w:rPr>
          <w:sz w:val="28"/>
          <w:szCs w:val="24"/>
        </w:rPr>
        <w:t>0,5</w:t>
      </w:r>
    </w:p>
    <w:p w:rsidR="00A77FCD" w:rsidRPr="00245DC3" w:rsidRDefault="00A77FCD" w:rsidP="000524A4">
      <w:pPr>
        <w:pStyle w:val="a3"/>
        <w:keepNext/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firstLine="709"/>
        <w:rPr>
          <w:sz w:val="28"/>
          <w:szCs w:val="24"/>
        </w:rPr>
      </w:pPr>
      <w:r w:rsidRPr="00245DC3">
        <w:rPr>
          <w:sz w:val="28"/>
          <w:szCs w:val="24"/>
        </w:rPr>
        <w:t>Коэффициент финансовой устойчивости = (Собственный капитал</w:t>
      </w:r>
      <w:r w:rsidR="00932AD2" w:rsidRPr="00245DC3">
        <w:rPr>
          <w:sz w:val="28"/>
          <w:szCs w:val="24"/>
        </w:rPr>
        <w:t xml:space="preserve"> + долгосрочные обязательства)</w:t>
      </w:r>
      <w:r w:rsidRPr="00245DC3">
        <w:rPr>
          <w:sz w:val="28"/>
          <w:szCs w:val="24"/>
        </w:rPr>
        <w:t xml:space="preserve"> баланс</w:t>
      </w:r>
    </w:p>
    <w:p w:rsidR="00A77FCD" w:rsidRPr="000524A4" w:rsidRDefault="00A77FCD" w:rsidP="000524A4">
      <w:pPr>
        <w:pStyle w:val="a3"/>
        <w:keepNext/>
        <w:widowControl w:val="0"/>
        <w:tabs>
          <w:tab w:val="left" w:pos="1080"/>
        </w:tabs>
        <w:spacing w:line="360" w:lineRule="auto"/>
        <w:ind w:firstLine="709"/>
        <w:rPr>
          <w:sz w:val="28"/>
          <w:szCs w:val="24"/>
        </w:rPr>
      </w:pPr>
      <w:r w:rsidRPr="000524A4">
        <w:rPr>
          <w:sz w:val="28"/>
          <w:szCs w:val="24"/>
        </w:rPr>
        <w:t xml:space="preserve">Норма </w:t>
      </w:r>
      <w:r w:rsidRPr="000524A4">
        <w:rPr>
          <w:sz w:val="28"/>
          <w:szCs w:val="24"/>
          <w:lang w:val="en-US"/>
        </w:rPr>
        <w:t>≥ 0,5</w:t>
      </w:r>
    </w:p>
    <w:p w:rsidR="00A77FCD" w:rsidRPr="00245DC3" w:rsidRDefault="00A77FCD" w:rsidP="000524A4">
      <w:pPr>
        <w:pStyle w:val="a3"/>
        <w:keepNext/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firstLine="709"/>
        <w:rPr>
          <w:sz w:val="28"/>
          <w:szCs w:val="24"/>
        </w:rPr>
      </w:pPr>
      <w:r w:rsidRPr="00245DC3">
        <w:rPr>
          <w:sz w:val="28"/>
          <w:szCs w:val="24"/>
        </w:rPr>
        <w:t>Коэффициент обеспеченности собственными оборотными средствами = (Собственный капитал + внеоборотные активы) / оборотные активы</w:t>
      </w:r>
    </w:p>
    <w:p w:rsidR="00A77FCD" w:rsidRPr="00245DC3" w:rsidRDefault="00A77FCD" w:rsidP="000524A4">
      <w:pPr>
        <w:pStyle w:val="a3"/>
        <w:keepNext/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firstLine="709"/>
        <w:rPr>
          <w:sz w:val="28"/>
          <w:szCs w:val="24"/>
        </w:rPr>
      </w:pPr>
      <w:r w:rsidRPr="00245DC3">
        <w:rPr>
          <w:sz w:val="28"/>
          <w:szCs w:val="24"/>
        </w:rPr>
        <w:t>Коэффициент маневренности = собственные оборотные средства / собственный капитал</w:t>
      </w:r>
    </w:p>
    <w:p w:rsidR="00A77FCD" w:rsidRPr="000524A4" w:rsidRDefault="00A77FCD" w:rsidP="000524A4">
      <w:pPr>
        <w:pStyle w:val="a3"/>
        <w:keepNext/>
        <w:widowControl w:val="0"/>
        <w:tabs>
          <w:tab w:val="left" w:pos="1080"/>
        </w:tabs>
        <w:spacing w:line="360" w:lineRule="auto"/>
        <w:ind w:firstLine="709"/>
        <w:rPr>
          <w:sz w:val="28"/>
          <w:szCs w:val="24"/>
          <w:lang w:val="en-US"/>
        </w:rPr>
      </w:pPr>
      <w:r w:rsidRPr="000524A4">
        <w:rPr>
          <w:sz w:val="28"/>
          <w:szCs w:val="24"/>
        </w:rPr>
        <w:t xml:space="preserve">Норма </w:t>
      </w:r>
      <w:r w:rsidRPr="000524A4">
        <w:rPr>
          <w:sz w:val="28"/>
          <w:szCs w:val="24"/>
          <w:lang w:val="en-US"/>
        </w:rPr>
        <w:t>≥ 0,5</w:t>
      </w:r>
    </w:p>
    <w:p w:rsidR="00A77FCD" w:rsidRPr="00245DC3" w:rsidRDefault="00A77FCD" w:rsidP="000524A4">
      <w:pPr>
        <w:pStyle w:val="a3"/>
        <w:keepNext/>
        <w:widowControl w:val="0"/>
        <w:numPr>
          <w:ilvl w:val="0"/>
          <w:numId w:val="3"/>
        </w:num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245DC3">
        <w:rPr>
          <w:sz w:val="28"/>
          <w:szCs w:val="24"/>
        </w:rPr>
        <w:t>Мультипликатор</w:t>
      </w:r>
      <w:r w:rsidR="000524A4" w:rsidRPr="00245DC3">
        <w:rPr>
          <w:sz w:val="28"/>
          <w:szCs w:val="24"/>
        </w:rPr>
        <w:t xml:space="preserve"> </w:t>
      </w:r>
      <w:r w:rsidRPr="00245DC3">
        <w:rPr>
          <w:sz w:val="28"/>
          <w:szCs w:val="24"/>
        </w:rPr>
        <w:t>собственного капитала = Баланс / собственный капитал (капитал и резервы)</w:t>
      </w:r>
      <w:r w:rsidRPr="00245DC3">
        <w:rPr>
          <w:sz w:val="28"/>
          <w:szCs w:val="28"/>
        </w:rPr>
        <w:t>Абсолютные показатели рассчитываются:</w:t>
      </w:r>
    </w:p>
    <w:p w:rsidR="00A77FCD" w:rsidRPr="00245DC3" w:rsidRDefault="00A77FCD" w:rsidP="000524A4">
      <w:pPr>
        <w:keepNext/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45DC3">
        <w:rPr>
          <w:sz w:val="28"/>
        </w:rPr>
        <w:t>Наличие собственных оборотных средств (Ес) = Собственный капитал (Ск) – внеоборотные активы (В)</w:t>
      </w:r>
    </w:p>
    <w:p w:rsidR="00A77FCD" w:rsidRPr="00245DC3" w:rsidRDefault="00A77FCD" w:rsidP="000524A4">
      <w:pPr>
        <w:keepNext/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45DC3">
        <w:rPr>
          <w:sz w:val="28"/>
        </w:rPr>
        <w:t>Наличие собственных и долгосрочных заемных средств (Есд) = (Собственный капитал (Ск) +</w:t>
      </w:r>
      <w:r w:rsidR="000524A4" w:rsidRPr="00245DC3">
        <w:rPr>
          <w:sz w:val="28"/>
        </w:rPr>
        <w:t xml:space="preserve"> </w:t>
      </w:r>
      <w:r w:rsidRPr="00245DC3">
        <w:rPr>
          <w:sz w:val="28"/>
        </w:rPr>
        <w:t>долгосрочные обязательства (До)) –</w:t>
      </w:r>
      <w:r w:rsidR="000524A4" w:rsidRPr="00245DC3">
        <w:rPr>
          <w:sz w:val="28"/>
        </w:rPr>
        <w:t xml:space="preserve"> </w:t>
      </w:r>
      <w:r w:rsidRPr="00245DC3">
        <w:rPr>
          <w:sz w:val="28"/>
        </w:rPr>
        <w:t>внеоборотные активы (В)</w:t>
      </w:r>
    </w:p>
    <w:p w:rsidR="00A77FCD" w:rsidRPr="00245DC3" w:rsidRDefault="00A77FCD" w:rsidP="000524A4">
      <w:pPr>
        <w:keepNext/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45DC3">
        <w:rPr>
          <w:sz w:val="28"/>
        </w:rPr>
        <w:t>Общая величина источников формирования запасов (Ео) =</w:t>
      </w:r>
      <w:r w:rsidR="000524A4" w:rsidRPr="00245DC3">
        <w:rPr>
          <w:sz w:val="28"/>
        </w:rPr>
        <w:t xml:space="preserve"> </w:t>
      </w:r>
      <w:r w:rsidRPr="00245DC3">
        <w:rPr>
          <w:sz w:val="28"/>
        </w:rPr>
        <w:t>(собственный капитал (Ск) + долгосрочные обязательства (До)) –</w:t>
      </w:r>
      <w:r w:rsidR="000524A4" w:rsidRPr="00245DC3">
        <w:rPr>
          <w:sz w:val="28"/>
        </w:rPr>
        <w:t xml:space="preserve"> </w:t>
      </w:r>
      <w:r w:rsidRPr="00245DC3">
        <w:rPr>
          <w:sz w:val="28"/>
        </w:rPr>
        <w:t>внеоборотные активы (В) + краткосрочные кредиты и займы (Ккз)</w:t>
      </w:r>
    </w:p>
    <w:p w:rsidR="00245DC3" w:rsidRDefault="00245DC3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7FCD" w:rsidRPr="000524A4" w:rsidRDefault="00A77FCD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Чтобы более точно определить финансовую устойчивость предприятия, необходимо определить степень обеспеченности запаса:</w:t>
      </w:r>
    </w:p>
    <w:p w:rsidR="00932AD2" w:rsidRDefault="00A77FCD" w:rsidP="000524A4">
      <w:pPr>
        <w:keepNext/>
        <w:widowControl w:val="0"/>
        <w:numPr>
          <w:ilvl w:val="0"/>
          <w:numId w:val="6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Собственными оборотными средствами</w:t>
      </w:r>
      <w:r w:rsidR="000524A4">
        <w:rPr>
          <w:sz w:val="28"/>
          <w:szCs w:val="28"/>
        </w:rPr>
        <w:t xml:space="preserve"> </w:t>
      </w:r>
    </w:p>
    <w:p w:rsidR="00932AD2" w:rsidRDefault="00932AD2" w:rsidP="00932AD2">
      <w:pPr>
        <w:keepNext/>
        <w:widowControl w:val="0"/>
        <w:tabs>
          <w:tab w:val="left" w:pos="720"/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</w:p>
    <w:p w:rsidR="00A77FCD" w:rsidRPr="000524A4" w:rsidRDefault="00A77FCD" w:rsidP="00932AD2">
      <w:pPr>
        <w:keepNext/>
        <w:widowControl w:val="0"/>
        <w:tabs>
          <w:tab w:val="left" w:pos="720"/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∆Е = Ес – Z , </w:t>
      </w:r>
    </w:p>
    <w:p w:rsidR="00932AD2" w:rsidRDefault="00932AD2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A77FCD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где Ес – собственные оборотные средства, 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Z – запасы</w:t>
      </w:r>
    </w:p>
    <w:p w:rsidR="00A77FCD" w:rsidRPr="000524A4" w:rsidRDefault="00A77FCD" w:rsidP="000524A4">
      <w:pPr>
        <w:keepNext/>
        <w:widowControl w:val="0"/>
        <w:numPr>
          <w:ilvl w:val="0"/>
          <w:numId w:val="6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Собственными оборотными и долгосрочными заемными средствами</w:t>
      </w:r>
      <w:r w:rsidR="000524A4">
        <w:rPr>
          <w:sz w:val="28"/>
          <w:szCs w:val="28"/>
        </w:rPr>
        <w:t xml:space="preserve"> </w:t>
      </w:r>
    </w:p>
    <w:p w:rsidR="00A77FCD" w:rsidRPr="000524A4" w:rsidRDefault="00A77FCD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∆Есд = Есд – Z </w:t>
      </w:r>
      <w:r w:rsidR="00932AD2">
        <w:rPr>
          <w:sz w:val="28"/>
          <w:szCs w:val="28"/>
        </w:rPr>
        <w:t>,</w:t>
      </w:r>
    </w:p>
    <w:p w:rsidR="00932AD2" w:rsidRDefault="00932AD2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A77FCD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где Есд - наличие собственных и долгосрочных заемных средств</w:t>
      </w:r>
    </w:p>
    <w:p w:rsidR="00932AD2" w:rsidRDefault="00A77FCD" w:rsidP="000524A4">
      <w:pPr>
        <w:keepNext/>
        <w:widowControl w:val="0"/>
        <w:numPr>
          <w:ilvl w:val="0"/>
          <w:numId w:val="6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Общими источниками</w:t>
      </w:r>
    </w:p>
    <w:p w:rsidR="00A77FCD" w:rsidRPr="000524A4" w:rsidRDefault="00245DC3" w:rsidP="00932AD2">
      <w:pPr>
        <w:keepNext/>
        <w:widowControl w:val="0"/>
        <w:tabs>
          <w:tab w:val="left" w:pos="720"/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7FCD" w:rsidRPr="000524A4">
        <w:rPr>
          <w:sz w:val="28"/>
          <w:szCs w:val="28"/>
        </w:rPr>
        <w:t xml:space="preserve">∆Ео = Ео – Z </w:t>
      </w:r>
      <w:r w:rsidR="00932AD2">
        <w:rPr>
          <w:sz w:val="28"/>
          <w:szCs w:val="28"/>
        </w:rPr>
        <w:t>,</w:t>
      </w:r>
    </w:p>
    <w:p w:rsidR="00932AD2" w:rsidRDefault="00932AD2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A77FCD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где Ео - общая величина источников формирования запасов.</w:t>
      </w:r>
    </w:p>
    <w:p w:rsidR="00A77FCD" w:rsidRPr="000524A4" w:rsidRDefault="00A77FCD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На основе рассчитанных величин устанавливается тип финансовой устойчивости предприятия. Различают 3 типа финансовой устойчивости:</w:t>
      </w:r>
    </w:p>
    <w:p w:rsidR="00A77FCD" w:rsidRPr="000524A4" w:rsidRDefault="00A77FCD" w:rsidP="000524A4">
      <w:pPr>
        <w:keepNext/>
        <w:widowControl w:val="0"/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Абсолютная, т.е. отсутствие неплатежей и причин их возникновения</w:t>
      </w:r>
    </w:p>
    <w:p w:rsidR="00932AD2" w:rsidRDefault="00932AD2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7FCD" w:rsidRDefault="00A77FCD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  <w:lang w:val="en-US"/>
        </w:rPr>
        <w:t>Z</w:t>
      </w:r>
      <w:r w:rsidR="000524A4">
        <w:rPr>
          <w:sz w:val="28"/>
          <w:szCs w:val="28"/>
          <w:lang w:val="en-US"/>
        </w:rPr>
        <w:t xml:space="preserve"> </w:t>
      </w:r>
      <w:r w:rsidRPr="000524A4">
        <w:rPr>
          <w:sz w:val="28"/>
          <w:szCs w:val="28"/>
          <w:lang w:val="en-US"/>
        </w:rPr>
        <w:t>&lt;</w:t>
      </w:r>
      <w:r w:rsidR="000524A4">
        <w:rPr>
          <w:sz w:val="28"/>
          <w:szCs w:val="28"/>
          <w:lang w:val="en-US"/>
        </w:rPr>
        <w:t xml:space="preserve"> </w:t>
      </w:r>
      <w:r w:rsidRPr="000524A4">
        <w:rPr>
          <w:sz w:val="28"/>
          <w:szCs w:val="28"/>
          <w:lang w:val="en-US"/>
        </w:rPr>
        <w:t>Ес</w:t>
      </w:r>
      <w:r w:rsidR="000524A4">
        <w:rPr>
          <w:sz w:val="28"/>
          <w:szCs w:val="28"/>
          <w:lang w:val="en-US"/>
        </w:rPr>
        <w:t xml:space="preserve"> </w:t>
      </w:r>
      <w:r w:rsidRPr="000524A4">
        <w:rPr>
          <w:sz w:val="28"/>
          <w:szCs w:val="28"/>
          <w:lang w:val="en-US"/>
        </w:rPr>
        <w:t>+</w:t>
      </w:r>
      <w:r w:rsidR="000524A4">
        <w:rPr>
          <w:sz w:val="28"/>
          <w:szCs w:val="28"/>
          <w:lang w:val="en-US"/>
        </w:rPr>
        <w:t xml:space="preserve"> </w:t>
      </w:r>
      <w:r w:rsidRPr="000524A4">
        <w:rPr>
          <w:sz w:val="28"/>
          <w:szCs w:val="28"/>
          <w:lang w:val="en-US"/>
        </w:rPr>
        <w:t>Ккз</w:t>
      </w:r>
    </w:p>
    <w:p w:rsidR="00932AD2" w:rsidRPr="00932AD2" w:rsidRDefault="00932AD2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A77FCD" w:rsidP="000524A4">
      <w:pPr>
        <w:keepNext/>
        <w:widowControl w:val="0"/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Нормальная – отсутствие нарушений внутренней и внешней финансовой дисциплины:</w:t>
      </w:r>
    </w:p>
    <w:p w:rsidR="00932AD2" w:rsidRDefault="00932AD2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7FCD" w:rsidRDefault="00A77FCD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  <w:lang w:val="en-US"/>
        </w:rPr>
        <w:t>Z</w:t>
      </w:r>
      <w:r w:rsidR="000524A4">
        <w:rPr>
          <w:sz w:val="28"/>
          <w:szCs w:val="28"/>
          <w:lang w:val="en-US"/>
        </w:rPr>
        <w:t xml:space="preserve"> </w:t>
      </w:r>
      <w:r w:rsidRPr="000524A4">
        <w:rPr>
          <w:sz w:val="28"/>
          <w:szCs w:val="28"/>
          <w:lang w:val="en-US"/>
        </w:rPr>
        <w:t>=</w:t>
      </w:r>
      <w:r w:rsidR="000524A4">
        <w:rPr>
          <w:sz w:val="28"/>
          <w:szCs w:val="28"/>
          <w:lang w:val="en-US"/>
        </w:rPr>
        <w:t xml:space="preserve"> </w:t>
      </w:r>
      <w:r w:rsidRPr="000524A4">
        <w:rPr>
          <w:sz w:val="28"/>
          <w:szCs w:val="28"/>
          <w:lang w:val="en-US"/>
        </w:rPr>
        <w:t>Ес</w:t>
      </w:r>
      <w:r w:rsidR="000524A4">
        <w:rPr>
          <w:sz w:val="28"/>
          <w:szCs w:val="28"/>
          <w:lang w:val="en-US"/>
        </w:rPr>
        <w:t xml:space="preserve"> </w:t>
      </w:r>
      <w:r w:rsidRPr="000524A4">
        <w:rPr>
          <w:sz w:val="28"/>
          <w:szCs w:val="28"/>
          <w:lang w:val="en-US"/>
        </w:rPr>
        <w:t>+</w:t>
      </w:r>
      <w:r w:rsidR="000524A4">
        <w:rPr>
          <w:sz w:val="28"/>
          <w:szCs w:val="28"/>
          <w:lang w:val="en-US"/>
        </w:rPr>
        <w:t xml:space="preserve"> </w:t>
      </w:r>
      <w:r w:rsidRPr="000524A4">
        <w:rPr>
          <w:sz w:val="28"/>
          <w:szCs w:val="28"/>
          <w:lang w:val="en-US"/>
        </w:rPr>
        <w:t>Ккз</w:t>
      </w:r>
    </w:p>
    <w:p w:rsidR="00932AD2" w:rsidRPr="00932AD2" w:rsidRDefault="00932AD2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A77FCD" w:rsidP="000524A4">
      <w:pPr>
        <w:keepNext/>
        <w:widowControl w:val="0"/>
        <w:numPr>
          <w:ilvl w:val="0"/>
          <w:numId w:val="7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Кризисная – соответствует наличие просроченных кредитов, задолженности поставщикам за товары, наличие задолженности бюджету:</w:t>
      </w:r>
    </w:p>
    <w:p w:rsidR="00932AD2" w:rsidRDefault="00932AD2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A77FCD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  <w:lang w:val="en-US"/>
        </w:rPr>
        <w:t>Z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&gt;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Ес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+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Ккз</w:t>
      </w:r>
    </w:p>
    <w:p w:rsidR="00A77FCD" w:rsidRDefault="00A77FCD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32AD2" w:rsidRDefault="00932AD2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Таблица № 3</w:t>
      </w:r>
    </w:p>
    <w:p w:rsidR="00932AD2" w:rsidRDefault="00932AD2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2AD2">
        <w:rPr>
          <w:sz w:val="28"/>
          <w:szCs w:val="28"/>
        </w:rPr>
        <w:t>Анализ финансовой устойчивости предприятия</w:t>
      </w:r>
    </w:p>
    <w:p w:rsidR="00932AD2" w:rsidRPr="000524A4" w:rsidRDefault="00932AD2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Абсолютные показатели</w:t>
      </w:r>
    </w:p>
    <w:tbl>
      <w:tblPr>
        <w:tblW w:w="72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0"/>
        <w:gridCol w:w="1481"/>
        <w:gridCol w:w="1481"/>
        <w:gridCol w:w="960"/>
      </w:tblGrid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откл.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 Капитал и резервы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4000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 xml:space="preserve">2 ВОА 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15500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18680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3180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3 Наличие СОС (Ес)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1320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820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4 Долгоср. обяз-ва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4000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3600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-400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5 СОС и долг. заем.(Есд)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4500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4920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420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6Кратк. кред. и займ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2100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5400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3300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7Общ.вел.источ-ов (Ео)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6600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10320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3720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8 Запасы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5550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10745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5195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 xml:space="preserve">9 Обесп-сть Z СОС 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-5050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-9425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-4375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 xml:space="preserve">10 Обесп-сть Z сос,д.з. 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-1050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-5825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-5825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11Обесп.Z общ.ист.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1050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-425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-1475</w:t>
            </w:r>
          </w:p>
        </w:tc>
      </w:tr>
      <w:tr w:rsidR="00A77FCD" w:rsidRPr="00932AD2" w:rsidTr="00932AD2">
        <w:trPr>
          <w:trHeight w:val="255"/>
        </w:trPr>
        <w:tc>
          <w:tcPr>
            <w:tcW w:w="328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12Тип фин. уст-сти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Кризисная</w:t>
            </w:r>
          </w:p>
        </w:tc>
        <w:tc>
          <w:tcPr>
            <w:tcW w:w="1481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Кризисная</w:t>
            </w:r>
          </w:p>
        </w:tc>
        <w:tc>
          <w:tcPr>
            <w:tcW w:w="960" w:type="dxa"/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A77FCD" w:rsidRPr="000524A4" w:rsidRDefault="00A77FCD" w:rsidP="000524A4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77FCD" w:rsidRDefault="00932AD2" w:rsidP="000524A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32AD2">
        <w:rPr>
          <w:sz w:val="28"/>
        </w:rPr>
        <w:t>Таблица № 4</w:t>
      </w:r>
    </w:p>
    <w:p w:rsidR="00932AD2" w:rsidRDefault="00932AD2" w:rsidP="000524A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932AD2">
        <w:rPr>
          <w:sz w:val="28"/>
        </w:rPr>
        <w:t>Анализ финансовой устойчивости предприятия на основе относительных показателей</w:t>
      </w:r>
    </w:p>
    <w:tbl>
      <w:tblPr>
        <w:tblW w:w="8473" w:type="dxa"/>
        <w:tblInd w:w="534" w:type="dxa"/>
        <w:tblLook w:val="0000" w:firstRow="0" w:lastRow="0" w:firstColumn="0" w:lastColumn="0" w:noHBand="0" w:noVBand="0"/>
      </w:tblPr>
      <w:tblGrid>
        <w:gridCol w:w="3626"/>
        <w:gridCol w:w="1300"/>
        <w:gridCol w:w="1140"/>
        <w:gridCol w:w="960"/>
        <w:gridCol w:w="1211"/>
        <w:gridCol w:w="236"/>
      </w:tblGrid>
      <w:tr w:rsidR="00A77FCD" w:rsidRPr="00932AD2" w:rsidTr="00932AD2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откл.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норма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77FCD" w:rsidRPr="00932AD2" w:rsidTr="00932AD2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 фин. независимости (автономии)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-0,02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&gt;0,5%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77FCD" w:rsidRPr="00932AD2" w:rsidTr="00932AD2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 фин.зависимости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&lt;0,5%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77FCD" w:rsidRPr="00932AD2" w:rsidTr="00932AD2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К.заемного капитала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&lt;0,5%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77FCD" w:rsidRPr="00932AD2" w:rsidTr="00932AD2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 фин. устойчивости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-0,06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&gt;0,5%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77FCD" w:rsidRPr="00932AD2" w:rsidTr="00932AD2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 обеспечен.собствен.обор.ср-ми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2,14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-1,10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&gt;0,5%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77FCD" w:rsidRPr="00932AD2" w:rsidTr="00932AD2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 маневренности 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&gt;0,5%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77FCD" w:rsidRPr="00932AD2" w:rsidTr="00932AD2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 покрытия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-0,06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77FCD" w:rsidRPr="00932AD2" w:rsidTr="00932AD2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К. обеспеч.долгосроч.инвест.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77FCD" w:rsidRPr="00932AD2" w:rsidTr="00932AD2">
        <w:trPr>
          <w:trHeight w:val="255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Мультипликатор СК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0,07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32AD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932AD2" w:rsidRDefault="00A77FCD" w:rsidP="00932AD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32AD2" w:rsidRDefault="00932AD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 данным, полученным в результате расчетов относительных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и абсолютных показателей, мы видим:</w:t>
      </w:r>
    </w:p>
    <w:p w:rsidR="00A77FCD" w:rsidRPr="000524A4" w:rsidRDefault="00A77FCD" w:rsidP="000524A4">
      <w:pPr>
        <w:keepNext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финансовой независимости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снизился на 0,02 % при норме &gt;0,5, на это влияет увеличение запасов, что говорит о том, что предприятие теряет свою независимость;</w:t>
      </w:r>
    </w:p>
    <w:p w:rsidR="00A77FCD" w:rsidRPr="000524A4" w:rsidRDefault="00A77FCD" w:rsidP="000524A4">
      <w:pPr>
        <w:keepNext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Увеличение коэффициента финансовой зависимости на 0,02 %, за счет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увеличения доли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заемного капитала,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говорит о том, что предприятие находится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в зависимость от своих кредиторов;</w:t>
      </w:r>
    </w:p>
    <w:p w:rsidR="00A77FCD" w:rsidRPr="000524A4" w:rsidRDefault="00A77FCD" w:rsidP="000524A4">
      <w:pPr>
        <w:keepNext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За счет увеличения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доли краткосрочных кредитов и займов, коэффициент заемного капитала увеличился на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0,06 %, что дает повод утверждать, что предприятие не умеет организовать свою работу и нуждается в инвестициях;</w:t>
      </w:r>
    </w:p>
    <w:p w:rsidR="00A77FCD" w:rsidRPr="000524A4" w:rsidRDefault="00A77FCD" w:rsidP="000524A4">
      <w:pPr>
        <w:keepNext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финансовой устойчивости показывает удельный вес средств из тех источников, которые могут быть использованы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 xml:space="preserve">длительное время. В нашем случаи этот коэффициент снизился на 0,06 % (но еще не перешел критической отметки), что указывает на снижение доли средств, которые долгое время могут быть в обороте и приносить прибыль; </w:t>
      </w:r>
    </w:p>
    <w:p w:rsidR="00A77FCD" w:rsidRPr="000524A4" w:rsidRDefault="00A77FCD" w:rsidP="000524A4">
      <w:pPr>
        <w:keepNext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Увеличение доли собственных оборотных средств является положительным моментом, но, увеличение произошло за счет краткосрочных кредитов и займов, что является негативным фактором, т.к. эти средства не могут в целом принадлежать предприятию. Увеличение доли собственных средств непосредственно из-за займов предприятия доказывает снижение коэффициента обеспеченности собственными оборотными средствами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на 1,10 %. Снижение этого коэффициента также показывает, что предприятие становится зависимым от кредиторов.</w:t>
      </w:r>
    </w:p>
    <w:p w:rsidR="00A77FCD" w:rsidRPr="000524A4" w:rsidRDefault="00A77FCD" w:rsidP="000524A4">
      <w:pPr>
        <w:keepNext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маневренности.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Данный коэффициент показывает, какая часть средств из собственных источников вложена в наиболее мобильные активы. На рассматриваемом примере коэффициент увеличился на 0,03 %, но увеличение произошло за счет увеличения доли запасов на 5 195 т.р. и увеличения объема собственных оборотных средств за счет краткосрочных кредитов и займов, поэтому результат отрицательный;</w:t>
      </w:r>
    </w:p>
    <w:p w:rsidR="00A77FCD" w:rsidRPr="000524A4" w:rsidRDefault="00A77FCD" w:rsidP="000524A4">
      <w:pPr>
        <w:keepNext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покрытия %. Характеризует долю собственных средств и долгосрочных обязательств в общей сумме активов предприятия. По нашим расчетам видно, что предприятие теряет свою независимость, т.к. коэффициент упал на 0,06 %;</w:t>
      </w:r>
    </w:p>
    <w:p w:rsidR="00A77FCD" w:rsidRPr="000524A4" w:rsidRDefault="00A77FCD" w:rsidP="000524A4">
      <w:pPr>
        <w:keepNext/>
        <w:widowControl w:val="0"/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обеспечения долгосрочных инвестиций показывает, какая доля инвестированного капитала иммобилизована в основные средства.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Коэффициент увеличился на 0,04 %, а это значит, что предприятие формирует свои основные средства за счет вложений сторонних организаций.</w:t>
      </w:r>
    </w:p>
    <w:p w:rsidR="00A77FCD" w:rsidRPr="000524A4" w:rsidRDefault="00A77FCD" w:rsidP="000524A4">
      <w:pPr>
        <w:keepNext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На основе рассчитанных в таблицах величин, и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по формулам представленным выше, определяем тип финансовой устойчивости предприятия: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предприятие находится в кризисном положении.</w:t>
      </w: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245DC3" w:rsidP="000524A4">
      <w:pPr>
        <w:pStyle w:val="1"/>
        <w:keepNext/>
        <w:widowControl w:val="0"/>
      </w:pPr>
      <w:bookmarkStart w:id="3" w:name="_Toc185639646"/>
      <w:r>
        <w:br w:type="page"/>
      </w:r>
      <w:r w:rsidR="00A77FCD" w:rsidRPr="000524A4">
        <w:t>Расчёт и анализ показателей деловой активности и рентабельности</w:t>
      </w:r>
      <w:bookmarkEnd w:id="3"/>
    </w:p>
    <w:p w:rsidR="00A43EA3" w:rsidRPr="000524A4" w:rsidRDefault="00A43EA3" w:rsidP="000524A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D551A" w:rsidRPr="000524A4" w:rsidRDefault="00DD551A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Деловая активность предприятия в финансовом аспекте проявляется, прежде всего, в скорости оборота его средств. Анализ деловой активности позволяет выявить, насколько эффективно предприятие использует свои средства.</w:t>
      </w:r>
    </w:p>
    <w:p w:rsidR="00DD551A" w:rsidRPr="000524A4" w:rsidRDefault="00DD551A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Для анализа воспользуемся следующими формулами:</w:t>
      </w:r>
    </w:p>
    <w:p w:rsidR="00DD551A" w:rsidRPr="000524A4" w:rsidRDefault="00DD551A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51A" w:rsidRPr="000524A4" w:rsidRDefault="00DD551A" w:rsidP="000524A4">
      <w:pPr>
        <w:keepNext/>
        <w:widowControl w:val="0"/>
        <w:numPr>
          <w:ilvl w:val="0"/>
          <w:numId w:val="12"/>
        </w:num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Рентабельность капитала = (валовая прибыль / баланс)</w:t>
      </w:r>
      <w:r w:rsidR="000524A4">
        <w:rPr>
          <w:sz w:val="28"/>
        </w:rPr>
        <w:t xml:space="preserve"> </w:t>
      </w:r>
      <w:r w:rsidRPr="000524A4">
        <w:rPr>
          <w:sz w:val="28"/>
        </w:rPr>
        <w:t>х</w:t>
      </w:r>
      <w:r w:rsidR="000524A4">
        <w:rPr>
          <w:sz w:val="28"/>
        </w:rPr>
        <w:t xml:space="preserve"> </w:t>
      </w:r>
      <w:r w:rsidRPr="000524A4">
        <w:rPr>
          <w:sz w:val="28"/>
        </w:rPr>
        <w:t>100</w:t>
      </w:r>
    </w:p>
    <w:p w:rsidR="00DD551A" w:rsidRPr="00932AD2" w:rsidRDefault="00DD551A" w:rsidP="000524A4">
      <w:pPr>
        <w:keepNext/>
        <w:widowControl w:val="0"/>
        <w:numPr>
          <w:ilvl w:val="0"/>
          <w:numId w:val="12"/>
        </w:num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932AD2">
        <w:rPr>
          <w:sz w:val="28"/>
        </w:rPr>
        <w:t>Рентабельность оборотного капитала = прибыль до налогообложения основные средства</w:t>
      </w:r>
    </w:p>
    <w:p w:rsidR="00DD551A" w:rsidRPr="000524A4" w:rsidRDefault="00DD551A" w:rsidP="000524A4">
      <w:pPr>
        <w:keepNext/>
        <w:widowControl w:val="0"/>
        <w:numPr>
          <w:ilvl w:val="0"/>
          <w:numId w:val="12"/>
        </w:num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Рентабельно</w:t>
      </w:r>
      <w:r w:rsidR="00932AD2">
        <w:rPr>
          <w:sz w:val="28"/>
        </w:rPr>
        <w:t>сть оборота = (валовая прибыль</w:t>
      </w:r>
      <w:r w:rsidRPr="000524A4">
        <w:rPr>
          <w:sz w:val="28"/>
        </w:rPr>
        <w:t xml:space="preserve"> выручку от реализации)</w:t>
      </w:r>
      <w:r w:rsidR="000524A4">
        <w:rPr>
          <w:sz w:val="28"/>
        </w:rPr>
        <w:t xml:space="preserve"> </w:t>
      </w:r>
      <w:r w:rsidRPr="000524A4">
        <w:rPr>
          <w:sz w:val="28"/>
        </w:rPr>
        <w:t>х</w:t>
      </w:r>
      <w:r w:rsidR="000524A4">
        <w:rPr>
          <w:sz w:val="28"/>
        </w:rPr>
        <w:t xml:space="preserve"> </w:t>
      </w:r>
      <w:r w:rsidRPr="000524A4">
        <w:rPr>
          <w:sz w:val="28"/>
        </w:rPr>
        <w:t>100</w:t>
      </w:r>
    </w:p>
    <w:p w:rsidR="00DD551A" w:rsidRPr="000524A4" w:rsidRDefault="00DD551A" w:rsidP="000524A4">
      <w:pPr>
        <w:keepNext/>
        <w:widowControl w:val="0"/>
        <w:numPr>
          <w:ilvl w:val="0"/>
          <w:numId w:val="12"/>
        </w:num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 xml:space="preserve">Коэффициент оборачиваемости </w:t>
      </w:r>
      <w:r w:rsidR="00932AD2">
        <w:rPr>
          <w:sz w:val="28"/>
        </w:rPr>
        <w:t>капитала =выручка от реализации</w:t>
      </w:r>
      <w:r w:rsidRPr="000524A4">
        <w:rPr>
          <w:sz w:val="28"/>
        </w:rPr>
        <w:t xml:space="preserve"> баланс</w:t>
      </w:r>
    </w:p>
    <w:p w:rsidR="00DD551A" w:rsidRPr="00932AD2" w:rsidRDefault="00DD551A" w:rsidP="000524A4">
      <w:pPr>
        <w:keepNext/>
        <w:widowControl w:val="0"/>
        <w:numPr>
          <w:ilvl w:val="0"/>
          <w:numId w:val="12"/>
        </w:num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32AD2">
        <w:rPr>
          <w:sz w:val="28"/>
        </w:rPr>
        <w:t>Коэффициент оборачиваемости обор</w:t>
      </w:r>
      <w:r w:rsidR="00932AD2" w:rsidRPr="00932AD2">
        <w:rPr>
          <w:sz w:val="28"/>
        </w:rPr>
        <w:t>отного капитала =</w:t>
      </w:r>
      <w:r w:rsidR="000524A4" w:rsidRPr="00932AD2">
        <w:rPr>
          <w:sz w:val="28"/>
        </w:rPr>
        <w:t xml:space="preserve"> </w:t>
      </w:r>
      <w:r w:rsidRPr="00932AD2">
        <w:rPr>
          <w:sz w:val="28"/>
        </w:rPr>
        <w:t>выручка от реализации / оборотный капитал</w:t>
      </w:r>
      <w:r w:rsidR="00932AD2">
        <w:rPr>
          <w:sz w:val="28"/>
        </w:rPr>
        <w:t xml:space="preserve"> </w:t>
      </w:r>
      <w:r w:rsidRPr="00932AD2">
        <w:rPr>
          <w:sz w:val="28"/>
          <w:szCs w:val="28"/>
        </w:rPr>
        <w:t>(коэффициенты оборачиваемости</w:t>
      </w:r>
      <w:r w:rsidR="000524A4" w:rsidRPr="00932AD2">
        <w:rPr>
          <w:sz w:val="28"/>
          <w:szCs w:val="28"/>
        </w:rPr>
        <w:t xml:space="preserve"> </w:t>
      </w:r>
      <w:r w:rsidRPr="00932AD2">
        <w:rPr>
          <w:sz w:val="28"/>
          <w:szCs w:val="28"/>
        </w:rPr>
        <w:t>запасов, дебиторской задолженности, денежных средств, краткосрочных финансовых вложений, рассчитываются аналогично).</w:t>
      </w:r>
    </w:p>
    <w:p w:rsidR="00DD551A" w:rsidRPr="00932AD2" w:rsidRDefault="00DD551A" w:rsidP="000524A4">
      <w:pPr>
        <w:keepNext/>
        <w:widowControl w:val="0"/>
        <w:numPr>
          <w:ilvl w:val="0"/>
          <w:numId w:val="12"/>
        </w:num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932AD2">
        <w:rPr>
          <w:sz w:val="28"/>
        </w:rPr>
        <w:t>Продолжите</w:t>
      </w:r>
      <w:r w:rsidR="00932AD2">
        <w:rPr>
          <w:sz w:val="28"/>
        </w:rPr>
        <w:t>льность оборота капитала = 360</w:t>
      </w:r>
      <w:r w:rsidRPr="00932AD2">
        <w:rPr>
          <w:sz w:val="28"/>
        </w:rPr>
        <w:t xml:space="preserve"> КО капитала</w:t>
      </w:r>
      <w:r w:rsidR="00932AD2">
        <w:rPr>
          <w:sz w:val="28"/>
        </w:rPr>
        <w:t xml:space="preserve"> </w:t>
      </w:r>
      <w:r w:rsidRPr="00932AD2">
        <w:rPr>
          <w:sz w:val="28"/>
          <w:szCs w:val="28"/>
        </w:rPr>
        <w:t>(продолжительность оборота оборотного капитала, запасов, дебиторской задолженности, денежных средств, краткосрочных финансовых вложений, рассчитываются аналогично).</w:t>
      </w:r>
    </w:p>
    <w:p w:rsidR="00DD551A" w:rsidRDefault="00DD551A" w:rsidP="000524A4">
      <w:pPr>
        <w:keepNext/>
        <w:widowControl w:val="0"/>
        <w:tabs>
          <w:tab w:val="left" w:pos="6100"/>
        </w:tabs>
        <w:spacing w:line="360" w:lineRule="auto"/>
        <w:ind w:firstLine="709"/>
        <w:jc w:val="both"/>
        <w:rPr>
          <w:sz w:val="28"/>
        </w:rPr>
      </w:pPr>
    </w:p>
    <w:p w:rsidR="00336137" w:rsidRDefault="00336137" w:rsidP="000524A4">
      <w:pPr>
        <w:keepNext/>
        <w:widowControl w:val="0"/>
        <w:tabs>
          <w:tab w:val="left" w:pos="6100"/>
        </w:tabs>
        <w:spacing w:line="360" w:lineRule="auto"/>
        <w:ind w:firstLine="709"/>
        <w:jc w:val="both"/>
        <w:rPr>
          <w:sz w:val="28"/>
        </w:rPr>
      </w:pPr>
      <w:r w:rsidRPr="00336137">
        <w:rPr>
          <w:sz w:val="28"/>
        </w:rPr>
        <w:t>Анализ деловой активности предприятия</w:t>
      </w:r>
    </w:p>
    <w:tbl>
      <w:tblPr>
        <w:tblW w:w="67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6"/>
        <w:gridCol w:w="74"/>
        <w:gridCol w:w="993"/>
        <w:gridCol w:w="27"/>
        <w:gridCol w:w="1040"/>
        <w:gridCol w:w="986"/>
      </w:tblGrid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ПОК-ЛИ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Н.Г.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К.Г.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откл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1. Валовая прибыль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6500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3900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-2 600,00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2.Чистая прибыль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1 500,00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3 000,00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1 500,00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3.Выр.от реализ.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32 000,00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41 000,00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9 000,00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4. Авансированный капитал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4 500,00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4 920,00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420,00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5.Оборотный капитал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14 750,00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20 565,00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5 815,00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6.R капитала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21,49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9,94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-11,55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7.R оборотного капитала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0,14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0,24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0,10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8.R оборота (продаж)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20,31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9,51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-10,80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9.КО капитала (оборот)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1,06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1,04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-0,01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10.КО оборотного капитала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2,17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1,99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-0,18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11.ПО капитала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340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345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4</w:t>
            </w:r>
          </w:p>
        </w:tc>
      </w:tr>
      <w:tr w:rsidR="00DD551A" w:rsidRPr="00336137" w:rsidTr="00245DC3">
        <w:trPr>
          <w:trHeight w:val="255"/>
        </w:trPr>
        <w:tc>
          <w:tcPr>
            <w:tcW w:w="360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12.ПО оборотного капитала (дн)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166</w:t>
            </w:r>
          </w:p>
        </w:tc>
        <w:tc>
          <w:tcPr>
            <w:tcW w:w="1067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181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15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ПОК-ЛИ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Н.Г.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К.Г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откл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1.Выр.от реал.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32 000,00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41 000,00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9 000,00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2.С\С реал.прод.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25 500,00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37 100,00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11 600,00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3.Ср.ст.сов.кап.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30 250,00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39 245,00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8 995,00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4.Ср.ст.об.кап.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14 750,00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20 565,00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5 815,00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5.Ср.ст.Z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5 550,00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10 745,00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5 195,00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6.Ср.ст.ДЗ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6 150,00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6 875,00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725,00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7.Ср.ст.ДС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1 500,00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1 350,00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-150,00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8.Ср.ст.КФВ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850,00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345,00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-505,00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9.К об-ти сов.кап.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1,06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1,04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-0,01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10.КО обор.кап.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2,17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1,99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-0,18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11.КО Z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5,77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3,82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-1,95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12.КО ДЗ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5,20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5,96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0,76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13.КО ДС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21,33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30,37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9,04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14.КО КФВ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37,65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118,84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81,19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15.Прод-ть.об.сов.кап.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340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345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4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 xml:space="preserve">16.ПО об.кап. 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166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181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15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17.ПО Z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62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94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32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18.ПО ДЗ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69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60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-9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19.ПО ДС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17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12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-5</w:t>
            </w:r>
          </w:p>
        </w:tc>
      </w:tr>
      <w:tr w:rsidR="00DD551A" w:rsidRPr="00336137" w:rsidTr="00245DC3">
        <w:trPr>
          <w:trHeight w:val="255"/>
        </w:trPr>
        <w:tc>
          <w:tcPr>
            <w:tcW w:w="368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20.ПО КФВ</w:t>
            </w:r>
          </w:p>
        </w:tc>
        <w:tc>
          <w:tcPr>
            <w:tcW w:w="1020" w:type="dxa"/>
            <w:gridSpan w:val="2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noWrap/>
            <w:vAlign w:val="bottom"/>
          </w:tcPr>
          <w:p w:rsidR="00DD551A" w:rsidRPr="00336137" w:rsidRDefault="00DD551A" w:rsidP="0033613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36137">
              <w:rPr>
                <w:sz w:val="20"/>
                <w:szCs w:val="20"/>
              </w:rPr>
              <w:t>-7</w:t>
            </w:r>
          </w:p>
        </w:tc>
      </w:tr>
    </w:tbl>
    <w:p w:rsidR="00336137" w:rsidRDefault="00336137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 данным таблицы № 15 и дополнительно рассчитанным показателям проанализируем деловую активность данного предприятия.</w:t>
      </w: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 рассчитанным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в таблице «А»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показателям, видно, что состояние предприятия по сравнению с началом года значительно ухудшилось и это подтверждает следующее:</w:t>
      </w: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51A" w:rsidRPr="000524A4" w:rsidRDefault="00245DC3" w:rsidP="00336137">
      <w:pPr>
        <w:keepNext/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551A" w:rsidRPr="000524A4">
        <w:rPr>
          <w:sz w:val="28"/>
          <w:szCs w:val="28"/>
        </w:rPr>
        <w:t xml:space="preserve">снижение КО капитала на 0,01 </w:t>
      </w:r>
      <w:r w:rsidR="00DD551A" w:rsidRPr="000524A4">
        <w:rPr>
          <w:sz w:val="28"/>
          <w:szCs w:val="28"/>
        </w:rPr>
        <w:sym w:font="Symbol" w:char="F0DE"/>
      </w:r>
    </w:p>
    <w:p w:rsidR="00DD551A" w:rsidRPr="000524A4" w:rsidRDefault="00DD551A" w:rsidP="00336137">
      <w:pPr>
        <w:keepNext/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sym w:font="Symbol" w:char="F0DE"/>
      </w:r>
      <w:r w:rsidRPr="000524A4">
        <w:rPr>
          <w:sz w:val="28"/>
          <w:szCs w:val="28"/>
        </w:rPr>
        <w:t xml:space="preserve"> снижение его рентабельности на 11,55 </w:t>
      </w:r>
      <w:r w:rsidRPr="000524A4">
        <w:rPr>
          <w:sz w:val="28"/>
          <w:szCs w:val="28"/>
        </w:rPr>
        <w:sym w:font="Symbol" w:char="F0DE"/>
      </w:r>
    </w:p>
    <w:p w:rsidR="00DD551A" w:rsidRPr="000524A4" w:rsidRDefault="00DD551A" w:rsidP="00336137">
      <w:pPr>
        <w:keepNext/>
        <w:widowControl w:val="0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sym w:font="Symbol" w:char="F0DE"/>
      </w:r>
      <w:r w:rsidRPr="000524A4">
        <w:rPr>
          <w:sz w:val="28"/>
          <w:szCs w:val="28"/>
        </w:rPr>
        <w:t xml:space="preserve"> увеличение ПО капитала на 4 дня и ПО оборотного капитала на 15 дней.</w:t>
      </w:r>
    </w:p>
    <w:p w:rsidR="00DD551A" w:rsidRPr="000524A4" w:rsidRDefault="00DD551A" w:rsidP="000524A4">
      <w:pPr>
        <w:keepNext/>
        <w:widowControl w:val="0"/>
        <w:tabs>
          <w:tab w:val="left" w:pos="6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Для проведения факторного анализа деловой активности предприятия рассчитывается промежуточный показатель и рентабельность оборота.</w:t>
      </w: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В данном случае ОА является изменение рентабельности совокупного капитала:</w:t>
      </w:r>
    </w:p>
    <w:p w:rsidR="00336137" w:rsidRDefault="00336137" w:rsidP="000524A4">
      <w:pPr>
        <w:keepNext/>
        <w:widowControl w:val="0"/>
        <w:tabs>
          <w:tab w:val="left" w:pos="6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51A" w:rsidRPr="000524A4" w:rsidRDefault="00DD551A" w:rsidP="000524A4">
      <w:pPr>
        <w:keepNext/>
        <w:widowControl w:val="0"/>
        <w:tabs>
          <w:tab w:val="left" w:pos="622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1) определяем влияние КО об. = КО (откл.) х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R (план) = - 0,266</w:t>
      </w:r>
    </w:p>
    <w:p w:rsidR="00DD551A" w:rsidRPr="000524A4" w:rsidRDefault="00DD551A" w:rsidP="000524A4">
      <w:pPr>
        <w:keepNext/>
        <w:widowControl w:val="0"/>
        <w:tabs>
          <w:tab w:val="left" w:pos="622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2) определяем влияние R об.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= КО (факт) х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R (откл.)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= - 11,28</w:t>
      </w:r>
    </w:p>
    <w:p w:rsidR="00DD551A" w:rsidRPr="000524A4" w:rsidRDefault="00DD551A" w:rsidP="000524A4">
      <w:pPr>
        <w:keepNext/>
        <w:widowControl w:val="0"/>
        <w:tabs>
          <w:tab w:val="left" w:pos="622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Итого: - 11,546</w:t>
      </w:r>
    </w:p>
    <w:p w:rsidR="00336137" w:rsidRDefault="00336137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В данном случае наблюдается замедление оборачиваемости капитала, из-за этого рентабельность использования капитала снизилась на 0,266 %.</w:t>
      </w: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Поскольку оборачиваемость капитала прямым образом влияет на рентабельность деятельности предприятия, рассчитываем дополнительные показатели, указанные в таблице «Б».</w:t>
      </w: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Неблагоприятное состояние предприятия подтверждается:</w:t>
      </w:r>
    </w:p>
    <w:p w:rsidR="00DD551A" w:rsidRPr="000524A4" w:rsidRDefault="00DD551A" w:rsidP="000524A4">
      <w:pPr>
        <w:keepNext/>
        <w:widowControl w:val="0"/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 запасов снизился на 1,95</w:t>
      </w:r>
    </w:p>
    <w:p w:rsidR="00DD551A" w:rsidRPr="000524A4" w:rsidRDefault="00DD551A" w:rsidP="000524A4">
      <w:pPr>
        <w:keepNext/>
        <w:widowControl w:val="0"/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но увеличение КО денежных средств, дебиторской задолженности и КФВ наводит на мысль, что предприятие делает упор на работу с более ликвидными активами (это дополнительно подтверждает снижение ПО ДЗ, ДС и КФВ и повышение ПО запасов) и это не удивительно, т.к. предприятие в упадке и для развития ему нужны деньги.</w:t>
      </w: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Для более объективной оценки проведем факторный анализ ПО оборотного капитала, результаты которого приведены в таблице «В». </w:t>
      </w:r>
    </w:p>
    <w:p w:rsidR="00245DC3" w:rsidRDefault="00245DC3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551A" w:rsidRPr="000524A4" w:rsidRDefault="00245DC3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D551A" w:rsidRPr="000524A4">
        <w:rPr>
          <w:sz w:val="28"/>
          <w:szCs w:val="28"/>
        </w:rPr>
        <w:t>1. определяем влияние оборотного капитала:</w:t>
      </w:r>
    </w:p>
    <w:p w:rsidR="00245DC3" w:rsidRDefault="00245DC3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360</w:t>
      </w:r>
      <w:r w:rsidR="000524A4">
        <w:rPr>
          <w:sz w:val="28"/>
        </w:rPr>
        <w:t xml:space="preserve"> </w:t>
      </w:r>
      <w:r w:rsidRPr="000524A4">
        <w:rPr>
          <w:sz w:val="28"/>
        </w:rPr>
        <w:t>х</w:t>
      </w:r>
      <w:r w:rsidR="000524A4">
        <w:rPr>
          <w:sz w:val="28"/>
        </w:rPr>
        <w:t xml:space="preserve"> </w:t>
      </w:r>
      <w:r w:rsidRPr="000524A4">
        <w:rPr>
          <w:sz w:val="28"/>
        </w:rPr>
        <w:t>оборотный капитал (к.г.)</w:t>
      </w:r>
      <w:r w:rsidR="000524A4">
        <w:rPr>
          <w:sz w:val="28"/>
        </w:rPr>
        <w:t xml:space="preserve"> </w:t>
      </w:r>
      <w:r w:rsidRPr="000524A4">
        <w:rPr>
          <w:sz w:val="28"/>
        </w:rPr>
        <w:t>___</w:t>
      </w:r>
      <w:r w:rsidR="000524A4">
        <w:rPr>
          <w:sz w:val="28"/>
        </w:rPr>
        <w:t xml:space="preserve"> </w:t>
      </w:r>
      <w:r w:rsidRPr="000524A4">
        <w:rPr>
          <w:sz w:val="28"/>
        </w:rPr>
        <w:t>360</w:t>
      </w:r>
      <w:r w:rsidR="000524A4">
        <w:rPr>
          <w:sz w:val="28"/>
        </w:rPr>
        <w:t xml:space="preserve"> </w:t>
      </w:r>
      <w:r w:rsidRPr="000524A4">
        <w:rPr>
          <w:sz w:val="28"/>
        </w:rPr>
        <w:t>х</w:t>
      </w:r>
      <w:r w:rsidR="000524A4">
        <w:rPr>
          <w:sz w:val="28"/>
        </w:rPr>
        <w:t xml:space="preserve"> </w:t>
      </w:r>
      <w:r w:rsidRPr="000524A4">
        <w:rPr>
          <w:sz w:val="28"/>
        </w:rPr>
        <w:t>оборотный капитал (н.г.)</w:t>
      </w:r>
      <w:r w:rsidR="000524A4">
        <w:rPr>
          <w:sz w:val="28"/>
        </w:rPr>
        <w:t xml:space="preserve"> </w:t>
      </w:r>
      <w:r w:rsidRPr="000524A4">
        <w:rPr>
          <w:sz w:val="28"/>
          <w:vertAlign w:val="subscript"/>
        </w:rPr>
        <w:t>=</w:t>
      </w:r>
      <w:r w:rsidR="000524A4">
        <w:rPr>
          <w:sz w:val="28"/>
          <w:vertAlign w:val="subscript"/>
        </w:rPr>
        <w:t xml:space="preserve"> </w:t>
      </w:r>
      <w:r w:rsidRPr="00336137">
        <w:rPr>
          <w:sz w:val="28"/>
        </w:rPr>
        <w:t>65,4187</w:t>
      </w:r>
      <w:r w:rsidR="00336137">
        <w:rPr>
          <w:sz w:val="28"/>
        </w:rPr>
        <w:t xml:space="preserve"> </w:t>
      </w:r>
      <w:r w:rsidRPr="00336137">
        <w:rPr>
          <w:sz w:val="28"/>
        </w:rPr>
        <w:t>выручка</w:t>
      </w:r>
      <w:r w:rsidRPr="000524A4">
        <w:rPr>
          <w:sz w:val="28"/>
        </w:rPr>
        <w:t xml:space="preserve"> от реализации (н.г.)</w:t>
      </w:r>
      <w:r w:rsidR="000524A4">
        <w:rPr>
          <w:sz w:val="28"/>
        </w:rPr>
        <w:t xml:space="preserve"> </w:t>
      </w:r>
      <w:r w:rsidRPr="000524A4">
        <w:rPr>
          <w:sz w:val="28"/>
        </w:rPr>
        <w:t>выручка от реализации (н.г.)</w:t>
      </w:r>
    </w:p>
    <w:p w:rsidR="00245DC3" w:rsidRDefault="00245DC3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2. определяем влияние выручки:</w:t>
      </w:r>
    </w:p>
    <w:p w:rsidR="00245DC3" w:rsidRDefault="00245DC3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360</w:t>
      </w:r>
      <w:r w:rsidR="000524A4">
        <w:rPr>
          <w:sz w:val="28"/>
        </w:rPr>
        <w:t xml:space="preserve"> </w:t>
      </w:r>
      <w:r w:rsidRPr="000524A4">
        <w:rPr>
          <w:sz w:val="28"/>
        </w:rPr>
        <w:t>х</w:t>
      </w:r>
      <w:r w:rsidR="000524A4">
        <w:rPr>
          <w:sz w:val="28"/>
        </w:rPr>
        <w:t xml:space="preserve"> </w:t>
      </w:r>
      <w:r w:rsidRPr="000524A4">
        <w:rPr>
          <w:sz w:val="28"/>
        </w:rPr>
        <w:t>оборотный капитал (к.г.)</w:t>
      </w:r>
      <w:r w:rsidR="000524A4">
        <w:rPr>
          <w:sz w:val="28"/>
        </w:rPr>
        <w:t xml:space="preserve"> </w:t>
      </w:r>
      <w:r w:rsidRPr="000524A4">
        <w:rPr>
          <w:sz w:val="28"/>
        </w:rPr>
        <w:t>___</w:t>
      </w:r>
      <w:r w:rsidR="000524A4">
        <w:rPr>
          <w:sz w:val="28"/>
        </w:rPr>
        <w:t xml:space="preserve"> </w:t>
      </w:r>
      <w:r w:rsidRPr="000524A4">
        <w:rPr>
          <w:sz w:val="28"/>
        </w:rPr>
        <w:t>360</w:t>
      </w:r>
      <w:r w:rsidR="000524A4">
        <w:rPr>
          <w:sz w:val="28"/>
        </w:rPr>
        <w:t xml:space="preserve"> </w:t>
      </w:r>
      <w:r w:rsidRPr="000524A4">
        <w:rPr>
          <w:sz w:val="28"/>
        </w:rPr>
        <w:t>х</w:t>
      </w:r>
      <w:r w:rsidR="000524A4">
        <w:rPr>
          <w:sz w:val="28"/>
        </w:rPr>
        <w:t xml:space="preserve"> </w:t>
      </w:r>
      <w:r w:rsidRPr="000524A4">
        <w:rPr>
          <w:sz w:val="28"/>
        </w:rPr>
        <w:t>оборотный капитал (к.г.)</w:t>
      </w:r>
      <w:r w:rsidR="000524A4">
        <w:rPr>
          <w:sz w:val="28"/>
        </w:rPr>
        <w:t xml:space="preserve"> </w:t>
      </w:r>
      <w:r w:rsidRPr="000524A4">
        <w:rPr>
          <w:sz w:val="28"/>
          <w:vertAlign w:val="subscript"/>
        </w:rPr>
        <w:t>=</w:t>
      </w:r>
      <w:r w:rsidR="000524A4">
        <w:rPr>
          <w:sz w:val="28"/>
          <w:vertAlign w:val="subscript"/>
        </w:rPr>
        <w:t xml:space="preserve"> </w:t>
      </w:r>
      <w:r w:rsidRPr="000524A4">
        <w:rPr>
          <w:sz w:val="28"/>
          <w:vertAlign w:val="subscript"/>
        </w:rPr>
        <w:t xml:space="preserve">- </w:t>
      </w:r>
      <w:r w:rsidRPr="00336137">
        <w:rPr>
          <w:sz w:val="28"/>
        </w:rPr>
        <w:t>50,7855</w:t>
      </w:r>
      <w:r w:rsidR="00336137">
        <w:rPr>
          <w:sz w:val="28"/>
        </w:rPr>
        <w:t xml:space="preserve"> </w:t>
      </w:r>
      <w:r w:rsidRPr="000524A4">
        <w:rPr>
          <w:sz w:val="28"/>
        </w:rPr>
        <w:t>выручка от реализации (к.г.)</w:t>
      </w:r>
      <w:r w:rsidR="000524A4">
        <w:rPr>
          <w:sz w:val="28"/>
        </w:rPr>
        <w:t xml:space="preserve"> </w:t>
      </w:r>
      <w:r w:rsidRPr="000524A4">
        <w:rPr>
          <w:sz w:val="28"/>
        </w:rPr>
        <w:t>выручка от реализации (н.г.)</w:t>
      </w:r>
    </w:p>
    <w:p w:rsidR="00A43EA3" w:rsidRPr="000524A4" w:rsidRDefault="00A43EA3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Проверка: 65,4187 + (- 50,7855) = 14,6332</w:t>
      </w:r>
    </w:p>
    <w:p w:rsidR="00A43EA3" w:rsidRPr="000524A4" w:rsidRDefault="00A43EA3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Данные расчеты показали, что:</w:t>
      </w:r>
    </w:p>
    <w:p w:rsidR="00DD551A" w:rsidRPr="000524A4" w:rsidRDefault="00DD551A" w:rsidP="000524A4">
      <w:pPr>
        <w:keepNext/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за счет увеличения средней стоимости оборотного капитала на 5 815 т.р. ПО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увеличилась на 15 дней</w:t>
      </w:r>
    </w:p>
    <w:p w:rsidR="00DD551A" w:rsidRPr="000524A4" w:rsidRDefault="00DD551A" w:rsidP="000524A4">
      <w:pPr>
        <w:keepNext/>
        <w:widowControl w:val="0"/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за счет увеличения выручки на 9000 т.р. ПО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увеличилась почти на 51 день.</w:t>
      </w: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Эти результаты еще раз доказывают отрицательную деятельность предприятия, т.к. темпы роста оборачиваемости капитала превосходят темпы роста выручки. Замедление оборачиваемости отрицательно влияет и в целом на деловую активность предприятия, т.к. вызывает необходимость дополнительного вовлечения оборотных средств в оборот. В данном случае предприятию пришлось вложить дополнительно около 1667 т.р.</w:t>
      </w:r>
    </w:p>
    <w:p w:rsidR="00DD551A" w:rsidRPr="000524A4" w:rsidRDefault="00DD551A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Вывод: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предприятие находится в стадии убытков, и это доказывают сделанные расчеты. Возможно, чтобы поднять его развитие на должный уровень, руководству стоит пересмотреть финансируемые объекты и целесообразность таких вложений, а может быть предприятию нужно пересмотреть свою технику работы, к примеру, пригласить специалиста для исследований и исправления ошибок работы предприятия.</w:t>
      </w:r>
    </w:p>
    <w:p w:rsidR="00DD551A" w:rsidRPr="000524A4" w:rsidRDefault="00A77FCD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Для оценки эффективности финансово-производственной деятельности предприятия широко используется показатели рентабельности, то есть прибыльности или доходности капитала, ресурсов или продукции. Показатели рентабельности являются относительными характеристиками финансовых результатов деятельности предприятия с различных позиций в соответствии с интересами участников рыночного обмена.</w:t>
      </w:r>
    </w:p>
    <w:p w:rsidR="00A77FCD" w:rsidRPr="000524A4" w:rsidRDefault="00A77FCD" w:rsidP="000524A4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Рентабельность предприятия отражает степень прибыльности его деятельности в исследовании уровней и динамики финансовых коэффициентов рентабельности и оборачиваемости, которые являются относительными финансовыми показателями деятельности предприятия.</w:t>
      </w: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Для анализа рентабельности данного предприятия, воспользуемся следующими формулами:</w:t>
      </w: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77FCD" w:rsidRPr="000524A4" w:rsidRDefault="00A77FCD" w:rsidP="000524A4">
      <w:pPr>
        <w:keepNext/>
        <w:widowControl w:val="0"/>
        <w:numPr>
          <w:ilvl w:val="0"/>
          <w:numId w:val="9"/>
        </w:numPr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Общая р</w:t>
      </w:r>
      <w:r w:rsidR="00336137">
        <w:rPr>
          <w:sz w:val="28"/>
        </w:rPr>
        <w:t>ентабельность = чистая прибыль</w:t>
      </w:r>
      <w:r w:rsidRPr="000524A4">
        <w:rPr>
          <w:sz w:val="28"/>
        </w:rPr>
        <w:t xml:space="preserve"> выручку от</w:t>
      </w:r>
      <w:r w:rsidR="000524A4">
        <w:rPr>
          <w:sz w:val="28"/>
        </w:rPr>
        <w:t xml:space="preserve"> </w:t>
      </w:r>
      <w:r w:rsidRPr="000524A4">
        <w:rPr>
          <w:sz w:val="28"/>
        </w:rPr>
        <w:t>реализацию</w:t>
      </w:r>
    </w:p>
    <w:p w:rsidR="00A77FCD" w:rsidRPr="00336137" w:rsidRDefault="00A77FCD" w:rsidP="000524A4">
      <w:pPr>
        <w:keepNext/>
        <w:widowControl w:val="0"/>
        <w:numPr>
          <w:ilvl w:val="0"/>
          <w:numId w:val="9"/>
        </w:numPr>
        <w:spacing w:line="360" w:lineRule="auto"/>
        <w:ind w:firstLine="709"/>
        <w:jc w:val="both"/>
        <w:rPr>
          <w:sz w:val="28"/>
        </w:rPr>
      </w:pPr>
      <w:r w:rsidRPr="00336137">
        <w:rPr>
          <w:sz w:val="28"/>
        </w:rPr>
        <w:t>Рентабельность основной деятельности</w:t>
      </w:r>
      <w:r w:rsidR="000524A4" w:rsidRPr="00336137">
        <w:rPr>
          <w:sz w:val="28"/>
        </w:rPr>
        <w:t xml:space="preserve"> </w:t>
      </w:r>
      <w:r w:rsidR="00336137">
        <w:rPr>
          <w:sz w:val="28"/>
        </w:rPr>
        <w:t>=</w:t>
      </w:r>
      <w:r w:rsidR="000524A4" w:rsidRPr="00336137">
        <w:rPr>
          <w:sz w:val="28"/>
        </w:rPr>
        <w:t xml:space="preserve"> </w:t>
      </w:r>
      <w:r w:rsidR="00336137">
        <w:rPr>
          <w:sz w:val="28"/>
        </w:rPr>
        <w:t xml:space="preserve">чистая прибыль </w:t>
      </w:r>
      <w:r w:rsidRPr="00336137">
        <w:rPr>
          <w:sz w:val="28"/>
        </w:rPr>
        <w:t>затраты на производство и реализацию</w:t>
      </w:r>
      <w:r w:rsidR="000524A4" w:rsidRPr="00336137">
        <w:rPr>
          <w:sz w:val="28"/>
        </w:rPr>
        <w:t xml:space="preserve"> </w:t>
      </w:r>
      <w:r w:rsidRPr="00336137">
        <w:rPr>
          <w:sz w:val="28"/>
        </w:rPr>
        <w:t>(коммерческие расходы)</w:t>
      </w:r>
    </w:p>
    <w:p w:rsidR="00A77FCD" w:rsidRPr="00336137" w:rsidRDefault="00336137" w:rsidP="000524A4">
      <w:pPr>
        <w:keepNext/>
        <w:widowControl w:val="0"/>
        <w:numPr>
          <w:ilvl w:val="0"/>
          <w:numId w:val="9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Рентабельность оборота продаж =</w:t>
      </w:r>
      <w:r w:rsidR="000524A4" w:rsidRPr="00336137">
        <w:rPr>
          <w:sz w:val="28"/>
        </w:rPr>
        <w:t xml:space="preserve"> </w:t>
      </w:r>
      <w:r w:rsidR="00A77FCD" w:rsidRPr="00336137">
        <w:rPr>
          <w:sz w:val="28"/>
        </w:rPr>
        <w:t>прибыль от реализации</w:t>
      </w:r>
      <w:r w:rsidR="000524A4" w:rsidRPr="00336137">
        <w:rPr>
          <w:sz w:val="28"/>
        </w:rPr>
        <w:t xml:space="preserve"> </w:t>
      </w:r>
      <w:r w:rsidR="00A77FCD" w:rsidRPr="00336137">
        <w:rPr>
          <w:sz w:val="28"/>
        </w:rPr>
        <w:t>/</w:t>
      </w:r>
      <w:r w:rsidR="000524A4" w:rsidRPr="00336137">
        <w:rPr>
          <w:sz w:val="28"/>
        </w:rPr>
        <w:t xml:space="preserve"> </w:t>
      </w:r>
      <w:r w:rsidR="00A77FCD" w:rsidRPr="00336137">
        <w:rPr>
          <w:sz w:val="28"/>
        </w:rPr>
        <w:t>выручку от реализации</w:t>
      </w:r>
    </w:p>
    <w:p w:rsidR="00A77FCD" w:rsidRPr="000524A4" w:rsidRDefault="00A77FCD" w:rsidP="000524A4">
      <w:pPr>
        <w:keepNext/>
        <w:widowControl w:val="0"/>
        <w:numPr>
          <w:ilvl w:val="0"/>
          <w:numId w:val="9"/>
        </w:numPr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Рентабельность активов = чистая прибыль</w:t>
      </w:r>
      <w:r w:rsidR="000524A4">
        <w:rPr>
          <w:sz w:val="28"/>
        </w:rPr>
        <w:t xml:space="preserve"> </w:t>
      </w:r>
      <w:r w:rsidRPr="000524A4">
        <w:rPr>
          <w:sz w:val="28"/>
        </w:rPr>
        <w:t>/</w:t>
      </w:r>
      <w:r w:rsidR="000524A4">
        <w:rPr>
          <w:sz w:val="28"/>
        </w:rPr>
        <w:t xml:space="preserve"> </w:t>
      </w:r>
      <w:r w:rsidRPr="000524A4">
        <w:rPr>
          <w:sz w:val="28"/>
        </w:rPr>
        <w:t>величину активов (баланс)</w:t>
      </w:r>
    </w:p>
    <w:p w:rsidR="00A77FCD" w:rsidRPr="00336137" w:rsidRDefault="00A77FCD" w:rsidP="000524A4">
      <w:pPr>
        <w:keepNext/>
        <w:widowControl w:val="0"/>
        <w:numPr>
          <w:ilvl w:val="0"/>
          <w:numId w:val="9"/>
        </w:numPr>
        <w:spacing w:line="360" w:lineRule="auto"/>
        <w:ind w:firstLine="709"/>
        <w:jc w:val="both"/>
        <w:rPr>
          <w:sz w:val="28"/>
        </w:rPr>
      </w:pPr>
      <w:r w:rsidRPr="00336137">
        <w:rPr>
          <w:sz w:val="28"/>
        </w:rPr>
        <w:t>Рентабель</w:t>
      </w:r>
      <w:r w:rsidR="00336137">
        <w:rPr>
          <w:sz w:val="28"/>
        </w:rPr>
        <w:t>ность производственных фондов =</w:t>
      </w:r>
      <w:r w:rsidR="000524A4" w:rsidRPr="00336137">
        <w:rPr>
          <w:sz w:val="28"/>
        </w:rPr>
        <w:t xml:space="preserve"> </w:t>
      </w:r>
      <w:r w:rsidRPr="00336137">
        <w:rPr>
          <w:sz w:val="28"/>
        </w:rPr>
        <w:t>валовая прибыль</w:t>
      </w:r>
      <w:r w:rsidR="000524A4" w:rsidRPr="00336137">
        <w:rPr>
          <w:sz w:val="28"/>
        </w:rPr>
        <w:t xml:space="preserve"> </w:t>
      </w:r>
      <w:r w:rsidRPr="00336137">
        <w:rPr>
          <w:sz w:val="28"/>
        </w:rPr>
        <w:t>(запасы + основные фонды)</w:t>
      </w:r>
    </w:p>
    <w:p w:rsidR="00A77FCD" w:rsidRPr="000524A4" w:rsidRDefault="00A77FCD" w:rsidP="000524A4">
      <w:pPr>
        <w:keepNext/>
        <w:widowControl w:val="0"/>
        <w:numPr>
          <w:ilvl w:val="0"/>
          <w:numId w:val="9"/>
        </w:numPr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Рентабельность основных фондов = валовая прибыль / основные средства</w:t>
      </w:r>
    </w:p>
    <w:p w:rsidR="00A77FCD" w:rsidRPr="000524A4" w:rsidRDefault="00A77FCD" w:rsidP="000524A4">
      <w:pPr>
        <w:keepNext/>
        <w:widowControl w:val="0"/>
        <w:numPr>
          <w:ilvl w:val="0"/>
          <w:numId w:val="9"/>
        </w:numPr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Экономическая рентабельность</w:t>
      </w:r>
      <w:r w:rsidR="000524A4">
        <w:rPr>
          <w:sz w:val="28"/>
        </w:rPr>
        <w:t xml:space="preserve"> </w:t>
      </w:r>
      <w:r w:rsidRPr="000524A4">
        <w:rPr>
          <w:sz w:val="28"/>
        </w:rPr>
        <w:t>= валовая прибыль</w:t>
      </w:r>
      <w:r w:rsidR="000524A4">
        <w:rPr>
          <w:sz w:val="28"/>
        </w:rPr>
        <w:t xml:space="preserve"> </w:t>
      </w:r>
      <w:r w:rsidRPr="000524A4">
        <w:rPr>
          <w:sz w:val="28"/>
        </w:rPr>
        <w:t>/</w:t>
      </w:r>
      <w:r w:rsidR="000524A4">
        <w:rPr>
          <w:sz w:val="28"/>
        </w:rPr>
        <w:t xml:space="preserve"> </w:t>
      </w:r>
      <w:r w:rsidRPr="000524A4">
        <w:rPr>
          <w:sz w:val="28"/>
        </w:rPr>
        <w:t>баланс</w:t>
      </w:r>
    </w:p>
    <w:p w:rsidR="00A77FCD" w:rsidRPr="000524A4" w:rsidRDefault="00A77FCD" w:rsidP="000524A4">
      <w:pPr>
        <w:keepNext/>
        <w:widowControl w:val="0"/>
        <w:numPr>
          <w:ilvl w:val="0"/>
          <w:numId w:val="9"/>
        </w:numPr>
        <w:spacing w:line="360" w:lineRule="auto"/>
        <w:ind w:firstLine="709"/>
        <w:jc w:val="both"/>
        <w:rPr>
          <w:sz w:val="28"/>
        </w:rPr>
      </w:pPr>
      <w:r w:rsidRPr="000524A4">
        <w:rPr>
          <w:sz w:val="28"/>
        </w:rPr>
        <w:t>Финансовая рентабельность</w:t>
      </w:r>
      <w:r w:rsidR="000524A4">
        <w:rPr>
          <w:sz w:val="28"/>
        </w:rPr>
        <w:t xml:space="preserve"> </w:t>
      </w:r>
      <w:r w:rsidRPr="000524A4">
        <w:rPr>
          <w:sz w:val="28"/>
        </w:rPr>
        <w:t>=</w:t>
      </w:r>
      <w:r w:rsidR="000524A4">
        <w:rPr>
          <w:sz w:val="28"/>
        </w:rPr>
        <w:t xml:space="preserve"> </w:t>
      </w:r>
      <w:r w:rsidRPr="000524A4">
        <w:rPr>
          <w:sz w:val="28"/>
        </w:rPr>
        <w:t>чистая прибыль</w:t>
      </w:r>
      <w:r w:rsidR="000524A4">
        <w:rPr>
          <w:sz w:val="28"/>
        </w:rPr>
        <w:t xml:space="preserve"> </w:t>
      </w:r>
      <w:r w:rsidRPr="000524A4">
        <w:rPr>
          <w:sz w:val="28"/>
        </w:rPr>
        <w:t>/</w:t>
      </w:r>
      <w:r w:rsidR="000524A4">
        <w:rPr>
          <w:sz w:val="28"/>
        </w:rPr>
        <w:t xml:space="preserve"> </w:t>
      </w:r>
      <w:r w:rsidRPr="000524A4">
        <w:rPr>
          <w:sz w:val="28"/>
        </w:rPr>
        <w:t>капитал и резервы</w:t>
      </w: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77FCD" w:rsidRPr="000524A4" w:rsidRDefault="00245DC3" w:rsidP="000524A4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36137" w:rsidRPr="00336137">
        <w:rPr>
          <w:sz w:val="28"/>
        </w:rPr>
        <w:t>Анализ показателей рентабельности</w:t>
      </w:r>
    </w:p>
    <w:tbl>
      <w:tblPr>
        <w:tblW w:w="8544" w:type="dxa"/>
        <w:tblInd w:w="534" w:type="dxa"/>
        <w:tblLook w:val="0000" w:firstRow="0" w:lastRow="0" w:firstColumn="0" w:lastColumn="0" w:noHBand="0" w:noVBand="0"/>
      </w:tblPr>
      <w:tblGrid>
        <w:gridCol w:w="2406"/>
        <w:gridCol w:w="3705"/>
        <w:gridCol w:w="840"/>
        <w:gridCol w:w="1593"/>
      </w:tblGrid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отклонение</w:t>
            </w:r>
          </w:p>
        </w:tc>
      </w:tr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Общая рентабельность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0,03</w:t>
            </w:r>
          </w:p>
        </w:tc>
      </w:tr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Рент-сть осн. деят-сти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1,22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8,57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7,35</w:t>
            </w:r>
          </w:p>
        </w:tc>
      </w:tr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Рент-сть оборота продаж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0,08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-0,05</w:t>
            </w:r>
          </w:p>
        </w:tc>
      </w:tr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Рент-сть активов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0,10</w:t>
            </w:r>
          </w:p>
        </w:tc>
      </w:tr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Рент-сть произв. фондов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-0,22</w:t>
            </w:r>
          </w:p>
        </w:tc>
      </w:tr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Рент-сть осн. фондов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0,26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-0,28</w:t>
            </w:r>
          </w:p>
        </w:tc>
      </w:tr>
      <w:tr w:rsidR="00A77FCD" w:rsidRPr="00336137" w:rsidTr="00336137">
        <w:trPr>
          <w:trHeight w:val="255"/>
        </w:trPr>
        <w:tc>
          <w:tcPr>
            <w:tcW w:w="69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336137">
              <w:rPr>
                <w:rFonts w:cs="Arial CYR"/>
                <w:sz w:val="20"/>
                <w:szCs w:val="20"/>
              </w:rPr>
              <w:t>Показатели рент-сти капитала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отклонение</w:t>
            </w:r>
          </w:p>
        </w:tc>
      </w:tr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Эк. рент-сть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-0,12</w:t>
            </w:r>
          </w:p>
        </w:tc>
      </w:tr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Фин. рент-сть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0,15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0,06</w:t>
            </w:r>
          </w:p>
        </w:tc>
      </w:tr>
      <w:tr w:rsidR="00A77FCD" w:rsidRPr="00336137" w:rsidTr="00336137">
        <w:trPr>
          <w:trHeight w:val="25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Рент-сть заем. капитала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336137" w:rsidRDefault="00336137" w:rsidP="00336137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A77FCD" w:rsidRDefault="00336137" w:rsidP="0033613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36137">
        <w:rPr>
          <w:sz w:val="28"/>
          <w:szCs w:val="28"/>
        </w:rPr>
        <w:t>Исходные данные для факторного анализа рентабельности реализованной продукции</w:t>
      </w:r>
    </w:p>
    <w:tbl>
      <w:tblPr>
        <w:tblW w:w="7013" w:type="dxa"/>
        <w:tblInd w:w="534" w:type="dxa"/>
        <w:tblLook w:val="0000" w:firstRow="0" w:lastRow="0" w:firstColumn="0" w:lastColumn="0" w:noHBand="0" w:noVBand="0"/>
      </w:tblPr>
      <w:tblGrid>
        <w:gridCol w:w="2888"/>
        <w:gridCol w:w="1266"/>
        <w:gridCol w:w="1266"/>
        <w:gridCol w:w="1593"/>
      </w:tblGrid>
      <w:tr w:rsidR="00A77FCD" w:rsidRPr="00336137" w:rsidTr="00336137">
        <w:trPr>
          <w:trHeight w:val="255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План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Факт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отклонение</w:t>
            </w:r>
          </w:p>
        </w:tc>
      </w:tr>
      <w:tr w:rsidR="00A77FCD" w:rsidRPr="00336137" w:rsidTr="00336137">
        <w:trPr>
          <w:trHeight w:val="25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Выручка от реализации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32000,00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41000,00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9000,00</w:t>
            </w:r>
          </w:p>
        </w:tc>
      </w:tr>
      <w:tr w:rsidR="00A77FCD" w:rsidRPr="00336137" w:rsidTr="00336137">
        <w:trPr>
          <w:trHeight w:val="25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С/с реал.прод-ции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25500,00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37100,00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11600,00</w:t>
            </w:r>
          </w:p>
        </w:tc>
      </w:tr>
      <w:tr w:rsidR="00A77FCD" w:rsidRPr="00336137" w:rsidTr="00336137">
        <w:trPr>
          <w:trHeight w:val="25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Прибыль от реал.прод-ции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4066,80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3275,50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-791,30</w:t>
            </w:r>
          </w:p>
        </w:tc>
      </w:tr>
      <w:tr w:rsidR="00A77FCD" w:rsidRPr="00336137" w:rsidTr="00336137">
        <w:trPr>
          <w:trHeight w:val="25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R реал.прод-ции в 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0,08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FCD" w:rsidRPr="00336137" w:rsidRDefault="00A77FCD" w:rsidP="00336137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336137">
              <w:rPr>
                <w:rFonts w:cs="Arial"/>
                <w:sz w:val="20"/>
                <w:szCs w:val="20"/>
              </w:rPr>
              <w:t>-0,05</w:t>
            </w:r>
          </w:p>
        </w:tc>
      </w:tr>
    </w:tbl>
    <w:p w:rsidR="00336137" w:rsidRDefault="00336137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551A" w:rsidRPr="000524A4" w:rsidRDefault="00DD551A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Рассмотрим результаты, полученные при расчете таблицы № 12.</w:t>
      </w: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Мы видим, что большинство коэффициентов имеют тенденцию к снижению своих результатов.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Рассмотрим их подробнее:</w:t>
      </w:r>
    </w:p>
    <w:p w:rsidR="00A77FCD" w:rsidRPr="000524A4" w:rsidRDefault="00A77FCD" w:rsidP="000524A4">
      <w:pPr>
        <w:keepNext/>
        <w:widowControl w:val="0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Общая рентабельность продукции выросла на 0,03%. На это повлияло увеличение выручки.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Но, т.к. выручка возросла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за счет увеличения себестоимости, и как следствии цены, этот результат в заслугу предприятия мы не ставим;</w:t>
      </w:r>
    </w:p>
    <w:p w:rsidR="00A77FCD" w:rsidRPr="000524A4" w:rsidRDefault="00A77FCD" w:rsidP="000524A4">
      <w:pPr>
        <w:keepNext/>
        <w:widowControl w:val="0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Рентабельность основной деятельности увеличилась на 7,35 %, этот результат очень хороший.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Рассматривая причину такого результата, мы видим, что на это повлияло увеличение чистой прибыли на 1500 т.р., которая в свою очередь увеличилась за счет снижения расходов (коммерческие почти в 4 раза, а управленческие почти в 5 раз),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то есть методом экономии;</w:t>
      </w:r>
    </w:p>
    <w:p w:rsidR="00A77FCD" w:rsidRPr="000524A4" w:rsidRDefault="00A77FCD" w:rsidP="000524A4">
      <w:pPr>
        <w:keepNext/>
        <w:widowControl w:val="0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Рентабельность оборота продаж снизилась на 0,05 %.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На это повлияло снижение прибыли от реализации, которая снизилась из-за увеличения себестоимости продукции и как следствие увеличение цены, т.е. один оборот продукции при тех же или увеличенных затратах не оправдал себя и принес прибыли меньше чем было затрачено на изготовление продукции;</w:t>
      </w:r>
    </w:p>
    <w:p w:rsidR="00A77FCD" w:rsidRPr="000524A4" w:rsidRDefault="00A77FCD" w:rsidP="000524A4">
      <w:pPr>
        <w:keepNext/>
        <w:widowControl w:val="0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Рентабельность активов увеличилась на 0,10 %, но, т.к. величина активов увеличилась, за счет увеличения запасов, привлеченных средств и дебиторской задолженности, то этот результат в заслугу предприятия мы не ставим;</w:t>
      </w:r>
    </w:p>
    <w:p w:rsidR="00A77FCD" w:rsidRPr="000524A4" w:rsidRDefault="00A77FCD" w:rsidP="000524A4">
      <w:pPr>
        <w:keepNext/>
        <w:widowControl w:val="0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Рентабельность производственных фондов уменьшилась на 0,22%, т.к. производство на данном предприятии затормаживается и на это указывает увеличение запасов почти в 2 раза (н.г. 5 550, к.г. 10 745);</w:t>
      </w:r>
    </w:p>
    <w:p w:rsidR="00A77FCD" w:rsidRPr="000524A4" w:rsidRDefault="00A77FCD" w:rsidP="000524A4">
      <w:pPr>
        <w:keepNext/>
        <w:widowControl w:val="0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Несмотря на увеличение доли основных фондов, рентабельность основных фондов так же снизилась на 0,28 %, т.к. основные фоны предприятия в основном состоят из привлеченных средств;</w:t>
      </w:r>
    </w:p>
    <w:p w:rsidR="00A77FCD" w:rsidRPr="000524A4" w:rsidRDefault="00A77FCD" w:rsidP="000524A4">
      <w:pPr>
        <w:keepNext/>
        <w:widowControl w:val="0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Экономическая рентабельность показывает эффективность использования имущества предприятия.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Она снизилась на 0,12 %, что говорит о том, что предприятие не может эффективно распоряжаться своим имуществом;</w:t>
      </w:r>
    </w:p>
    <w:p w:rsidR="00A77FCD" w:rsidRPr="000524A4" w:rsidRDefault="00A77FCD" w:rsidP="000524A4">
      <w:pPr>
        <w:keepNext/>
        <w:widowControl w:val="0"/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Финансовая рентабельность увеличилась на 0,06 %, что говорит, о том, что, предприятие получает прибыль размещая свои денежные средства на короткое время.</w:t>
      </w: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Для более подробного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анализа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ситуации на предприятии, проведем факторный анализ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рентабельности, чтобы увидеть, что влияет на изменение рентабельности.</w:t>
      </w:r>
    </w:p>
    <w:p w:rsidR="00A77FCD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24A4">
        <w:rPr>
          <w:sz w:val="28"/>
          <w:szCs w:val="28"/>
        </w:rPr>
        <w:t>Объектом анализа является изменение рентабельности продукции:</w:t>
      </w:r>
    </w:p>
    <w:p w:rsidR="00A77FCD" w:rsidRPr="000524A4" w:rsidRDefault="00A77FCD" w:rsidP="0033613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  <w:lang w:val="en-US"/>
        </w:rPr>
        <w:t>R</w:t>
      </w:r>
      <w:r w:rsidRPr="000524A4">
        <w:rPr>
          <w:sz w:val="28"/>
          <w:szCs w:val="28"/>
        </w:rPr>
        <w:t xml:space="preserve"> реализованной продукции (к.г.) – R ре</w:t>
      </w:r>
      <w:r w:rsidR="00245DC3">
        <w:rPr>
          <w:sz w:val="28"/>
          <w:szCs w:val="28"/>
        </w:rPr>
        <w:t>ализованной продукции (н.г.) =</w:t>
      </w:r>
      <w:r w:rsidRPr="000524A4">
        <w:rPr>
          <w:sz w:val="28"/>
          <w:szCs w:val="28"/>
        </w:rPr>
        <w:t xml:space="preserve"> 0,05 определяем влияние цены:</w:t>
      </w:r>
    </w:p>
    <w:p w:rsidR="00A77FCD" w:rsidRPr="000524A4" w:rsidRDefault="00245DC3" w:rsidP="0033613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7FCD" w:rsidRPr="000524A4">
        <w:rPr>
          <w:sz w:val="28"/>
          <w:szCs w:val="28"/>
        </w:rPr>
        <w:t>прибыль от реализации (к.г.)</w:t>
      </w:r>
      <w:r w:rsidR="000524A4">
        <w:rPr>
          <w:sz w:val="28"/>
          <w:szCs w:val="28"/>
        </w:rPr>
        <w:t xml:space="preserve"> </w:t>
      </w:r>
      <w:r w:rsidR="00A77FCD" w:rsidRPr="000524A4">
        <w:rPr>
          <w:sz w:val="28"/>
          <w:szCs w:val="28"/>
        </w:rPr>
        <w:t>__</w:t>
      </w:r>
      <w:r w:rsidR="000524A4">
        <w:rPr>
          <w:sz w:val="28"/>
          <w:szCs w:val="28"/>
        </w:rPr>
        <w:t xml:space="preserve"> </w:t>
      </w:r>
      <w:r w:rsidR="00A77FCD" w:rsidRPr="000524A4">
        <w:rPr>
          <w:sz w:val="28"/>
          <w:szCs w:val="28"/>
        </w:rPr>
        <w:t>прибыль от реализации (н.г.)</w:t>
      </w:r>
      <w:r w:rsidR="000524A4">
        <w:rPr>
          <w:sz w:val="28"/>
          <w:szCs w:val="28"/>
        </w:rPr>
        <w:t xml:space="preserve"> </w:t>
      </w:r>
      <w:r w:rsidR="00A77FCD" w:rsidRPr="000524A4">
        <w:rPr>
          <w:sz w:val="28"/>
          <w:szCs w:val="48"/>
          <w:vertAlign w:val="subscript"/>
        </w:rPr>
        <w:t>=</w:t>
      </w:r>
      <w:r w:rsidR="00A77FCD" w:rsidRPr="000524A4">
        <w:rPr>
          <w:sz w:val="28"/>
          <w:szCs w:val="48"/>
        </w:rPr>
        <w:t xml:space="preserve"> </w:t>
      </w:r>
      <w:r w:rsidR="00A77FCD" w:rsidRPr="00336137">
        <w:rPr>
          <w:sz w:val="28"/>
          <w:szCs w:val="48"/>
        </w:rPr>
        <w:t>- 0,0248</w:t>
      </w:r>
      <w:r w:rsidR="000524A4">
        <w:rPr>
          <w:sz w:val="28"/>
          <w:szCs w:val="28"/>
        </w:rPr>
        <w:t xml:space="preserve"> </w:t>
      </w:r>
      <w:r w:rsidR="00A77FCD" w:rsidRPr="000524A4">
        <w:rPr>
          <w:sz w:val="28"/>
          <w:szCs w:val="28"/>
        </w:rPr>
        <w:t>выручка от реализации (н.г.)</w:t>
      </w:r>
      <w:r w:rsidR="000524A4">
        <w:rPr>
          <w:sz w:val="28"/>
          <w:szCs w:val="28"/>
        </w:rPr>
        <w:t xml:space="preserve"> </w:t>
      </w:r>
      <w:r w:rsidR="00A77FCD" w:rsidRPr="000524A4">
        <w:rPr>
          <w:sz w:val="28"/>
          <w:szCs w:val="28"/>
        </w:rPr>
        <w:t>выручка от реализации (н.г.)</w:t>
      </w:r>
      <w:r w:rsidR="000524A4">
        <w:rPr>
          <w:sz w:val="28"/>
          <w:szCs w:val="28"/>
        </w:rPr>
        <w:t xml:space="preserve"> </w:t>
      </w:r>
      <w:r w:rsidR="00A77FCD" w:rsidRPr="000524A4">
        <w:rPr>
          <w:sz w:val="28"/>
          <w:szCs w:val="28"/>
        </w:rPr>
        <w:t>определяем влияние себестоимости:</w:t>
      </w:r>
    </w:p>
    <w:p w:rsidR="00A77FCD" w:rsidRPr="0003370F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прибыль от реализации (к.г.)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__</w:t>
      </w:r>
      <w:r w:rsidR="0003370F" w:rsidRPr="0003370F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прибыль от реализации (к.г.)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48"/>
          <w:vertAlign w:val="subscript"/>
        </w:rPr>
        <w:t>=</w:t>
      </w:r>
      <w:r w:rsidR="000524A4">
        <w:rPr>
          <w:sz w:val="28"/>
          <w:szCs w:val="48"/>
          <w:vertAlign w:val="subscript"/>
        </w:rPr>
        <w:t xml:space="preserve"> </w:t>
      </w:r>
      <w:r w:rsidRPr="00336137">
        <w:rPr>
          <w:sz w:val="28"/>
          <w:szCs w:val="48"/>
        </w:rPr>
        <w:t>- 0,0224</w:t>
      </w:r>
      <w:r w:rsidR="00336137">
        <w:rPr>
          <w:sz w:val="28"/>
          <w:szCs w:val="48"/>
        </w:rPr>
        <w:t xml:space="preserve"> </w:t>
      </w:r>
      <w:r w:rsidRPr="000524A4">
        <w:rPr>
          <w:sz w:val="28"/>
          <w:szCs w:val="28"/>
        </w:rPr>
        <w:t>выручка от реализации (к.г.)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выручка от реализации (н.г.)</w:t>
      </w:r>
    </w:p>
    <w:p w:rsidR="00336137" w:rsidRDefault="00336137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Проверка: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- 0,0248 + (-0,0224) = - 0,0472</w:t>
      </w:r>
      <w:r w:rsidR="000524A4">
        <w:rPr>
          <w:sz w:val="28"/>
          <w:szCs w:val="28"/>
        </w:rPr>
        <w:t xml:space="preserve"> </w:t>
      </w: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 полученным данным мы видим, что рентабельность реализованной продукции уменьшилась примерно на 0,05 %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вследствие увеличения себестоимости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на 11 600 т.р. и снижения прибыли на 791,3 т.р. То есть увеличились неоправданные расходы.</w:t>
      </w:r>
      <w:r w:rsidR="000524A4">
        <w:rPr>
          <w:sz w:val="28"/>
          <w:szCs w:val="28"/>
        </w:rPr>
        <w:t xml:space="preserve"> </w:t>
      </w:r>
    </w:p>
    <w:p w:rsidR="00A77FCD" w:rsidRPr="000524A4" w:rsidRDefault="00A77FC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Делая общий вывод по полученным результатам, можно смело утверждать, что предприятие работает себе в убыток, используя как фактор дохода, только привлеченные ресурсы.</w:t>
      </w:r>
    </w:p>
    <w:p w:rsidR="00336137" w:rsidRDefault="00336137" w:rsidP="000524A4">
      <w:pPr>
        <w:pStyle w:val="1"/>
        <w:keepNext/>
        <w:widowControl w:val="0"/>
      </w:pPr>
      <w:bookmarkStart w:id="4" w:name="_Toc185639647"/>
    </w:p>
    <w:p w:rsidR="00A77FCD" w:rsidRPr="000524A4" w:rsidRDefault="00DD551A" w:rsidP="000524A4">
      <w:pPr>
        <w:pStyle w:val="1"/>
        <w:keepNext/>
        <w:widowControl w:val="0"/>
      </w:pPr>
      <w:r w:rsidRPr="000524A4">
        <w:t>Методы прогнозирования банкротства предприятий. Зарубежные методики</w:t>
      </w:r>
      <w:r w:rsidR="009100E1" w:rsidRPr="000524A4">
        <w:t xml:space="preserve"> оценки. Система показателей У.Бивера. Двухфакторная и пятифакторная модель Альтмана. Модель Таффлера. Четырёхфакторная модель Лиса. Прогнозирование банкротства условного предприятия по данным методикам и анализ полученных резльтатов</w:t>
      </w:r>
      <w:bookmarkEnd w:id="4"/>
    </w:p>
    <w:p w:rsidR="009100E1" w:rsidRPr="000524A4" w:rsidRDefault="009100E1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Банкротство – подтвержденная документально неспособность субъекта хозяйствования платить по своим долговым обязательствам и финансировать текущую основную деятельность из-за отсутствия денежных средств. Основным признаком банкротства является неспособность обеспечить выполнение требований кредиторов в течение 3-х месяцев со дня наступления сроков платежей. </w:t>
      </w:r>
    </w:p>
    <w:p w:rsidR="004B7742" w:rsidRPr="0003370F" w:rsidRDefault="004B774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24A4">
        <w:rPr>
          <w:sz w:val="28"/>
          <w:szCs w:val="28"/>
        </w:rPr>
        <w:t>Показатели для</w:t>
      </w:r>
      <w:r w:rsidR="0003370F">
        <w:rPr>
          <w:sz w:val="28"/>
          <w:szCs w:val="28"/>
        </w:rPr>
        <w:t xml:space="preserve"> оценки вероятности банкротства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Показатели платежеспособности:</w:t>
      </w:r>
    </w:p>
    <w:p w:rsidR="004B7742" w:rsidRPr="000524A4" w:rsidRDefault="004B7742" w:rsidP="00336137">
      <w:pPr>
        <w:keepNext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абсолютной ликвидности;</w:t>
      </w:r>
    </w:p>
    <w:p w:rsidR="004B7742" w:rsidRPr="000524A4" w:rsidRDefault="004B7742" w:rsidP="00336137">
      <w:pPr>
        <w:keepNext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быстрой ликвидности;</w:t>
      </w:r>
    </w:p>
    <w:p w:rsidR="004B7742" w:rsidRPr="000524A4" w:rsidRDefault="004B7742" w:rsidP="00336137">
      <w:pPr>
        <w:keepNext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текущей ликвидности;</w:t>
      </w:r>
    </w:p>
    <w:p w:rsidR="004B7742" w:rsidRPr="000524A4" w:rsidRDefault="004B7742" w:rsidP="00336137">
      <w:pPr>
        <w:keepNext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обеспеченность обязательств активами;</w:t>
      </w:r>
    </w:p>
    <w:p w:rsidR="004B7742" w:rsidRPr="000524A4" w:rsidRDefault="004B7742" w:rsidP="00336137">
      <w:pPr>
        <w:keepNext/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платежеспособность по текущим обязательствам.</w:t>
      </w:r>
    </w:p>
    <w:p w:rsidR="004B7742" w:rsidRPr="000524A4" w:rsidRDefault="004B7742" w:rsidP="00336137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Показатели финансовой устойчивости:</w:t>
      </w:r>
    </w:p>
    <w:p w:rsidR="004B7742" w:rsidRPr="000524A4" w:rsidRDefault="004B7742" w:rsidP="00336137">
      <w:pPr>
        <w:keepNext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автономии;</w:t>
      </w:r>
    </w:p>
    <w:p w:rsidR="004B7742" w:rsidRPr="000524A4" w:rsidRDefault="004B7742" w:rsidP="00336137">
      <w:pPr>
        <w:keepNext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обеспеченности собственными оборотными средствами;</w:t>
      </w:r>
    </w:p>
    <w:p w:rsidR="004B7742" w:rsidRPr="000524A4" w:rsidRDefault="004B7742" w:rsidP="00336137">
      <w:pPr>
        <w:keepNext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доля просроченной кредиторской задолженности в пассивах;</w:t>
      </w:r>
    </w:p>
    <w:p w:rsidR="004B7742" w:rsidRPr="000524A4" w:rsidRDefault="004B7742" w:rsidP="00336137">
      <w:pPr>
        <w:keepNext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доля дебиторской задолженности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в совокупных активах.</w:t>
      </w:r>
    </w:p>
    <w:p w:rsidR="004B7742" w:rsidRPr="000524A4" w:rsidRDefault="004B7742" w:rsidP="00336137">
      <w:pPr>
        <w:keepNext/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Показатели деловой активности:</w:t>
      </w:r>
    </w:p>
    <w:p w:rsidR="004B7742" w:rsidRPr="000524A4" w:rsidRDefault="004B7742" w:rsidP="00336137">
      <w:pPr>
        <w:keepNext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рентабельность активов;</w:t>
      </w:r>
    </w:p>
    <w:p w:rsidR="004B7742" w:rsidRPr="000524A4" w:rsidRDefault="004B7742" w:rsidP="00336137">
      <w:pPr>
        <w:keepNext/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норма чистой прибыли.</w:t>
      </w:r>
    </w:p>
    <w:p w:rsidR="0003370F" w:rsidRDefault="0003370F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Вероятность банкротства предприятия – это одна из оценочных характеристик текущего состояния и обстановки на исследуемом предприятии. Проводя анализ вероятности ежемесячно, руководство предприятия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может постоянно поддерживать вероятность на низком уровне. Поскольку вероятность зависит от ряда показателей, то для положительного результата необходимо следить не за каким-то одним, а за несколькими основными показателями одновременно.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Наиболее точными в условиях рыночной экономики являются многофакторные модели прогнозирования банкротства, которые обычно состоят из пяти-семи финансовых показателей. В практике зарубежных финансовых организаций для оценки вероятности банкротства наиболее часто используется так называемый «Z-счёт» Э. Альтмана, который представляет собой пятифакторную модель, построенную по данным успешно действующих и обанкротившихся промышленных предприятий США.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 xml:space="preserve">Итоговый коэффициент вероятности банкротства Z рассчитывается с помощью пяти показателей, каждый из которых был наделён определённым весом, установленным статистическими методами: </w:t>
      </w:r>
    </w:p>
    <w:p w:rsidR="00336137" w:rsidRDefault="00336137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336137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  <w:lang w:val="en-US"/>
        </w:rPr>
        <w:t>Z</w:t>
      </w:r>
      <w:r w:rsidRPr="000524A4">
        <w:rPr>
          <w:iCs/>
          <w:sz w:val="28"/>
          <w:szCs w:val="28"/>
        </w:rPr>
        <w:t xml:space="preserve"> = 1,2 х Х</w:t>
      </w:r>
      <w:r w:rsidRPr="000524A4">
        <w:rPr>
          <w:iCs/>
          <w:sz w:val="28"/>
          <w:szCs w:val="28"/>
          <w:vertAlign w:val="subscript"/>
        </w:rPr>
        <w:t xml:space="preserve">1 </w:t>
      </w:r>
      <w:r w:rsidRPr="000524A4">
        <w:rPr>
          <w:iCs/>
          <w:sz w:val="28"/>
          <w:szCs w:val="28"/>
        </w:rPr>
        <w:t>+ 1,4 х Х</w:t>
      </w:r>
      <w:r w:rsidRPr="000524A4">
        <w:rPr>
          <w:iCs/>
          <w:sz w:val="28"/>
          <w:szCs w:val="28"/>
          <w:vertAlign w:val="subscript"/>
        </w:rPr>
        <w:t>2</w:t>
      </w:r>
      <w:r w:rsidRPr="000524A4">
        <w:rPr>
          <w:iCs/>
          <w:sz w:val="28"/>
          <w:szCs w:val="28"/>
        </w:rPr>
        <w:t xml:space="preserve"> + 3,3 х Х</w:t>
      </w:r>
      <w:r w:rsidRPr="000524A4">
        <w:rPr>
          <w:iCs/>
          <w:sz w:val="28"/>
          <w:szCs w:val="28"/>
          <w:vertAlign w:val="subscript"/>
        </w:rPr>
        <w:t>3</w:t>
      </w:r>
      <w:r w:rsidRPr="000524A4">
        <w:rPr>
          <w:iCs/>
          <w:sz w:val="28"/>
          <w:szCs w:val="28"/>
        </w:rPr>
        <w:t xml:space="preserve"> + 0,6 х Х</w:t>
      </w:r>
      <w:r w:rsidRPr="000524A4">
        <w:rPr>
          <w:iCs/>
          <w:sz w:val="28"/>
          <w:szCs w:val="28"/>
          <w:vertAlign w:val="subscript"/>
        </w:rPr>
        <w:t>4</w:t>
      </w:r>
      <w:r w:rsidRPr="000524A4">
        <w:rPr>
          <w:iCs/>
          <w:sz w:val="28"/>
          <w:szCs w:val="28"/>
        </w:rPr>
        <w:t xml:space="preserve"> + 1,0 х Х</w:t>
      </w:r>
      <w:r w:rsidRPr="000524A4">
        <w:rPr>
          <w:iCs/>
          <w:sz w:val="28"/>
          <w:szCs w:val="28"/>
          <w:vertAlign w:val="subscript"/>
        </w:rPr>
        <w:t>5</w:t>
      </w:r>
      <w:r w:rsidR="000524A4">
        <w:rPr>
          <w:iCs/>
          <w:sz w:val="28"/>
          <w:szCs w:val="28"/>
          <w:vertAlign w:val="subscript"/>
        </w:rPr>
        <w:t xml:space="preserve"> </w:t>
      </w:r>
      <w:r w:rsidRPr="000524A4">
        <w:rPr>
          <w:iCs/>
          <w:sz w:val="28"/>
          <w:szCs w:val="28"/>
        </w:rPr>
        <w:t>,</w:t>
      </w:r>
    </w:p>
    <w:p w:rsidR="00336137" w:rsidRDefault="00336137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где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Х</w:t>
      </w:r>
      <w:r w:rsidRPr="000524A4">
        <w:rPr>
          <w:iCs/>
          <w:sz w:val="28"/>
          <w:szCs w:val="28"/>
          <w:vertAlign w:val="subscript"/>
        </w:rPr>
        <w:t>1</w:t>
      </w:r>
      <w:r w:rsidRPr="000524A4">
        <w:rPr>
          <w:iCs/>
          <w:sz w:val="28"/>
          <w:szCs w:val="28"/>
        </w:rPr>
        <w:t xml:space="preserve"> – оборотный капитал / совокупные активы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Х</w:t>
      </w:r>
      <w:r w:rsidRPr="000524A4">
        <w:rPr>
          <w:iCs/>
          <w:sz w:val="28"/>
          <w:szCs w:val="28"/>
          <w:vertAlign w:val="subscript"/>
        </w:rPr>
        <w:t>2</w:t>
      </w:r>
      <w:r w:rsidRPr="000524A4">
        <w:rPr>
          <w:iCs/>
          <w:sz w:val="28"/>
          <w:szCs w:val="28"/>
        </w:rPr>
        <w:t xml:space="preserve"> – нераспределенная прибыль / совокупные активы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Х</w:t>
      </w:r>
      <w:r w:rsidRPr="000524A4">
        <w:rPr>
          <w:iCs/>
          <w:sz w:val="28"/>
          <w:szCs w:val="28"/>
          <w:vertAlign w:val="subscript"/>
        </w:rPr>
        <w:t>3</w:t>
      </w:r>
      <w:r w:rsidRPr="000524A4">
        <w:rPr>
          <w:iCs/>
          <w:sz w:val="28"/>
          <w:szCs w:val="28"/>
        </w:rPr>
        <w:t xml:space="preserve"> – чистая прибыль / совокупные активы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Х</w:t>
      </w:r>
      <w:r w:rsidRPr="000524A4">
        <w:rPr>
          <w:iCs/>
          <w:sz w:val="28"/>
          <w:szCs w:val="28"/>
          <w:vertAlign w:val="subscript"/>
        </w:rPr>
        <w:t>4</w:t>
      </w:r>
      <w:r w:rsidRPr="000524A4">
        <w:rPr>
          <w:iCs/>
          <w:sz w:val="28"/>
          <w:szCs w:val="28"/>
        </w:rPr>
        <w:t xml:space="preserve"> – собственный капитал / заемный капитал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Х</w:t>
      </w:r>
      <w:r w:rsidRPr="000524A4">
        <w:rPr>
          <w:iCs/>
          <w:sz w:val="28"/>
          <w:szCs w:val="28"/>
          <w:vertAlign w:val="subscript"/>
        </w:rPr>
        <w:t>5</w:t>
      </w:r>
      <w:r w:rsidRPr="000524A4">
        <w:rPr>
          <w:iCs/>
          <w:sz w:val="28"/>
          <w:szCs w:val="28"/>
        </w:rPr>
        <w:t xml:space="preserve"> – выручка от реализации / совокупные активы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В зависимости от значения «Z-счёта» по определённой шкале производится оценка вероятности наступления банкротства в течение двух лет: </w:t>
      </w:r>
    </w:p>
    <w:p w:rsidR="00336137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если Z &lt;1 ,81, то вероятность банкротства очень велика;</w:t>
      </w:r>
    </w:p>
    <w:p w:rsidR="00336137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если 1,81 &lt; Z &lt; 2,675, то вероятность банкротства средняя;</w:t>
      </w:r>
    </w:p>
    <w:p w:rsidR="00336137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если Z = 2,675, то вероятность банкротства равна 0,5.</w:t>
      </w:r>
    </w:p>
    <w:p w:rsidR="00336137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если 2,675 &lt; Z &lt; 2,99, то вероятность банкротства невелика;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524A4">
        <w:rPr>
          <w:iCs/>
          <w:sz w:val="28"/>
          <w:szCs w:val="28"/>
        </w:rPr>
        <w:t>если Z &gt; 2,99, то вероятность банкротства ничтожна.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W w:w="79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960"/>
        <w:gridCol w:w="960"/>
        <w:gridCol w:w="960"/>
        <w:gridCol w:w="960"/>
      </w:tblGrid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откл.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норма</w:t>
            </w:r>
          </w:p>
        </w:tc>
      </w:tr>
      <w:tr w:rsidR="004B7742" w:rsidRPr="009E5222" w:rsidTr="009E5222">
        <w:trPr>
          <w:trHeight w:val="255"/>
        </w:trPr>
        <w:tc>
          <w:tcPr>
            <w:tcW w:w="7920" w:type="dxa"/>
            <w:gridSpan w:val="5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9E5222">
              <w:rPr>
                <w:rFonts w:cs="Arial"/>
                <w:bCs/>
                <w:sz w:val="20"/>
                <w:szCs w:val="20"/>
              </w:rPr>
              <w:t>Показатели платежеспособности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1. К. абсол.ликв-ти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0,23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0,11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-0,12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0,25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2. К. быстрой ликв-ти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0,92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0,64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-0,28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0,7-0,8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3. К. текущей ликв-ти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1,52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1,37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-0,15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2-2,5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4. Обеспеч.обяз-в активами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2,12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2,04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-0,08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 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5. Платежеспо-ть по текущ.обяз-м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 </w:t>
            </w:r>
          </w:p>
        </w:tc>
      </w:tr>
      <w:tr w:rsidR="004B7742" w:rsidRPr="009E5222" w:rsidTr="009E5222">
        <w:trPr>
          <w:trHeight w:val="255"/>
        </w:trPr>
        <w:tc>
          <w:tcPr>
            <w:tcW w:w="7920" w:type="dxa"/>
            <w:gridSpan w:val="5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9E5222">
              <w:rPr>
                <w:rFonts w:cs="Arial"/>
                <w:bCs/>
                <w:sz w:val="20"/>
                <w:szCs w:val="20"/>
              </w:rPr>
              <w:t>Показатели финансовой устойчивости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1. К.автономии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0,53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0,51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-0,02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&gt;0,6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2. К. обес.СОС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0,06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&gt;0,7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3. Доля ПКЗ в пас-х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26,94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26,11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-0,84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 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4. Доля ДЗ в сов.акт-х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20,33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17,52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-2,81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 </w:t>
            </w:r>
          </w:p>
        </w:tc>
      </w:tr>
      <w:tr w:rsidR="004B7742" w:rsidRPr="009E5222" w:rsidTr="009E5222">
        <w:trPr>
          <w:trHeight w:val="255"/>
        </w:trPr>
        <w:tc>
          <w:tcPr>
            <w:tcW w:w="7920" w:type="dxa"/>
            <w:gridSpan w:val="5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9E5222">
              <w:rPr>
                <w:rFonts w:cs="Arial"/>
                <w:bCs/>
                <w:sz w:val="20"/>
                <w:szCs w:val="20"/>
              </w:rPr>
              <w:t>Показатели деловой активности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1. R активов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4,96%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7,64%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&gt;40%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2. Норма ЧП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4,69%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7,32%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0,03</w:t>
            </w:r>
          </w:p>
        </w:tc>
        <w:tc>
          <w:tcPr>
            <w:tcW w:w="960" w:type="dxa"/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4B7742" w:rsidRPr="009E5222" w:rsidRDefault="004B7742" w:rsidP="009E5222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W w:w="7216" w:type="dxa"/>
        <w:tblInd w:w="392" w:type="dxa"/>
        <w:tblLook w:val="0000" w:firstRow="0" w:lastRow="0" w:firstColumn="0" w:lastColumn="0" w:noHBand="0" w:noVBand="0"/>
      </w:tblPr>
      <w:tblGrid>
        <w:gridCol w:w="4080"/>
        <w:gridCol w:w="1216"/>
        <w:gridCol w:w="960"/>
        <w:gridCol w:w="960"/>
      </w:tblGrid>
      <w:tr w:rsidR="004B7742" w:rsidRPr="009E5222" w:rsidTr="009E5222">
        <w:trPr>
          <w:trHeight w:val="25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н.г.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к.г.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откл.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1. отношение чист.об.кап.к сумме акт.(х1)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-0,02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2. R активов (х3)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0,10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3.Уровень дох-ти активов (х2)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0,03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4. К. соот.соб. и заем. кап.(х4)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-0,08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5. Оборачиваемость активов (х5)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-0,01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6. Интегр.пок-ль уровня угрозы банкр-ва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---------------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 </w:t>
            </w:r>
          </w:p>
        </w:tc>
      </w:tr>
      <w:tr w:rsidR="004B7742" w:rsidRPr="009E5222" w:rsidTr="009E5222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7. Степень вероятности банкр-ва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---------------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Высокая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742" w:rsidRPr="009E5222" w:rsidRDefault="004B7742" w:rsidP="009E5222">
            <w:pPr>
              <w:keepNext/>
              <w:widowControl w:val="0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E5222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4B7742" w:rsidRPr="00C82485" w:rsidRDefault="004B7742" w:rsidP="009E5222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B94B69" w:rsidRDefault="00B94B69" w:rsidP="000524A4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Модель Лиса</w:t>
      </w:r>
    </w:p>
    <w:p w:rsidR="00C82485" w:rsidRPr="000524A4" w:rsidRDefault="00C82485" w:rsidP="00C82485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8pt">
            <v:imagedata r:id="rId7" o:title=""/>
          </v:shape>
        </w:pict>
      </w:r>
      <w:r w:rsidR="00B94B69" w:rsidRPr="000524A4">
        <w:rPr>
          <w:sz w:val="28"/>
          <w:szCs w:val="28"/>
        </w:rPr>
        <w:t>,</w:t>
      </w:r>
    </w:p>
    <w:p w:rsidR="00B94B69" w:rsidRPr="000524A4" w:rsidRDefault="00B94B6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где</w:t>
      </w:r>
      <w:r w:rsidR="000524A4">
        <w:rPr>
          <w:sz w:val="28"/>
          <w:szCs w:val="28"/>
        </w:rPr>
        <w:t xml:space="preserve"> </w:t>
      </w:r>
      <w:r w:rsidR="00073E18">
        <w:rPr>
          <w:sz w:val="28"/>
          <w:szCs w:val="28"/>
        </w:rPr>
        <w:pict>
          <v:shape id="_x0000_i1026" type="#_x0000_t75" style="width:137.25pt;height:30.75pt">
            <v:imagedata r:id="rId8" o:title=""/>
          </v:shape>
        </w:pict>
      </w:r>
      <w:r w:rsidRPr="000524A4">
        <w:rPr>
          <w:sz w:val="28"/>
          <w:szCs w:val="28"/>
        </w:rPr>
        <w:t>,</w:t>
      </w: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6pt;height:30.75pt">
            <v:imagedata r:id="rId9" o:title=""/>
          </v:shape>
        </w:pict>
      </w:r>
      <w:r w:rsidR="00B94B69" w:rsidRPr="000524A4">
        <w:rPr>
          <w:sz w:val="28"/>
          <w:szCs w:val="28"/>
        </w:rPr>
        <w:t>,</w:t>
      </w: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48.25pt;height:30.75pt">
            <v:imagedata r:id="rId10" o:title=""/>
          </v:shape>
        </w:pict>
      </w:r>
      <w:r w:rsidR="00B94B69" w:rsidRPr="000524A4">
        <w:rPr>
          <w:sz w:val="28"/>
          <w:szCs w:val="28"/>
        </w:rPr>
        <w:t>,</w:t>
      </w: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9.25pt;height:33.75pt">
            <v:imagedata r:id="rId11" o:title=""/>
          </v:shape>
        </w:pict>
      </w:r>
    </w:p>
    <w:p w:rsidR="00C82485" w:rsidRDefault="00C8248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4B69" w:rsidRPr="000524A4" w:rsidRDefault="00B94B6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Если </w:t>
      </w:r>
      <w:r w:rsidR="00073E18">
        <w:rPr>
          <w:sz w:val="28"/>
          <w:szCs w:val="28"/>
        </w:rPr>
        <w:pict>
          <v:shape id="_x0000_i1030" type="#_x0000_t75" style="width:45.75pt;height:14.25pt">
            <v:imagedata r:id="rId12" o:title=""/>
          </v:shape>
        </w:pict>
      </w:r>
      <w:r w:rsidRPr="000524A4">
        <w:rPr>
          <w:sz w:val="28"/>
          <w:szCs w:val="28"/>
        </w:rPr>
        <w:t>, то фирма находится в состоянии финансовой устойчивости.</w:t>
      </w:r>
    </w:p>
    <w:p w:rsidR="00B94B69" w:rsidRPr="000524A4" w:rsidRDefault="00B94B69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Если </w:t>
      </w:r>
      <w:r w:rsidR="00073E18">
        <w:rPr>
          <w:sz w:val="28"/>
          <w:szCs w:val="28"/>
        </w:rPr>
        <w:pict>
          <v:shape id="_x0000_i1031" type="#_x0000_t75" style="width:45pt;height:14.25pt">
            <v:imagedata r:id="rId13" o:title=""/>
          </v:shape>
        </w:pic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– состояние фирмы неустойчивое.</w:t>
      </w:r>
    </w:p>
    <w:p w:rsidR="00D46DC0" w:rsidRDefault="00D46DC0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В нашем случае </w:t>
      </w:r>
      <w:r w:rsidRPr="000524A4">
        <w:rPr>
          <w:sz w:val="28"/>
          <w:szCs w:val="28"/>
          <w:lang w:val="en-US"/>
        </w:rPr>
        <w:t>Z</w:t>
      </w:r>
      <w:r w:rsidRPr="000524A4">
        <w:rPr>
          <w:sz w:val="28"/>
          <w:szCs w:val="28"/>
        </w:rPr>
        <w:t>=0,016.</w:t>
      </w:r>
    </w:p>
    <w:p w:rsidR="00C82485" w:rsidRPr="000524A4" w:rsidRDefault="00C8248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4B69" w:rsidRDefault="00C82485" w:rsidP="000524A4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4B69" w:rsidRPr="000524A4">
        <w:rPr>
          <w:sz w:val="28"/>
          <w:szCs w:val="28"/>
        </w:rPr>
        <w:t>Модель Таффлера</w:t>
      </w:r>
    </w:p>
    <w:p w:rsidR="00C82485" w:rsidRPr="000524A4" w:rsidRDefault="00C82485" w:rsidP="00C82485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19pt;height:18pt">
            <v:imagedata r:id="rId14" o:title=""/>
          </v:shape>
        </w:pict>
      </w:r>
      <w:r w:rsidR="00B94B69" w:rsidRPr="000524A4">
        <w:rPr>
          <w:sz w:val="28"/>
          <w:szCs w:val="28"/>
        </w:rPr>
        <w:t>,</w:t>
      </w: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95pt;height:33.75pt">
            <v:imagedata r:id="rId15" o:title=""/>
          </v:shape>
        </w:pict>
      </w:r>
      <w:r w:rsidR="00B94B69" w:rsidRPr="000524A4">
        <w:rPr>
          <w:sz w:val="28"/>
          <w:szCs w:val="28"/>
        </w:rPr>
        <w:t>,</w:t>
      </w: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73.25pt;height:33.75pt">
            <v:imagedata r:id="rId16" o:title=""/>
          </v:shape>
        </w:pict>
      </w:r>
      <w:r w:rsidR="00B94B69" w:rsidRPr="000524A4">
        <w:rPr>
          <w:sz w:val="28"/>
          <w:szCs w:val="28"/>
        </w:rPr>
        <w:t>,</w:t>
      </w: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95.75pt;height:30.75pt">
            <v:imagedata r:id="rId17" o:title=""/>
          </v:shape>
        </w:pict>
      </w:r>
      <w:r w:rsidR="00B94B69" w:rsidRPr="000524A4">
        <w:rPr>
          <w:sz w:val="28"/>
          <w:szCs w:val="28"/>
        </w:rPr>
        <w:t>,</w:t>
      </w: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37.25pt;height:30.75pt">
            <v:imagedata r:id="rId18" o:title=""/>
          </v:shape>
        </w:pict>
      </w:r>
      <w:r w:rsidR="00B94B69" w:rsidRPr="000524A4">
        <w:rPr>
          <w:sz w:val="28"/>
          <w:szCs w:val="28"/>
        </w:rPr>
        <w:t>.</w:t>
      </w:r>
    </w:p>
    <w:p w:rsidR="00C82485" w:rsidRDefault="00C82485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9pt;height:15.75pt">
            <v:imagedata r:id="rId19" o:title=""/>
          </v:shape>
        </w:pict>
      </w:r>
      <w:r w:rsidR="00B94B69" w:rsidRPr="000524A4">
        <w:rPr>
          <w:sz w:val="28"/>
          <w:szCs w:val="28"/>
        </w:rPr>
        <w:t xml:space="preserve"> – предприятие имеет неплохие долгосрочные перспективы;</w:t>
      </w: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6pt;height:15.75pt">
            <v:imagedata r:id="rId20" o:title=""/>
          </v:shape>
        </w:pict>
      </w:r>
      <w:r w:rsidR="00B94B69" w:rsidRPr="000524A4">
        <w:rPr>
          <w:sz w:val="28"/>
          <w:szCs w:val="28"/>
        </w:rPr>
        <w:t xml:space="preserve"> – зона неопределённости;</w:t>
      </w:r>
    </w:p>
    <w:p w:rsidR="00B94B69" w:rsidRPr="000524A4" w:rsidRDefault="00073E18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9pt;height:15.75pt">
            <v:imagedata r:id="rId21" o:title=""/>
          </v:shape>
        </w:pict>
      </w:r>
      <w:r w:rsidR="00B94B69" w:rsidRPr="000524A4">
        <w:rPr>
          <w:sz w:val="28"/>
          <w:szCs w:val="28"/>
        </w:rPr>
        <w:t xml:space="preserve"> – высока вероятность банкротства.</w:t>
      </w:r>
    </w:p>
    <w:p w:rsidR="004B7742" w:rsidRPr="000524A4" w:rsidRDefault="004B7742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При анализе предприятия следует обращать внимание не столько на шкалу вероятностей банкротства, сколько на динамику этого показателя.</w:t>
      </w:r>
    </w:p>
    <w:p w:rsidR="00C82485" w:rsidRDefault="00C82485" w:rsidP="000524A4">
      <w:pPr>
        <w:pStyle w:val="1"/>
        <w:keepNext/>
        <w:widowControl w:val="0"/>
      </w:pPr>
      <w:bookmarkStart w:id="5" w:name="_Toc185639648"/>
    </w:p>
    <w:p w:rsidR="004B7742" w:rsidRPr="000524A4" w:rsidRDefault="004B7742" w:rsidP="000524A4">
      <w:pPr>
        <w:pStyle w:val="1"/>
        <w:keepNext/>
        <w:widowControl w:val="0"/>
      </w:pPr>
      <w:r w:rsidRPr="000524A4">
        <w:t>АНАЛИЗ ВЕРОЯТНОСТИ БАНКРОТСТВА ПО ОФИЦИАЛЬНОЙ МЕТОДИКЕ. КРИТЕРИИ ОЦЕНКИ НЕУДОВЛЕТВОРИТЕЛЬНОЙ СТРУКТУРЫ БАЛАНСА И АНАЛИЗ ВОЗМОЖНОСТЕЙ ВОССТАНОВЛЕНИЯ ПЛАТЁЖЕСПОСОБНОСТИ. ПЯТИФАКТОРНАЯ МОДЕЛЬ ЗАЙЦЕВОЙ.</w:t>
      </w:r>
      <w:bookmarkStart w:id="6" w:name="_Toc185639649"/>
      <w:bookmarkEnd w:id="5"/>
      <w:r w:rsidR="00C82485">
        <w:t xml:space="preserve"> </w:t>
      </w:r>
      <w:r w:rsidRPr="000524A4">
        <w:t>ПРОГНОЗИРОВАНИЕ БАНКРОТСТВА УСЛОВНОГО ПРЕДПРИЯТИЯ ПО ДАННЫМ МЕТОДИКАМ И АНАЛИЗ ПОЛУЧЕННЫХ РЕЗУЛЬТАТОВ</w:t>
      </w:r>
      <w:bookmarkEnd w:id="6"/>
    </w:p>
    <w:p w:rsidR="0093336D" w:rsidRPr="000524A4" w:rsidRDefault="0093336D" w:rsidP="000524A4">
      <w:pPr>
        <w:pStyle w:val="1"/>
        <w:keepNext/>
        <w:widowControl w:val="0"/>
      </w:pPr>
    </w:p>
    <w:p w:rsidR="0093336D" w:rsidRPr="000524A4" w:rsidRDefault="0093336D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0524A4">
        <w:rPr>
          <w:rFonts w:cs="TimesNewRoman"/>
          <w:sz w:val="28"/>
          <w:szCs w:val="28"/>
        </w:rPr>
        <w:t>Однако, многие отечественные авторы отмечают, что применение иностранных моделей прогнозирования банкротства в отечественных условиях не принесли достаточно точных результатов [1, 4, 6, 9, 10]. Поэтому были предложены различные способы адаптации “импортных” моделей к условиям переходной экономики, в частности двухфакторной математической модели.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Новые методики диагностики возможного банкротства для условий функционирования российских предприятий были разработаны О.П. Зайцевой, Р.С. Сайфуллиным и Г.Г. Кадыковым.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В шестифакторной математи</w:t>
      </w:r>
      <w:r w:rsidR="0003370F">
        <w:rPr>
          <w:sz w:val="28"/>
          <w:szCs w:val="28"/>
        </w:rPr>
        <w:t xml:space="preserve">ческой модели О.П. Зайцевой </w:t>
      </w:r>
      <w:r w:rsidRPr="000524A4">
        <w:rPr>
          <w:sz w:val="28"/>
          <w:szCs w:val="28"/>
        </w:rPr>
        <w:t>предлагается учитывать следующие факторы: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• Куп — коэффициент убыточности предприятия, характеризующийся</w:t>
      </w:r>
      <w:r w:rsidR="0003370F" w:rsidRPr="0003370F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отношением чистого убытка к собственному капиталу;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• Кз — соотношение кредиторской и дебиторской задолженности;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• Кс — показатель соотношения краткосрочных обязательств и наиболее</w:t>
      </w:r>
      <w:r w:rsidR="00C82485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ликвидных активов, этот коэффициент является обратной величиной показателя абсолютной ликвидности;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• Кур — убыточность реализации продукции, характеризующаяся отношением чистого убытка к объёму реализации этой продукции;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• Кфр — соотношение заёмного и собственного капитала;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• Кзаг — коэффициент загрузки активов как величина, обратная коэффициенту оборачиваемости активов.</w:t>
      </w:r>
    </w:p>
    <w:p w:rsidR="00ED68AE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Комплексный коэффициент банкротства рассчитывается по формуле со следующими весовыми значениями:</w:t>
      </w:r>
    </w:p>
    <w:p w:rsidR="00C82485" w:rsidRPr="000524A4" w:rsidRDefault="00C82485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Ккомпл = 0,25Куп + 0,1Кз + 0,2Кс + 0,25Кур + 0,1Кфр + 0,1Кзаг.</w:t>
      </w:r>
    </w:p>
    <w:p w:rsidR="00C82485" w:rsidRDefault="00C82485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6DC0" w:rsidRPr="000524A4" w:rsidRDefault="00D46DC0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Для нашего предприятия: </w:t>
      </w:r>
    </w:p>
    <w:p w:rsidR="00D46DC0" w:rsidRDefault="00D46DC0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На начало года:</w:t>
      </w:r>
    </w:p>
    <w:p w:rsidR="00D1616D" w:rsidRPr="000524A4" w:rsidRDefault="00D1616D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6DC0" w:rsidRPr="000524A4" w:rsidRDefault="00D46DC0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компл=0,25*0,01+6,2*0,1+0,2*6,91+0,25*0,002+0,1*1,99+0,1*0,64=2,5.</w:t>
      </w:r>
    </w:p>
    <w:p w:rsidR="0003370F" w:rsidRDefault="0003370F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6DC0" w:rsidRPr="0003370F" w:rsidRDefault="0003370F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46DC0" w:rsidRPr="000524A4">
        <w:rPr>
          <w:sz w:val="28"/>
          <w:szCs w:val="28"/>
        </w:rPr>
        <w:t>На конец года:</w:t>
      </w:r>
    </w:p>
    <w:p w:rsidR="0003370F" w:rsidRDefault="0003370F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6DC0" w:rsidRPr="000524A4" w:rsidRDefault="00D46DC0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компл=0,25*0,18+0,1*6,58+0,2*4,1+0,25*0,064+0,1*2,06+0,1*0,58=1,8.</w:t>
      </w:r>
    </w:p>
    <w:p w:rsidR="0003370F" w:rsidRDefault="0003370F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Р.С. Сайфуллин и Г.Г. Кадыков предложили использовать для оценки финансового состояни</w:t>
      </w:r>
      <w:r w:rsidR="00C06E27" w:rsidRPr="000524A4">
        <w:rPr>
          <w:sz w:val="28"/>
          <w:szCs w:val="28"/>
        </w:rPr>
        <w:t>я предприятий рейтинговое число</w:t>
      </w:r>
      <w:r w:rsidRPr="000524A4">
        <w:rPr>
          <w:sz w:val="28"/>
          <w:szCs w:val="28"/>
        </w:rPr>
        <w:t>:</w:t>
      </w:r>
    </w:p>
    <w:p w:rsidR="00D1616D" w:rsidRDefault="00D1616D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0524A4">
        <w:rPr>
          <w:rFonts w:cs="TimesNewRoman"/>
          <w:sz w:val="28"/>
          <w:szCs w:val="28"/>
        </w:rPr>
        <w:t>R = 2</w:t>
      </w:r>
      <w:r w:rsidR="00C70B82" w:rsidRPr="000524A4">
        <w:rPr>
          <w:rFonts w:cs="TimesNewRoman"/>
          <w:sz w:val="28"/>
          <w:szCs w:val="28"/>
        </w:rPr>
        <w:t>*</w:t>
      </w:r>
      <w:r w:rsidRPr="000524A4">
        <w:rPr>
          <w:rFonts w:cs="TimesNewRoman"/>
          <w:sz w:val="28"/>
          <w:szCs w:val="28"/>
        </w:rPr>
        <w:t>Ко + 0,1</w:t>
      </w:r>
      <w:r w:rsidR="00C70B82" w:rsidRPr="000524A4">
        <w:rPr>
          <w:rFonts w:cs="TimesNewRoman"/>
          <w:sz w:val="28"/>
          <w:szCs w:val="28"/>
        </w:rPr>
        <w:t>*</w:t>
      </w:r>
      <w:r w:rsidRPr="000524A4">
        <w:rPr>
          <w:rFonts w:cs="TimesNewRoman"/>
          <w:sz w:val="28"/>
          <w:szCs w:val="28"/>
        </w:rPr>
        <w:t>Ктл + 0,08</w:t>
      </w:r>
      <w:r w:rsidR="00C70B82" w:rsidRPr="000524A4">
        <w:rPr>
          <w:rFonts w:cs="TimesNewRoman"/>
          <w:sz w:val="28"/>
          <w:szCs w:val="28"/>
        </w:rPr>
        <w:t>*</w:t>
      </w:r>
      <w:r w:rsidRPr="000524A4">
        <w:rPr>
          <w:rFonts w:cs="TimesNewRoman"/>
          <w:sz w:val="28"/>
          <w:szCs w:val="28"/>
        </w:rPr>
        <w:t>Ки + 0,45</w:t>
      </w:r>
      <w:r w:rsidR="00C70B82" w:rsidRPr="000524A4">
        <w:rPr>
          <w:rFonts w:cs="TimesNewRoman"/>
          <w:sz w:val="28"/>
          <w:szCs w:val="28"/>
        </w:rPr>
        <w:t>*</w:t>
      </w:r>
      <w:r w:rsidRPr="000524A4">
        <w:rPr>
          <w:rFonts w:cs="TimesNewRoman"/>
          <w:sz w:val="28"/>
          <w:szCs w:val="28"/>
        </w:rPr>
        <w:t>Км + Кпр,</w:t>
      </w:r>
    </w:p>
    <w:p w:rsidR="00D1616D" w:rsidRDefault="00D1616D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0524A4">
        <w:rPr>
          <w:rFonts w:cs="TimesNewRoman"/>
          <w:sz w:val="28"/>
          <w:szCs w:val="28"/>
        </w:rPr>
        <w:t>где Ко — коэффициент обеспеченности собственными средствами;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0524A4">
        <w:rPr>
          <w:rFonts w:cs="TimesNewRoman"/>
          <w:sz w:val="28"/>
          <w:szCs w:val="28"/>
        </w:rPr>
        <w:t>Ктл — коэффициент текущей ликвидности;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0524A4">
        <w:rPr>
          <w:rFonts w:cs="TimesNewRoman"/>
          <w:sz w:val="28"/>
          <w:szCs w:val="28"/>
        </w:rPr>
        <w:t>Ки — коэффициент оборачиваемости активов;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0524A4">
        <w:rPr>
          <w:rFonts w:cs="TimesNewRoman"/>
          <w:sz w:val="28"/>
          <w:szCs w:val="28"/>
        </w:rPr>
        <w:t>Км — коммерческая маржа (рентабельность реализации продукции);</w:t>
      </w:r>
    </w:p>
    <w:p w:rsidR="00ED68AE" w:rsidRPr="000524A4" w:rsidRDefault="00ED68AE" w:rsidP="000524A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0524A4">
        <w:rPr>
          <w:rFonts w:cs="TimesNewRoman"/>
          <w:sz w:val="28"/>
          <w:szCs w:val="28"/>
        </w:rPr>
        <w:t>Кпр — рентабельность собственного капитала.</w:t>
      </w:r>
    </w:p>
    <w:p w:rsidR="004D3ADA" w:rsidRPr="000524A4" w:rsidRDefault="004D3ADA" w:rsidP="000524A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На начало года:</w:t>
      </w:r>
    </w:p>
    <w:p w:rsidR="00D1616D" w:rsidRDefault="00D1616D" w:rsidP="000524A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D3ADA" w:rsidRPr="000524A4" w:rsidRDefault="004D3ADA" w:rsidP="000524A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  <w:lang w:val="en-US"/>
        </w:rPr>
        <w:t>R</w:t>
      </w:r>
      <w:r w:rsidRPr="000524A4">
        <w:rPr>
          <w:sz w:val="28"/>
          <w:szCs w:val="28"/>
        </w:rPr>
        <w:t>=2*(–0,15)+0,1*0,87+0,08*1,46+0,45*0,05+0,01= –</w:t>
      </w:r>
      <w:r w:rsidR="000A376C" w:rsidRP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0,1</w:t>
      </w:r>
    </w:p>
    <w:p w:rsidR="00D1616D" w:rsidRDefault="00D1616D" w:rsidP="000524A4">
      <w:pPr>
        <w:keepNext/>
        <w:widowControl w:val="0"/>
        <w:shd w:val="clear" w:color="auto" w:fill="FFFFFF"/>
        <w:tabs>
          <w:tab w:val="left" w:pos="836"/>
        </w:tabs>
        <w:spacing w:line="360" w:lineRule="auto"/>
        <w:ind w:firstLine="709"/>
        <w:jc w:val="both"/>
        <w:rPr>
          <w:sz w:val="28"/>
          <w:szCs w:val="28"/>
        </w:rPr>
      </w:pPr>
    </w:p>
    <w:p w:rsidR="004D3ADA" w:rsidRPr="000524A4" w:rsidRDefault="004D3ADA" w:rsidP="000524A4">
      <w:pPr>
        <w:keepNext/>
        <w:widowControl w:val="0"/>
        <w:shd w:val="clear" w:color="auto" w:fill="FFFFFF"/>
        <w:tabs>
          <w:tab w:val="left" w:pos="836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  <w:lang w:val="en-US"/>
        </w:rPr>
        <w:t>R</w:t>
      </w:r>
      <w:r w:rsidRPr="000524A4">
        <w:rPr>
          <w:sz w:val="28"/>
          <w:szCs w:val="28"/>
        </w:rPr>
        <w:t>&lt;1, финансовое состояние характеризуется как неудовлетворительное.</w:t>
      </w:r>
    </w:p>
    <w:p w:rsidR="004D3ADA" w:rsidRPr="000524A4" w:rsidRDefault="004D3ADA" w:rsidP="000524A4">
      <w:pPr>
        <w:keepNext/>
        <w:widowControl w:val="0"/>
        <w:shd w:val="clear" w:color="auto" w:fill="FFFFFF"/>
        <w:tabs>
          <w:tab w:val="left" w:pos="836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На конец года:</w:t>
      </w:r>
    </w:p>
    <w:p w:rsidR="00D1616D" w:rsidRDefault="00D1616D" w:rsidP="000524A4">
      <w:pPr>
        <w:keepNext/>
        <w:widowControl w:val="0"/>
        <w:shd w:val="clear" w:color="auto" w:fill="FFFFFF"/>
        <w:tabs>
          <w:tab w:val="left" w:pos="836"/>
        </w:tabs>
        <w:spacing w:line="360" w:lineRule="auto"/>
        <w:ind w:firstLine="709"/>
        <w:jc w:val="both"/>
        <w:rPr>
          <w:sz w:val="28"/>
          <w:szCs w:val="28"/>
        </w:rPr>
      </w:pPr>
    </w:p>
    <w:p w:rsidR="004D3ADA" w:rsidRPr="000524A4" w:rsidRDefault="004D3ADA" w:rsidP="000524A4">
      <w:pPr>
        <w:keepNext/>
        <w:widowControl w:val="0"/>
        <w:shd w:val="clear" w:color="auto" w:fill="FFFFFF"/>
        <w:tabs>
          <w:tab w:val="left" w:pos="836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  <w:lang w:val="en-US"/>
        </w:rPr>
        <w:t>R</w:t>
      </w:r>
      <w:r w:rsidRPr="000524A4">
        <w:rPr>
          <w:sz w:val="28"/>
          <w:szCs w:val="28"/>
        </w:rPr>
        <w:t>=2*(–0,27)+0,1*0,91+0,08*1,72+0,45*0,01+0,17= –</w:t>
      </w:r>
      <w:r w:rsidR="000A376C" w:rsidRP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0,13</w:t>
      </w:r>
    </w:p>
    <w:p w:rsidR="00D1616D" w:rsidRDefault="00D1616D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3ADA" w:rsidRPr="000524A4" w:rsidRDefault="004D3ADA" w:rsidP="000524A4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  <w:lang w:val="en-US"/>
        </w:rPr>
        <w:t>R</w:t>
      </w:r>
      <w:r w:rsidRPr="000524A4">
        <w:rPr>
          <w:sz w:val="28"/>
          <w:szCs w:val="28"/>
        </w:rPr>
        <w:t>&lt;1, финансовое состояние характеризуется как неудовлетворительное.</w:t>
      </w:r>
    </w:p>
    <w:p w:rsidR="004D3ADA" w:rsidRPr="000524A4" w:rsidRDefault="004D3ADA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Фактические значения Ккомпл&gt;нормативного, т.е. вероятность банкротства велика.</w:t>
      </w:r>
    </w:p>
    <w:p w:rsidR="004D3ADA" w:rsidRPr="000524A4" w:rsidRDefault="004D3ADA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Т.о на основе рассчитанных моделей можно сделать вывод о том, что предприятие находится на грани банкротства.</w:t>
      </w:r>
    </w:p>
    <w:p w:rsidR="000A376C" w:rsidRPr="000524A4" w:rsidRDefault="00D1616D" w:rsidP="00D1616D">
      <w:pPr>
        <w:pStyle w:val="1"/>
        <w:keepNext/>
        <w:widowControl w:val="0"/>
      </w:pPr>
      <w:r>
        <w:t>Выводы</w:t>
      </w:r>
    </w:p>
    <w:p w:rsidR="00D1616D" w:rsidRDefault="00D1616D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376C" w:rsidRPr="000524A4" w:rsidRDefault="000A376C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Показатель вероятности банкротства является комплексным показателем, включающим в себя целую группу показателей, характеризующих разные стороны деятельности предприятия: структуру активов и пассивов, рентабельность и оборачиваемость.</w:t>
      </w:r>
    </w:p>
    <w:p w:rsidR="000A376C" w:rsidRPr="000524A4" w:rsidRDefault="000A376C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 xml:space="preserve">На основе комплексного анализа финансового состояния можно сделать предварительные выводы о причинах кризисного состояния предприятия и направления вывода его из кризиса. </w:t>
      </w:r>
    </w:p>
    <w:p w:rsidR="000A376C" w:rsidRPr="000524A4" w:rsidRDefault="000A376C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Показатели платежеспособности на рассматриваемом предприятии на конец года ниже допустимых значений. Это говорит о том, что у предприятия нестабильная платежная ситуация, т. е. предприятие, имеет возможность погасить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только часть своих краткосрочных обязательств.</w:t>
      </w:r>
      <w:r w:rsidR="000524A4">
        <w:rPr>
          <w:sz w:val="28"/>
          <w:szCs w:val="28"/>
        </w:rPr>
        <w:t xml:space="preserve"> </w:t>
      </w:r>
    </w:p>
    <w:p w:rsidR="000A376C" w:rsidRPr="000524A4" w:rsidRDefault="000A376C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Показатели финансовой устойчивости за текущий год снизились.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Коэффициент автономии при нормативном значении равном более 0,6 на начало года составлял 0,53, на конец года 0,51. Это означает, что сумма собственных средств предприятия в сумме всех источников финансирования снижается.</w:t>
      </w:r>
    </w:p>
    <w:p w:rsidR="000A376C" w:rsidRPr="000524A4" w:rsidRDefault="000A376C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Коэффициент обеспеченности показывает, в какой степени оборотные средства организации сформированы за счет собственных источников.</w:t>
      </w:r>
    </w:p>
    <w:p w:rsidR="000A376C" w:rsidRPr="000524A4" w:rsidRDefault="000A376C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Снижение доли дебиторской задолженности в активах является положительным моментом, т.к. предприятию возвращают его средства, увеличивая его доход.</w:t>
      </w:r>
    </w:p>
    <w:p w:rsidR="000A376C" w:rsidRPr="000524A4" w:rsidRDefault="000A376C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Значение показателей деловой активности также говорит о возможной вероятности банкротства. Рентабельность активов вместо 40% и более составляет 7,64%. Данный показатель отражает величину прибыли на единицу стоимости капитала. Увеличилась норма чистой прибыли с 4,69 % до 7,32 %.</w:t>
      </w:r>
    </w:p>
    <w:p w:rsidR="000A376C" w:rsidRPr="000524A4" w:rsidRDefault="000A376C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При рассмотрении вероятности банкротства по модели Альтмана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видно, что во всех коэффициентах произошли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изменения.</w:t>
      </w:r>
    </w:p>
    <w:p w:rsidR="000A376C" w:rsidRPr="000524A4" w:rsidRDefault="000A376C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Чистый оборотный капитал в сумме активов снизился на 0,02 , рентабельность активов увеличилась на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0,1%, коэффициент соотношения собственных и заемных средств снизился на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0,08 (т.е. возросла доля заемного капитала по сравнению с собственным).</w:t>
      </w:r>
    </w:p>
    <w:p w:rsidR="000A376C" w:rsidRPr="000524A4" w:rsidRDefault="000A376C" w:rsidP="000524A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Интегральный показатель уровня угрозы банкротства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на конец года составил 2,41,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что характеризует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уровень угрозы банкротства как высокий, но предприятие не вышло за пределы очень высокой вероятности банкротства.</w:t>
      </w:r>
    </w:p>
    <w:p w:rsidR="00A43EA3" w:rsidRPr="000524A4" w:rsidRDefault="000A376C" w:rsidP="000524A4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4A4">
        <w:rPr>
          <w:sz w:val="28"/>
          <w:szCs w:val="28"/>
        </w:rPr>
        <w:t>По полученным результатам можно сказать, что предприятие находится в стадии сна, то есть, нет активной работы со своими средствами, предприятие в основном пускает в оборот привлеченные ресурсы, отсюда угроза банкротства.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Если же предприятие радикально не изменит методы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своей работы,</w:t>
      </w:r>
      <w:r w:rsidR="000524A4">
        <w:rPr>
          <w:sz w:val="28"/>
          <w:szCs w:val="28"/>
        </w:rPr>
        <w:t xml:space="preserve"> </w:t>
      </w:r>
      <w:r w:rsidRPr="000524A4">
        <w:rPr>
          <w:sz w:val="28"/>
          <w:szCs w:val="28"/>
        </w:rPr>
        <w:t>степень вероятности банкротства на конец уже следующего года будет предельной.</w:t>
      </w:r>
      <w:bookmarkStart w:id="7" w:name="_GoBack"/>
      <w:bookmarkEnd w:id="7"/>
    </w:p>
    <w:sectPr w:rsidR="00A43EA3" w:rsidRPr="000524A4" w:rsidSect="000524A4">
      <w:headerReference w:type="even" r:id="rId2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89" w:rsidRDefault="00DF3289">
      <w:r>
        <w:separator/>
      </w:r>
    </w:p>
  </w:endnote>
  <w:endnote w:type="continuationSeparator" w:id="0">
    <w:p w:rsidR="00DF3289" w:rsidRDefault="00DF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89" w:rsidRDefault="00DF3289">
      <w:r>
        <w:separator/>
      </w:r>
    </w:p>
  </w:footnote>
  <w:footnote w:type="continuationSeparator" w:id="0">
    <w:p w:rsidR="00DF3289" w:rsidRDefault="00DF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485" w:rsidRDefault="00C82485" w:rsidP="00D30219">
    <w:pPr>
      <w:pStyle w:val="a5"/>
      <w:framePr w:wrap="around" w:vAnchor="text" w:hAnchor="margin" w:xAlign="center" w:y="1"/>
      <w:rPr>
        <w:rStyle w:val="a7"/>
      </w:rPr>
    </w:pPr>
  </w:p>
  <w:p w:rsidR="00C82485" w:rsidRDefault="00C824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7FB0"/>
    <w:multiLevelType w:val="hybridMultilevel"/>
    <w:tmpl w:val="DC10C9EA"/>
    <w:lvl w:ilvl="0" w:tplc="BAC0DDBC">
      <w:start w:val="1"/>
      <w:numFmt w:val="decimal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EA5DC1"/>
    <w:multiLevelType w:val="hybridMultilevel"/>
    <w:tmpl w:val="085AE57A"/>
    <w:lvl w:ilvl="0" w:tplc="BAC0DDBC">
      <w:start w:val="1"/>
      <w:numFmt w:val="decimal"/>
      <w:lvlText w:val="%1)"/>
      <w:lvlJc w:val="left"/>
      <w:pPr>
        <w:tabs>
          <w:tab w:val="num" w:pos="567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8455BB"/>
    <w:multiLevelType w:val="hybridMultilevel"/>
    <w:tmpl w:val="750A5CFE"/>
    <w:lvl w:ilvl="0" w:tplc="E47E5BE8">
      <w:start w:val="1"/>
      <w:numFmt w:val="decimal"/>
      <w:lvlText w:val="%1)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E0C1F"/>
    <w:multiLevelType w:val="hybridMultilevel"/>
    <w:tmpl w:val="9C588A30"/>
    <w:lvl w:ilvl="0" w:tplc="E94A7A9A">
      <w:start w:val="1"/>
      <w:numFmt w:val="decimal"/>
      <w:lvlText w:val="%1)"/>
      <w:lvlJc w:val="left"/>
      <w:pPr>
        <w:tabs>
          <w:tab w:val="num" w:pos="567"/>
        </w:tabs>
        <w:ind w:firstLine="567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CA5B4F"/>
    <w:multiLevelType w:val="hybridMultilevel"/>
    <w:tmpl w:val="C1D6DD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368EC"/>
    <w:multiLevelType w:val="hybridMultilevel"/>
    <w:tmpl w:val="A10E0B2A"/>
    <w:lvl w:ilvl="0" w:tplc="E47E5BE8">
      <w:start w:val="1"/>
      <w:numFmt w:val="decimal"/>
      <w:lvlText w:val="%1)"/>
      <w:lvlJc w:val="left"/>
      <w:pPr>
        <w:tabs>
          <w:tab w:val="num" w:pos="627"/>
        </w:tabs>
        <w:ind w:left="6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34C46F5D"/>
    <w:multiLevelType w:val="hybridMultilevel"/>
    <w:tmpl w:val="816202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62970"/>
    <w:multiLevelType w:val="hybridMultilevel"/>
    <w:tmpl w:val="A23A13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9670A9"/>
    <w:multiLevelType w:val="multilevel"/>
    <w:tmpl w:val="C3C042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6253502"/>
    <w:multiLevelType w:val="hybridMultilevel"/>
    <w:tmpl w:val="BD36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B93F97"/>
    <w:multiLevelType w:val="hybridMultilevel"/>
    <w:tmpl w:val="1D98B160"/>
    <w:lvl w:ilvl="0" w:tplc="475E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492AED"/>
    <w:multiLevelType w:val="hybridMultilevel"/>
    <w:tmpl w:val="55DAFE50"/>
    <w:lvl w:ilvl="0" w:tplc="E5488476">
      <w:start w:val="1"/>
      <w:numFmt w:val="decimal"/>
      <w:lvlText w:val="%1)"/>
      <w:lvlJc w:val="left"/>
      <w:pPr>
        <w:tabs>
          <w:tab w:val="num" w:pos="627"/>
        </w:tabs>
        <w:ind w:left="60"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5BA52273"/>
    <w:multiLevelType w:val="hybridMultilevel"/>
    <w:tmpl w:val="AAE0C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C00849"/>
    <w:multiLevelType w:val="hybridMultilevel"/>
    <w:tmpl w:val="CC2E95A8"/>
    <w:lvl w:ilvl="0" w:tplc="DA84B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5734419"/>
    <w:multiLevelType w:val="hybridMultilevel"/>
    <w:tmpl w:val="DCEAB81C"/>
    <w:lvl w:ilvl="0" w:tplc="B97EC32A">
      <w:start w:val="1"/>
      <w:numFmt w:val="decimal"/>
      <w:lvlText w:val="%1)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B04640"/>
    <w:multiLevelType w:val="hybridMultilevel"/>
    <w:tmpl w:val="0F70AADE"/>
    <w:lvl w:ilvl="0" w:tplc="5C8CFB72">
      <w:start w:val="1"/>
      <w:numFmt w:val="decimal"/>
      <w:lvlText w:val="%1)"/>
      <w:lvlJc w:val="left"/>
      <w:pPr>
        <w:tabs>
          <w:tab w:val="num" w:pos="567"/>
        </w:tabs>
        <w:ind w:firstLine="56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BD6DE9"/>
    <w:multiLevelType w:val="hybridMultilevel"/>
    <w:tmpl w:val="E8ACCDEE"/>
    <w:lvl w:ilvl="0" w:tplc="9E2C96CE">
      <w:start w:val="1"/>
      <w:numFmt w:val="decimal"/>
      <w:lvlText w:val="%1)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66435E"/>
    <w:multiLevelType w:val="hybridMultilevel"/>
    <w:tmpl w:val="C390FB82"/>
    <w:lvl w:ilvl="0" w:tplc="A1361DAA">
      <w:start w:val="1"/>
      <w:numFmt w:val="decimal"/>
      <w:lvlText w:val="%1)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4D0F0C"/>
    <w:multiLevelType w:val="hybridMultilevel"/>
    <w:tmpl w:val="C76C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85265B"/>
    <w:multiLevelType w:val="hybridMultilevel"/>
    <w:tmpl w:val="34808F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2"/>
  </w:num>
  <w:num w:numId="6">
    <w:abstractNumId w:val="11"/>
  </w:num>
  <w:num w:numId="7">
    <w:abstractNumId w:val="5"/>
  </w:num>
  <w:num w:numId="8">
    <w:abstractNumId w:val="17"/>
  </w:num>
  <w:num w:numId="9">
    <w:abstractNumId w:val="0"/>
  </w:num>
  <w:num w:numId="10">
    <w:abstractNumId w:val="1"/>
  </w:num>
  <w:num w:numId="11">
    <w:abstractNumId w:val="10"/>
  </w:num>
  <w:num w:numId="12">
    <w:abstractNumId w:val="16"/>
  </w:num>
  <w:num w:numId="13">
    <w:abstractNumId w:val="4"/>
  </w:num>
  <w:num w:numId="14">
    <w:abstractNumId w:val="6"/>
  </w:num>
  <w:num w:numId="15">
    <w:abstractNumId w:val="7"/>
  </w:num>
  <w:num w:numId="16">
    <w:abstractNumId w:val="19"/>
  </w:num>
  <w:num w:numId="17">
    <w:abstractNumId w:val="9"/>
  </w:num>
  <w:num w:numId="18">
    <w:abstractNumId w:val="12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B26"/>
    <w:rsid w:val="0003370F"/>
    <w:rsid w:val="000524A4"/>
    <w:rsid w:val="000667D1"/>
    <w:rsid w:val="00073E18"/>
    <w:rsid w:val="000A376C"/>
    <w:rsid w:val="001A19E5"/>
    <w:rsid w:val="00245DC3"/>
    <w:rsid w:val="00277AD5"/>
    <w:rsid w:val="002A4DD5"/>
    <w:rsid w:val="00326365"/>
    <w:rsid w:val="00336137"/>
    <w:rsid w:val="00346A7B"/>
    <w:rsid w:val="0036316A"/>
    <w:rsid w:val="004348A4"/>
    <w:rsid w:val="004401F9"/>
    <w:rsid w:val="004465EC"/>
    <w:rsid w:val="004B7742"/>
    <w:rsid w:val="004D3ADA"/>
    <w:rsid w:val="006E4B26"/>
    <w:rsid w:val="007F3813"/>
    <w:rsid w:val="00875220"/>
    <w:rsid w:val="008A2ACE"/>
    <w:rsid w:val="008C0E8C"/>
    <w:rsid w:val="009100E1"/>
    <w:rsid w:val="00932AD2"/>
    <w:rsid w:val="0093336D"/>
    <w:rsid w:val="009E5222"/>
    <w:rsid w:val="00A00865"/>
    <w:rsid w:val="00A43EA3"/>
    <w:rsid w:val="00A77FCD"/>
    <w:rsid w:val="00B41C76"/>
    <w:rsid w:val="00B94B69"/>
    <w:rsid w:val="00C06E27"/>
    <w:rsid w:val="00C70B82"/>
    <w:rsid w:val="00C82485"/>
    <w:rsid w:val="00CB451C"/>
    <w:rsid w:val="00D01F21"/>
    <w:rsid w:val="00D1616D"/>
    <w:rsid w:val="00D277FD"/>
    <w:rsid w:val="00D30219"/>
    <w:rsid w:val="00D46DC0"/>
    <w:rsid w:val="00DA3080"/>
    <w:rsid w:val="00DD551A"/>
    <w:rsid w:val="00DF3289"/>
    <w:rsid w:val="00EB01D1"/>
    <w:rsid w:val="00ED68AE"/>
    <w:rsid w:val="00EE66DC"/>
    <w:rsid w:val="00F5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5D608B44-F0C0-4F5C-8ABE-38EB9BD8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6A7B"/>
    <w:pPr>
      <w:spacing w:line="360" w:lineRule="auto"/>
      <w:ind w:firstLine="709"/>
      <w:jc w:val="both"/>
      <w:outlineLvl w:val="0"/>
    </w:pPr>
    <w:rPr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30219"/>
    <w:pPr>
      <w:jc w:val="both"/>
    </w:pPr>
    <w:rPr>
      <w:sz w:val="27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30219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D3021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93336D"/>
  </w:style>
  <w:style w:type="character" w:styleId="a8">
    <w:name w:val="Hyperlink"/>
    <w:uiPriority w:val="99"/>
    <w:rsid w:val="0093336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0524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524A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6261</Words>
  <Characters>35692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"Системный аналитик"</Company>
  <LinksUpToDate>false</LinksUpToDate>
  <CharactersWithSpaces>41870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Юрбас</dc:creator>
  <cp:keywords/>
  <dc:description/>
  <cp:lastModifiedBy>admin</cp:lastModifiedBy>
  <cp:revision>2</cp:revision>
  <cp:lastPrinted>2007-12-24T06:38:00Z</cp:lastPrinted>
  <dcterms:created xsi:type="dcterms:W3CDTF">2014-02-23T10:06:00Z</dcterms:created>
  <dcterms:modified xsi:type="dcterms:W3CDTF">2014-02-23T10:06:00Z</dcterms:modified>
</cp:coreProperties>
</file>