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CB2" w:rsidRPr="00050B49" w:rsidRDefault="00C72CB2" w:rsidP="00050B49">
      <w:pPr>
        <w:pStyle w:val="aff3"/>
      </w:pPr>
      <w:r w:rsidRPr="00050B49">
        <w:t>Министерство транспорта Российской Федерации</w:t>
      </w:r>
    </w:p>
    <w:p w:rsidR="00C72CB2" w:rsidRPr="00050B49" w:rsidRDefault="00C72CB2" w:rsidP="00050B49">
      <w:pPr>
        <w:pStyle w:val="aff3"/>
      </w:pPr>
      <w:r w:rsidRPr="00050B49">
        <w:t>Департамент водного транспорта</w:t>
      </w:r>
    </w:p>
    <w:p w:rsidR="00050B49" w:rsidRPr="00050B49" w:rsidRDefault="00C72CB2" w:rsidP="00050B49">
      <w:pPr>
        <w:pStyle w:val="aff3"/>
      </w:pPr>
      <w:r w:rsidRPr="00050B49">
        <w:t>Новосибирская Государственная Академия Водного Транспорта</w:t>
      </w:r>
    </w:p>
    <w:p w:rsidR="00C72CB2" w:rsidRPr="00050B49" w:rsidRDefault="00C72CB2" w:rsidP="00050B49">
      <w:pPr>
        <w:pStyle w:val="aff3"/>
      </w:pPr>
      <w:r w:rsidRPr="00050B49">
        <w:t>Кафедра ЭСЭ</w:t>
      </w:r>
    </w:p>
    <w:p w:rsidR="00050B49" w:rsidRDefault="00C72CB2" w:rsidP="00050B49">
      <w:pPr>
        <w:pStyle w:val="aff3"/>
      </w:pPr>
      <w:r w:rsidRPr="00050B49">
        <w:t>Электромеханический факультет</w:t>
      </w: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Pr="00050B49" w:rsidRDefault="00050B49" w:rsidP="00050B49">
      <w:pPr>
        <w:pStyle w:val="aff3"/>
      </w:pPr>
    </w:p>
    <w:p w:rsidR="00050B49" w:rsidRPr="00050B49" w:rsidRDefault="00C72CB2" w:rsidP="00050B49">
      <w:pPr>
        <w:pStyle w:val="aff3"/>
      </w:pPr>
      <w:r w:rsidRPr="00050B49">
        <w:t>Расчётно-графическая работа</w:t>
      </w:r>
    </w:p>
    <w:p w:rsidR="00050B49" w:rsidRPr="00050B49" w:rsidRDefault="00C72CB2" w:rsidP="00050B49">
      <w:pPr>
        <w:pStyle w:val="aff3"/>
      </w:pPr>
      <w:r w:rsidRPr="00050B49">
        <w:t>По дисциплине</w:t>
      </w:r>
      <w:r w:rsidR="00050B49" w:rsidRPr="00050B49">
        <w:t xml:space="preserve">: </w:t>
      </w:r>
      <w:r w:rsidRPr="00050B49">
        <w:t>“Автономные береговые электроэнергетические системы”</w:t>
      </w: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Pr="00050B49" w:rsidRDefault="00050B49" w:rsidP="00050B49">
      <w:pPr>
        <w:pStyle w:val="aff3"/>
      </w:pPr>
    </w:p>
    <w:p w:rsidR="00050B49" w:rsidRDefault="00C72CB2" w:rsidP="00050B49">
      <w:pPr>
        <w:pStyle w:val="aff3"/>
        <w:jc w:val="left"/>
      </w:pPr>
      <w:r w:rsidRPr="00050B49">
        <w:t>Выполнил</w:t>
      </w:r>
      <w:r w:rsidR="00050B49" w:rsidRPr="00050B49">
        <w:t xml:space="preserve">: </w:t>
      </w:r>
      <w:r w:rsidRPr="00050B49">
        <w:t>студент</w:t>
      </w:r>
    </w:p>
    <w:p w:rsidR="00050B49" w:rsidRDefault="00C72CB2" w:rsidP="00050B49">
      <w:pPr>
        <w:pStyle w:val="aff3"/>
        <w:jc w:val="left"/>
      </w:pPr>
      <w:r w:rsidRPr="00050B49">
        <w:t>группы ЭТУ</w:t>
      </w:r>
      <w:r w:rsidR="00050B49" w:rsidRPr="00050B49">
        <w:t xml:space="preserve"> - </w:t>
      </w:r>
      <w:r w:rsidRPr="00050B49">
        <w:t>41</w:t>
      </w:r>
    </w:p>
    <w:p w:rsidR="00050B49" w:rsidRDefault="00C72CB2" w:rsidP="00050B49">
      <w:pPr>
        <w:pStyle w:val="aff3"/>
        <w:jc w:val="left"/>
      </w:pPr>
      <w:r w:rsidRPr="00050B49">
        <w:t>Аладников А</w:t>
      </w:r>
      <w:r w:rsidR="00050B49">
        <w:t>.Н.</w:t>
      </w:r>
    </w:p>
    <w:p w:rsidR="00050B49" w:rsidRPr="00050B49" w:rsidRDefault="00C72CB2" w:rsidP="00050B49">
      <w:pPr>
        <w:pStyle w:val="aff3"/>
        <w:jc w:val="left"/>
      </w:pPr>
      <w:r w:rsidRPr="00050B49">
        <w:t>Проверил</w:t>
      </w:r>
      <w:r w:rsidR="00050B49" w:rsidRPr="00050B49">
        <w:t xml:space="preserve">: </w:t>
      </w:r>
      <w:r w:rsidRPr="00050B49">
        <w:t>преподаватель</w:t>
      </w:r>
    </w:p>
    <w:p w:rsidR="00050B49" w:rsidRDefault="00C72CB2" w:rsidP="00050B49">
      <w:pPr>
        <w:pStyle w:val="aff3"/>
        <w:jc w:val="left"/>
      </w:pPr>
      <w:r w:rsidRPr="00050B49">
        <w:t>Малышева Е</w:t>
      </w:r>
      <w:r w:rsidR="00050B49">
        <w:t>.П.</w:t>
      </w: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Default="00050B49" w:rsidP="00050B49">
      <w:pPr>
        <w:pStyle w:val="aff3"/>
      </w:pPr>
    </w:p>
    <w:p w:rsidR="00050B49" w:rsidRPr="00050B49" w:rsidRDefault="00C72CB2" w:rsidP="00050B49">
      <w:pPr>
        <w:pStyle w:val="aff3"/>
      </w:pPr>
      <w:r w:rsidRPr="00050B49">
        <w:t>Новосибирск 2007 г</w:t>
      </w:r>
      <w:r w:rsidR="00050B49" w:rsidRPr="00050B49">
        <w:t>.</w:t>
      </w:r>
    </w:p>
    <w:p w:rsidR="00F63C46" w:rsidRPr="00050B49" w:rsidRDefault="00050B49" w:rsidP="00626016">
      <w:pPr>
        <w:pStyle w:val="afb"/>
      </w:pPr>
      <w:r>
        <w:br w:type="page"/>
        <w:t>Содержание</w:t>
      </w:r>
    </w:p>
    <w:p w:rsidR="00626016" w:rsidRDefault="00626016" w:rsidP="00050B49"/>
    <w:p w:rsidR="0088074F" w:rsidRDefault="0088074F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9574736" w:history="1">
        <w:r w:rsidRPr="00251AE3">
          <w:rPr>
            <w:rStyle w:val="af3"/>
            <w:noProof/>
          </w:rPr>
          <w:t>1. Исходные данные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37" w:history="1">
        <w:r w:rsidR="0088074F" w:rsidRPr="00251AE3">
          <w:rPr>
            <w:rStyle w:val="af3"/>
            <w:noProof/>
          </w:rPr>
          <w:t>2. Выбор вариантов схем соединения ЛЭП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38" w:history="1">
        <w:r w:rsidR="0088074F" w:rsidRPr="00251AE3">
          <w:rPr>
            <w:rStyle w:val="af3"/>
            <w:noProof/>
          </w:rPr>
          <w:t>3. Выбор номинальных напряжений сооружаемых ЛЭП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39" w:history="1">
        <w:r w:rsidR="0088074F" w:rsidRPr="00251AE3">
          <w:rPr>
            <w:rStyle w:val="af3"/>
            <w:noProof/>
          </w:rPr>
          <w:t>4. Определение сечений проводов сооружаемых ЛЭП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40" w:history="1">
        <w:r w:rsidR="0088074F" w:rsidRPr="00251AE3">
          <w:rPr>
            <w:rStyle w:val="af3"/>
            <w:noProof/>
          </w:rPr>
          <w:t>5. Выбор трансформаторов на понижающих подстанциях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41" w:history="1">
        <w:r w:rsidR="0088074F" w:rsidRPr="00251AE3">
          <w:rPr>
            <w:rStyle w:val="af3"/>
            <w:noProof/>
          </w:rPr>
          <w:t>5.1 Выбор трансформатора на понижающей подстанции ПС-1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42" w:history="1">
        <w:r w:rsidR="0088074F" w:rsidRPr="00251AE3">
          <w:rPr>
            <w:rStyle w:val="af3"/>
            <w:noProof/>
          </w:rPr>
          <w:t>5.2 Выбор трансформатора на понижающей подстанции ПС-2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43" w:history="1">
        <w:r w:rsidR="0088074F" w:rsidRPr="00251AE3">
          <w:rPr>
            <w:rStyle w:val="af3"/>
            <w:noProof/>
          </w:rPr>
          <w:t>5.3 Выбор трансформатора на понижающей подстанции ПС-3</w:t>
        </w:r>
      </w:hyperlink>
    </w:p>
    <w:p w:rsidR="0088074F" w:rsidRDefault="00F855B4">
      <w:pPr>
        <w:pStyle w:val="22"/>
        <w:rPr>
          <w:smallCaps w:val="0"/>
          <w:noProof/>
          <w:sz w:val="24"/>
          <w:szCs w:val="24"/>
        </w:rPr>
      </w:pPr>
      <w:hyperlink w:anchor="_Toc249574744" w:history="1">
        <w:r w:rsidR="0088074F" w:rsidRPr="00251AE3">
          <w:rPr>
            <w:rStyle w:val="af3"/>
            <w:noProof/>
          </w:rPr>
          <w:t>6. Принципиальная схема расчетного варианта развития энергосистемы</w:t>
        </w:r>
      </w:hyperlink>
    </w:p>
    <w:p w:rsidR="00050B49" w:rsidRDefault="0088074F" w:rsidP="00050B49">
      <w:r>
        <w:fldChar w:fldCharType="end"/>
      </w:r>
    </w:p>
    <w:p w:rsidR="00050B49" w:rsidRPr="00050B49" w:rsidRDefault="00626016" w:rsidP="0088074F">
      <w:pPr>
        <w:pStyle w:val="2"/>
      </w:pPr>
      <w:r>
        <w:br w:type="page"/>
      </w:r>
      <w:bookmarkStart w:id="0" w:name="_Toc249574736"/>
      <w:r>
        <w:t xml:space="preserve">1. </w:t>
      </w:r>
      <w:r w:rsidR="00BE673A" w:rsidRPr="00050B49">
        <w:t>Исходные данные</w:t>
      </w:r>
      <w:bookmarkEnd w:id="0"/>
    </w:p>
    <w:p w:rsidR="00626016" w:rsidRDefault="00626016" w:rsidP="00050B49"/>
    <w:p w:rsidR="00050B49" w:rsidRDefault="00C34E16" w:rsidP="00050B49">
      <w:r w:rsidRPr="00050B49">
        <w:t>Схема существующей электрической сети</w:t>
      </w:r>
      <w:r w:rsidR="00050B49">
        <w:t xml:space="preserve"> (Рис.1</w:t>
      </w:r>
      <w:r w:rsidR="00050B49" w:rsidRPr="00050B49">
        <w:t>).</w:t>
      </w:r>
    </w:p>
    <w:p w:rsidR="00050B49" w:rsidRDefault="00C34E16" w:rsidP="00050B49">
      <w:r w:rsidRPr="00050B49">
        <w:t>Мощности шин действующих подстанций</w:t>
      </w:r>
      <w:r w:rsidR="00050B49">
        <w:t xml:space="preserve"> (</w:t>
      </w:r>
      <w:r w:rsidRPr="00050B49">
        <w:t>10 и 35кВ</w:t>
      </w:r>
      <w:r w:rsidR="00050B49" w:rsidRPr="00050B49">
        <w:t xml:space="preserve">) </w:t>
      </w:r>
      <w:r w:rsidRPr="00050B49">
        <w:t>режима максимальных нагрузок</w:t>
      </w:r>
      <w:r w:rsidR="00050B49">
        <w:t xml:space="preserve"> (</w:t>
      </w:r>
      <w:r w:rsidRPr="00050B49">
        <w:t>Табл</w:t>
      </w:r>
      <w:r w:rsidR="00050B49">
        <w:t>.1</w:t>
      </w:r>
      <w:r w:rsidR="00050B49" w:rsidRPr="00050B49">
        <w:t xml:space="preserve">) </w:t>
      </w:r>
      <w:r w:rsidRPr="00050B49">
        <w:t>на пятый год эксплуатации сооружаемой сети</w:t>
      </w:r>
      <w:r w:rsidR="00050B49" w:rsidRPr="00050B49">
        <w:t>.</w:t>
      </w:r>
    </w:p>
    <w:p w:rsidR="00050B49" w:rsidRDefault="00C34E16" w:rsidP="00050B49">
      <w:r w:rsidRPr="00050B49">
        <w:t>Геометрическое расположение существующих</w:t>
      </w:r>
      <w:r w:rsidR="00050B49">
        <w:t xml:space="preserve"> (</w:t>
      </w:r>
      <w:r w:rsidRPr="00050B49">
        <w:t>Табл</w:t>
      </w:r>
      <w:r w:rsidR="00050B49">
        <w:t>.2</w:t>
      </w:r>
      <w:r w:rsidR="00050B49" w:rsidRPr="00050B49">
        <w:t xml:space="preserve">) </w:t>
      </w:r>
      <w:r w:rsidRPr="00050B49">
        <w:t>и мест сооружения новых</w:t>
      </w:r>
      <w:r w:rsidR="00050B49">
        <w:t xml:space="preserve"> (</w:t>
      </w:r>
      <w:r w:rsidRPr="00050B49">
        <w:t>Табл</w:t>
      </w:r>
      <w:r w:rsidR="00050B49">
        <w:t>.3</w:t>
      </w:r>
      <w:r w:rsidR="00050B49" w:rsidRPr="00050B49">
        <w:t xml:space="preserve">) </w:t>
      </w:r>
      <w:r w:rsidRPr="00050B49">
        <w:t>подстанций в декартовой системе координат</w:t>
      </w:r>
      <w:r w:rsidR="00050B49" w:rsidRPr="00050B49">
        <w:t>.</w:t>
      </w:r>
    </w:p>
    <w:p w:rsidR="00050B49" w:rsidRDefault="00C34E16" w:rsidP="00050B49">
      <w:r w:rsidRPr="00050B49">
        <w:t>Максимальные мощности новых узлов нагрузки</w:t>
      </w:r>
      <w:r w:rsidR="00050B49">
        <w:t xml:space="preserve"> (</w:t>
      </w:r>
      <w:r w:rsidRPr="00050B49">
        <w:t>новых подстанций</w:t>
      </w:r>
      <w:r w:rsidR="00050B49" w:rsidRPr="00050B49">
        <w:t xml:space="preserve">) </w:t>
      </w:r>
      <w:r w:rsidRPr="00050B49">
        <w:t>на пятый год их эксплуатации</w:t>
      </w:r>
      <w:r w:rsidR="00050B49">
        <w:t xml:space="preserve"> (</w:t>
      </w:r>
      <w:r w:rsidR="0098189D" w:rsidRPr="00050B49">
        <w:t>Табл</w:t>
      </w:r>
      <w:r w:rsidR="00050B49">
        <w:t>.3</w:t>
      </w:r>
      <w:r w:rsidR="00050B49" w:rsidRPr="00050B49">
        <w:t>).</w:t>
      </w:r>
    </w:p>
    <w:p w:rsidR="00050B49" w:rsidRDefault="0098189D" w:rsidP="00050B49">
      <w:r w:rsidRPr="00050B49">
        <w:t xml:space="preserve">Время </w:t>
      </w:r>
      <w:r w:rsidR="00377629" w:rsidRPr="00050B49">
        <w:t>использования максимальной нагру</w:t>
      </w:r>
      <w:r w:rsidRPr="00050B49">
        <w:t>зки Т</w:t>
      </w:r>
      <w:r w:rsidRPr="00050B49">
        <w:rPr>
          <w:vertAlign w:val="subscript"/>
          <w:lang w:val="en-US"/>
        </w:rPr>
        <w:t>max</w:t>
      </w:r>
      <w:r w:rsidR="00050B49">
        <w:t xml:space="preserve"> (</w:t>
      </w:r>
      <w:r w:rsidRPr="00050B49">
        <w:t>Табл</w:t>
      </w:r>
      <w:r w:rsidR="00050B49">
        <w:t>.3</w:t>
      </w:r>
      <w:r w:rsidR="00050B49" w:rsidRPr="00050B49">
        <w:t>),</w:t>
      </w:r>
      <w:r w:rsidRPr="00050B49">
        <w:t xml:space="preserve"> для общего годового графика энергосистемы с учетом мощностей новых нагрузок</w:t>
      </w:r>
      <w:r w:rsidR="00050B49" w:rsidRPr="00050B49">
        <w:t>.</w:t>
      </w:r>
    </w:p>
    <w:p w:rsidR="00050B49" w:rsidRDefault="00377629" w:rsidP="00050B49">
      <w:r w:rsidRPr="00050B49">
        <w:t>Ориентировочный состав видов нагрузок новых подстанций</w:t>
      </w:r>
      <w:r w:rsidR="00050B49">
        <w:t xml:space="preserve"> (</w:t>
      </w:r>
      <w:r w:rsidRPr="00050B49">
        <w:t>Табл</w:t>
      </w:r>
      <w:r w:rsidR="00050B49">
        <w:t>.4</w:t>
      </w:r>
      <w:r w:rsidR="00050B49" w:rsidRPr="00050B49">
        <w:t>)</w:t>
      </w:r>
    </w:p>
    <w:p w:rsidR="00050B49" w:rsidRDefault="00377629" w:rsidP="00050B49">
      <w:r w:rsidRPr="00050B49">
        <w:t xml:space="preserve">Зимние и летние суточные графики </w:t>
      </w:r>
      <w:r w:rsidR="00C84959" w:rsidRPr="00050B49">
        <w:t>нагрузки характерных дней новых подстанций</w:t>
      </w:r>
      <w:r w:rsidR="00050B49">
        <w:t xml:space="preserve"> (</w:t>
      </w:r>
      <w:r w:rsidR="00C84959" w:rsidRPr="00050B49">
        <w:t>Табл</w:t>
      </w:r>
      <w:r w:rsidR="00050B49">
        <w:t>.5</w:t>
      </w:r>
      <w:r w:rsidR="00050B49" w:rsidRPr="00050B49">
        <w:t>).</w:t>
      </w:r>
    </w:p>
    <w:p w:rsidR="00050B49" w:rsidRDefault="00C84959" w:rsidP="00050B49">
      <w:r w:rsidRPr="00050B49">
        <w:t>Напряжение пункта питания в режимах максимальных нагрузок поддерживается на уровне 242 кВ</w:t>
      </w:r>
      <w:r w:rsidR="00050B49" w:rsidRPr="00050B49">
        <w:t>.</w:t>
      </w:r>
    </w:p>
    <w:p w:rsidR="00050B49" w:rsidRDefault="00C84959" w:rsidP="00050B49">
      <w:r w:rsidRPr="00050B49">
        <w:t xml:space="preserve">Номинальное напряжение на шинах низкого напряжения новых подстанций </w:t>
      </w:r>
      <w:r w:rsidR="00050B49">
        <w:t>-</w:t>
      </w:r>
      <w:r w:rsidRPr="00050B49">
        <w:t xml:space="preserve"> 10кВ</w:t>
      </w:r>
      <w:r w:rsidR="00050B49" w:rsidRPr="00050B49">
        <w:t>.</w:t>
      </w:r>
    </w:p>
    <w:p w:rsidR="00050B49" w:rsidRDefault="00C84959" w:rsidP="00050B49">
      <w:r w:rsidRPr="00050B49">
        <w:t>Место строительства</w:t>
      </w:r>
      <w:r w:rsidR="00050B49" w:rsidRPr="00050B49">
        <w:t xml:space="preserve"> - </w:t>
      </w:r>
      <w:r w:rsidRPr="00050B49">
        <w:t>Западная Сибирь</w:t>
      </w:r>
      <w:r w:rsidR="00050B49" w:rsidRPr="00050B49">
        <w:t>.</w:t>
      </w:r>
    </w:p>
    <w:p w:rsidR="00050B49" w:rsidRDefault="00C84959" w:rsidP="00050B49">
      <w:r w:rsidRPr="00050B49">
        <w:t xml:space="preserve">Материал опор для ВЛ всех напряжений </w:t>
      </w:r>
      <w:r w:rsidR="00050B49">
        <w:t>-</w:t>
      </w:r>
      <w:r w:rsidRPr="00050B49">
        <w:t xml:space="preserve"> железобетон</w:t>
      </w:r>
      <w:r w:rsidR="00050B49" w:rsidRPr="00050B49">
        <w:t>.</w:t>
      </w:r>
    </w:p>
    <w:p w:rsidR="00626016" w:rsidRDefault="00626016" w:rsidP="00050B49"/>
    <w:p w:rsidR="00050B49" w:rsidRPr="00050B49" w:rsidRDefault="00F855B4" w:rsidP="00050B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52pt">
            <v:imagedata r:id="rId7" o:title=""/>
          </v:shape>
        </w:pict>
      </w:r>
    </w:p>
    <w:p w:rsidR="00050B49" w:rsidRDefault="00050B49" w:rsidP="00050B49">
      <w:r>
        <w:t>Рис.1</w:t>
      </w:r>
      <w:r w:rsidRPr="00050B49">
        <w:t xml:space="preserve">. </w:t>
      </w:r>
      <w:r w:rsidR="009E3A4B" w:rsidRPr="00050B49">
        <w:t>Схема существующей электрической сети</w:t>
      </w:r>
      <w:r w:rsidR="00064EB3" w:rsidRPr="00050B49">
        <w:t xml:space="preserve"> </w:t>
      </w:r>
      <w:r w:rsidR="009E3A4B" w:rsidRPr="00050B49">
        <w:t>220/100 кВ</w:t>
      </w:r>
    </w:p>
    <w:p w:rsidR="00626016" w:rsidRDefault="00626016" w:rsidP="00050B49"/>
    <w:p w:rsidR="009E3A4B" w:rsidRPr="00050B49" w:rsidRDefault="009E3A4B" w:rsidP="00050B49">
      <w:r w:rsidRPr="00050B49">
        <w:t>Таблица 1</w:t>
      </w:r>
    </w:p>
    <w:p w:rsidR="009E3A4B" w:rsidRPr="00050B49" w:rsidRDefault="009E3A4B" w:rsidP="00050B49">
      <w:r w:rsidRPr="00050B49">
        <w:t>Мощности режима максимальных нагрузок существующей сети</w:t>
      </w:r>
    </w:p>
    <w:tbl>
      <w:tblPr>
        <w:tblStyle w:val="ae"/>
        <w:tblW w:w="9031" w:type="dxa"/>
        <w:tblLook w:val="01E0" w:firstRow="1" w:lastRow="1" w:firstColumn="1" w:lastColumn="1" w:noHBand="0" w:noVBand="0"/>
      </w:tblPr>
      <w:tblGrid>
        <w:gridCol w:w="3631"/>
        <w:gridCol w:w="1080"/>
        <w:gridCol w:w="1080"/>
        <w:gridCol w:w="1080"/>
        <w:gridCol w:w="1080"/>
        <w:gridCol w:w="1080"/>
      </w:tblGrid>
      <w:tr w:rsidR="009E3A4B" w:rsidRPr="00050B49">
        <w:tc>
          <w:tcPr>
            <w:tcW w:w="3631" w:type="dxa"/>
          </w:tcPr>
          <w:p w:rsidR="009E3A4B" w:rsidRPr="00050B49" w:rsidRDefault="009E3A4B" w:rsidP="00626016">
            <w:pPr>
              <w:pStyle w:val="afc"/>
            </w:pPr>
            <w:r w:rsidRPr="00050B49">
              <w:t>Мощности нагрузок</w:t>
            </w:r>
          </w:p>
        </w:tc>
        <w:tc>
          <w:tcPr>
            <w:tcW w:w="1080" w:type="dxa"/>
          </w:tcPr>
          <w:p w:rsidR="009E3A4B" w:rsidRPr="00050B49" w:rsidRDefault="009E3A4B" w:rsidP="00626016">
            <w:pPr>
              <w:pStyle w:val="afc"/>
            </w:pPr>
            <w:r w:rsidRPr="00050B49">
              <w:t>А-10</w:t>
            </w:r>
          </w:p>
        </w:tc>
        <w:tc>
          <w:tcPr>
            <w:tcW w:w="1080" w:type="dxa"/>
          </w:tcPr>
          <w:p w:rsidR="009E3A4B" w:rsidRPr="00050B49" w:rsidRDefault="009E3A4B" w:rsidP="00626016">
            <w:pPr>
              <w:pStyle w:val="afc"/>
            </w:pPr>
            <w:r w:rsidRPr="00050B49">
              <w:t>Б-35</w:t>
            </w:r>
          </w:p>
        </w:tc>
        <w:tc>
          <w:tcPr>
            <w:tcW w:w="1080" w:type="dxa"/>
          </w:tcPr>
          <w:p w:rsidR="009E3A4B" w:rsidRPr="00050B49" w:rsidRDefault="009E3A4B" w:rsidP="00626016">
            <w:pPr>
              <w:pStyle w:val="afc"/>
            </w:pPr>
            <w:r w:rsidRPr="00050B49">
              <w:t>Б-10</w:t>
            </w:r>
          </w:p>
        </w:tc>
        <w:tc>
          <w:tcPr>
            <w:tcW w:w="1080" w:type="dxa"/>
          </w:tcPr>
          <w:p w:rsidR="009E3A4B" w:rsidRPr="00050B49" w:rsidRDefault="009E3A4B" w:rsidP="00626016">
            <w:pPr>
              <w:pStyle w:val="afc"/>
            </w:pPr>
            <w:r w:rsidRPr="00050B49">
              <w:t>В-10</w:t>
            </w:r>
          </w:p>
        </w:tc>
        <w:tc>
          <w:tcPr>
            <w:tcW w:w="1080" w:type="dxa"/>
          </w:tcPr>
          <w:p w:rsidR="009E3A4B" w:rsidRPr="00050B49" w:rsidRDefault="009E3A4B" w:rsidP="00626016">
            <w:pPr>
              <w:pStyle w:val="afc"/>
            </w:pPr>
            <w:r w:rsidRPr="00050B49">
              <w:t>Г-10</w:t>
            </w:r>
          </w:p>
        </w:tc>
      </w:tr>
      <w:tr w:rsidR="009E3A4B" w:rsidRPr="00050B49">
        <w:tc>
          <w:tcPr>
            <w:tcW w:w="3631" w:type="dxa"/>
          </w:tcPr>
          <w:p w:rsidR="009E3A4B" w:rsidRPr="00050B49" w:rsidRDefault="009E3A4B" w:rsidP="00626016">
            <w:pPr>
              <w:pStyle w:val="afc"/>
            </w:pPr>
            <w:r w:rsidRPr="00050B49">
              <w:t>Активная, МВт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110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15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10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80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90</w:t>
            </w:r>
          </w:p>
        </w:tc>
      </w:tr>
      <w:tr w:rsidR="009E3A4B" w:rsidRPr="00050B49">
        <w:tc>
          <w:tcPr>
            <w:tcW w:w="3631" w:type="dxa"/>
          </w:tcPr>
          <w:p w:rsidR="009E3A4B" w:rsidRPr="00050B49" w:rsidRDefault="009E3A4B" w:rsidP="00626016">
            <w:pPr>
              <w:pStyle w:val="afc"/>
            </w:pPr>
            <w:r w:rsidRPr="00050B49">
              <w:t>Реактивная, МВАр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70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10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5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50</w:t>
            </w:r>
          </w:p>
        </w:tc>
        <w:tc>
          <w:tcPr>
            <w:tcW w:w="1080" w:type="dxa"/>
          </w:tcPr>
          <w:p w:rsidR="009E3A4B" w:rsidRPr="00050B49" w:rsidRDefault="00586E0E" w:rsidP="00626016">
            <w:pPr>
              <w:pStyle w:val="afc"/>
            </w:pPr>
            <w:r w:rsidRPr="00050B49">
              <w:t>60</w:t>
            </w:r>
          </w:p>
        </w:tc>
      </w:tr>
    </w:tbl>
    <w:p w:rsidR="00C84959" w:rsidRPr="00050B49" w:rsidRDefault="00C84959" w:rsidP="00050B49"/>
    <w:p w:rsidR="0073167B" w:rsidRPr="00050B49" w:rsidRDefault="0073167B" w:rsidP="00050B49">
      <w:r w:rsidRPr="00050B49">
        <w:t>Таблица 2</w:t>
      </w:r>
    </w:p>
    <w:p w:rsidR="00C84959" w:rsidRPr="00050B49" w:rsidRDefault="0073167B" w:rsidP="00050B49">
      <w:r w:rsidRPr="00050B49">
        <w:t>Координаты расположения существующих подстанций</w:t>
      </w:r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3278"/>
        <w:gridCol w:w="3183"/>
        <w:gridCol w:w="1767"/>
      </w:tblGrid>
      <w:tr w:rsidR="0073167B" w:rsidRPr="00050B49">
        <w:tc>
          <w:tcPr>
            <w:tcW w:w="3278" w:type="dxa"/>
          </w:tcPr>
          <w:p w:rsidR="0073167B" w:rsidRPr="00050B49" w:rsidRDefault="0073167B" w:rsidP="00626016">
            <w:pPr>
              <w:pStyle w:val="afc"/>
            </w:pPr>
            <w:r w:rsidRPr="00050B49">
              <w:t>Подстанция</w:t>
            </w:r>
          </w:p>
        </w:tc>
        <w:tc>
          <w:tcPr>
            <w:tcW w:w="3183" w:type="dxa"/>
          </w:tcPr>
          <w:p w:rsidR="0073167B" w:rsidRPr="00050B49" w:rsidRDefault="0073167B" w:rsidP="00626016">
            <w:pPr>
              <w:pStyle w:val="afc"/>
              <w:rPr>
                <w:i/>
                <w:iCs/>
              </w:rPr>
            </w:pPr>
            <w:r w:rsidRPr="00050B49">
              <w:rPr>
                <w:i/>
                <w:iCs/>
              </w:rPr>
              <w:t>х</w:t>
            </w:r>
          </w:p>
        </w:tc>
        <w:tc>
          <w:tcPr>
            <w:tcW w:w="1767" w:type="dxa"/>
          </w:tcPr>
          <w:p w:rsidR="0073167B" w:rsidRPr="00050B49" w:rsidRDefault="0073167B" w:rsidP="00626016">
            <w:pPr>
              <w:pStyle w:val="afc"/>
              <w:rPr>
                <w:i/>
                <w:iCs/>
              </w:rPr>
            </w:pPr>
            <w:r w:rsidRPr="00050B49">
              <w:rPr>
                <w:i/>
                <w:iCs/>
              </w:rPr>
              <w:t>у</w:t>
            </w:r>
          </w:p>
        </w:tc>
      </w:tr>
      <w:tr w:rsidR="0073167B" w:rsidRPr="00050B49">
        <w:tc>
          <w:tcPr>
            <w:tcW w:w="3278" w:type="dxa"/>
          </w:tcPr>
          <w:p w:rsidR="0073167B" w:rsidRPr="00050B49" w:rsidRDefault="0073167B" w:rsidP="00626016">
            <w:pPr>
              <w:pStyle w:val="afc"/>
            </w:pPr>
            <w:r w:rsidRPr="00050B49">
              <w:t>А</w:t>
            </w:r>
          </w:p>
        </w:tc>
        <w:tc>
          <w:tcPr>
            <w:tcW w:w="3183" w:type="dxa"/>
          </w:tcPr>
          <w:p w:rsidR="0073167B" w:rsidRPr="00050B49" w:rsidRDefault="0073167B" w:rsidP="00626016">
            <w:pPr>
              <w:pStyle w:val="afc"/>
            </w:pPr>
            <w:r w:rsidRPr="00050B49">
              <w:t>63</w:t>
            </w:r>
          </w:p>
        </w:tc>
        <w:tc>
          <w:tcPr>
            <w:tcW w:w="1767" w:type="dxa"/>
          </w:tcPr>
          <w:p w:rsidR="0073167B" w:rsidRPr="00050B49" w:rsidRDefault="0073167B" w:rsidP="00626016">
            <w:pPr>
              <w:pStyle w:val="afc"/>
            </w:pPr>
            <w:r w:rsidRPr="00050B49">
              <w:t>0</w:t>
            </w:r>
          </w:p>
        </w:tc>
      </w:tr>
      <w:tr w:rsidR="0073167B" w:rsidRPr="00050B49">
        <w:tc>
          <w:tcPr>
            <w:tcW w:w="3278" w:type="dxa"/>
          </w:tcPr>
          <w:p w:rsidR="0073167B" w:rsidRPr="00050B49" w:rsidRDefault="0073167B" w:rsidP="00626016">
            <w:pPr>
              <w:pStyle w:val="afc"/>
            </w:pPr>
            <w:r w:rsidRPr="00050B49">
              <w:t>Б</w:t>
            </w:r>
          </w:p>
        </w:tc>
        <w:tc>
          <w:tcPr>
            <w:tcW w:w="3183" w:type="dxa"/>
          </w:tcPr>
          <w:p w:rsidR="0073167B" w:rsidRPr="00050B49" w:rsidRDefault="0073167B" w:rsidP="00626016">
            <w:pPr>
              <w:pStyle w:val="afc"/>
            </w:pPr>
            <w:r w:rsidRPr="00050B49">
              <w:t>107</w:t>
            </w:r>
          </w:p>
        </w:tc>
        <w:tc>
          <w:tcPr>
            <w:tcW w:w="1767" w:type="dxa"/>
          </w:tcPr>
          <w:p w:rsidR="0073167B" w:rsidRPr="00050B49" w:rsidRDefault="0073167B" w:rsidP="00626016">
            <w:pPr>
              <w:pStyle w:val="afc"/>
            </w:pPr>
            <w:r w:rsidRPr="00050B49">
              <w:t>-33</w:t>
            </w:r>
          </w:p>
        </w:tc>
      </w:tr>
      <w:tr w:rsidR="0073167B" w:rsidRPr="00050B49">
        <w:tc>
          <w:tcPr>
            <w:tcW w:w="3278" w:type="dxa"/>
          </w:tcPr>
          <w:p w:rsidR="0073167B" w:rsidRPr="00050B49" w:rsidRDefault="0073167B" w:rsidP="00626016">
            <w:pPr>
              <w:pStyle w:val="afc"/>
            </w:pPr>
            <w:r w:rsidRPr="00050B49">
              <w:t>В</w:t>
            </w:r>
          </w:p>
        </w:tc>
        <w:tc>
          <w:tcPr>
            <w:tcW w:w="3183" w:type="dxa"/>
          </w:tcPr>
          <w:p w:rsidR="0073167B" w:rsidRPr="00050B49" w:rsidRDefault="0073167B" w:rsidP="00626016">
            <w:pPr>
              <w:pStyle w:val="afc"/>
            </w:pPr>
            <w:r w:rsidRPr="00050B49">
              <w:t>12</w:t>
            </w:r>
          </w:p>
        </w:tc>
        <w:tc>
          <w:tcPr>
            <w:tcW w:w="1767" w:type="dxa"/>
          </w:tcPr>
          <w:p w:rsidR="0073167B" w:rsidRPr="00050B49" w:rsidRDefault="0073167B" w:rsidP="00626016">
            <w:pPr>
              <w:pStyle w:val="afc"/>
            </w:pPr>
            <w:r w:rsidRPr="00050B49">
              <w:t>-57</w:t>
            </w:r>
          </w:p>
        </w:tc>
      </w:tr>
      <w:tr w:rsidR="0073167B" w:rsidRPr="00050B49">
        <w:tc>
          <w:tcPr>
            <w:tcW w:w="3278" w:type="dxa"/>
          </w:tcPr>
          <w:p w:rsidR="0073167B" w:rsidRPr="00050B49" w:rsidRDefault="0073167B" w:rsidP="00626016">
            <w:pPr>
              <w:pStyle w:val="afc"/>
            </w:pPr>
            <w:r w:rsidRPr="00050B49">
              <w:t>Г</w:t>
            </w:r>
          </w:p>
        </w:tc>
        <w:tc>
          <w:tcPr>
            <w:tcW w:w="3183" w:type="dxa"/>
          </w:tcPr>
          <w:p w:rsidR="0073167B" w:rsidRPr="00050B49" w:rsidRDefault="0073167B" w:rsidP="00626016">
            <w:pPr>
              <w:pStyle w:val="afc"/>
            </w:pPr>
            <w:r w:rsidRPr="00050B49">
              <w:t>66</w:t>
            </w:r>
          </w:p>
        </w:tc>
        <w:tc>
          <w:tcPr>
            <w:tcW w:w="1767" w:type="dxa"/>
          </w:tcPr>
          <w:p w:rsidR="0073167B" w:rsidRPr="00050B49" w:rsidRDefault="0073167B" w:rsidP="00626016">
            <w:pPr>
              <w:pStyle w:val="afc"/>
            </w:pPr>
            <w:r w:rsidRPr="00050B49">
              <w:t>-50</w:t>
            </w:r>
          </w:p>
        </w:tc>
      </w:tr>
    </w:tbl>
    <w:p w:rsidR="0073167B" w:rsidRPr="00050B49" w:rsidRDefault="0073167B" w:rsidP="00050B49"/>
    <w:p w:rsidR="0073167B" w:rsidRPr="00050B49" w:rsidRDefault="0073167B" w:rsidP="00050B49">
      <w:r w:rsidRPr="00050B49">
        <w:t>Таблица 3</w:t>
      </w:r>
    </w:p>
    <w:p w:rsidR="00C84959" w:rsidRPr="00050B49" w:rsidRDefault="0073167B" w:rsidP="00626016">
      <w:pPr>
        <w:ind w:left="708" w:firstLine="12"/>
        <w:rPr>
          <w:lang w:val="en-US"/>
        </w:rPr>
      </w:pPr>
      <w:r w:rsidRPr="00050B49">
        <w:t>Координаты положения, мощности нагрузок новых подстанций и время</w:t>
      </w:r>
      <w:r w:rsidR="00626016">
        <w:t xml:space="preserve"> </w:t>
      </w:r>
      <w:r w:rsidRPr="00050B49">
        <w:t xml:space="preserve">использования </w:t>
      </w:r>
      <w:r w:rsidR="00353386" w:rsidRPr="00050B49">
        <w:t>максимальной нагрузки Т</w:t>
      </w:r>
      <w:r w:rsidR="00353386" w:rsidRPr="00050B49">
        <w:rPr>
          <w:vertAlign w:val="subscript"/>
          <w:lang w:val="en-US"/>
        </w:rPr>
        <w:t>max</w:t>
      </w:r>
    </w:p>
    <w:tbl>
      <w:tblPr>
        <w:tblStyle w:val="ae"/>
        <w:tblW w:w="9185" w:type="dxa"/>
        <w:tblLook w:val="01E0" w:firstRow="1" w:lastRow="1" w:firstColumn="1" w:lastColumn="1" w:noHBand="0" w:noVBand="0"/>
      </w:tblPr>
      <w:tblGrid>
        <w:gridCol w:w="1694"/>
        <w:gridCol w:w="1619"/>
        <w:gridCol w:w="1608"/>
        <w:gridCol w:w="1608"/>
        <w:gridCol w:w="1608"/>
        <w:gridCol w:w="1048"/>
      </w:tblGrid>
      <w:tr w:rsidR="00353386" w:rsidRPr="00050B49"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Подстанция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  <w:rPr>
                <w:i/>
                <w:iCs/>
                <w:lang w:val="en-US"/>
              </w:rPr>
            </w:pPr>
            <w:r w:rsidRPr="00050B49">
              <w:rPr>
                <w:i/>
                <w:iCs/>
                <w:lang w:val="en-US"/>
              </w:rPr>
              <w:t>x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  <w:rPr>
                <w:i/>
                <w:iCs/>
                <w:lang w:val="en-US"/>
              </w:rPr>
            </w:pPr>
            <w:r w:rsidRPr="00050B49">
              <w:rPr>
                <w:i/>
                <w:iCs/>
                <w:lang w:val="en-US"/>
              </w:rPr>
              <w:t>y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  <w:rPr>
                <w:lang w:val="en-US"/>
              </w:rPr>
            </w:pPr>
            <w:r w:rsidRPr="00050B49">
              <w:rPr>
                <w:lang w:val="en-US"/>
              </w:rPr>
              <w:t>P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  <w:rPr>
                <w:lang w:val="en-US"/>
              </w:rPr>
            </w:pPr>
            <w:r w:rsidRPr="00050B49">
              <w:rPr>
                <w:lang w:val="en-US"/>
              </w:rPr>
              <w:t>Q</w:t>
            </w:r>
          </w:p>
        </w:tc>
        <w:tc>
          <w:tcPr>
            <w:tcW w:w="1098" w:type="dxa"/>
          </w:tcPr>
          <w:p w:rsidR="00353386" w:rsidRPr="00050B49" w:rsidRDefault="00353386" w:rsidP="00626016">
            <w:pPr>
              <w:pStyle w:val="afc"/>
              <w:rPr>
                <w:vertAlign w:val="subscript"/>
                <w:lang w:val="en-US"/>
              </w:rPr>
            </w:pPr>
            <w:r w:rsidRPr="00050B49">
              <w:rPr>
                <w:lang w:val="en-US"/>
              </w:rPr>
              <w:t>T</w:t>
            </w:r>
            <w:r w:rsidRPr="00050B49">
              <w:rPr>
                <w:vertAlign w:val="subscript"/>
                <w:lang w:val="en-US"/>
              </w:rPr>
              <w:t>max</w:t>
            </w:r>
          </w:p>
        </w:tc>
      </w:tr>
      <w:tr w:rsidR="00353386" w:rsidRPr="00050B49"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ПС-1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55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15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61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34</w:t>
            </w:r>
          </w:p>
        </w:tc>
        <w:tc>
          <w:tcPr>
            <w:tcW w:w="1098" w:type="dxa"/>
            <w:vMerge w:val="restart"/>
            <w:vAlign w:val="center"/>
          </w:tcPr>
          <w:p w:rsidR="00353386" w:rsidRPr="00050B49" w:rsidRDefault="00353386" w:rsidP="00626016">
            <w:pPr>
              <w:pStyle w:val="afc"/>
            </w:pPr>
            <w:r w:rsidRPr="00050B49">
              <w:t>4500</w:t>
            </w:r>
          </w:p>
        </w:tc>
      </w:tr>
      <w:tr w:rsidR="00353386" w:rsidRPr="00050B49"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ПС-2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81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35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30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17</w:t>
            </w:r>
          </w:p>
        </w:tc>
        <w:tc>
          <w:tcPr>
            <w:tcW w:w="1098" w:type="dxa"/>
            <w:vMerge/>
          </w:tcPr>
          <w:p w:rsidR="00353386" w:rsidRPr="00050B49" w:rsidRDefault="00353386" w:rsidP="00626016">
            <w:pPr>
              <w:pStyle w:val="afc"/>
            </w:pPr>
          </w:p>
        </w:tc>
      </w:tr>
      <w:tr w:rsidR="00353386" w:rsidRPr="00050B49"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ПС-3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107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46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14</w:t>
            </w:r>
          </w:p>
        </w:tc>
        <w:tc>
          <w:tcPr>
            <w:tcW w:w="1746" w:type="dxa"/>
          </w:tcPr>
          <w:p w:rsidR="00353386" w:rsidRPr="00050B49" w:rsidRDefault="00353386" w:rsidP="00626016">
            <w:pPr>
              <w:pStyle w:val="afc"/>
            </w:pPr>
            <w:r w:rsidRPr="00050B49">
              <w:t>8</w:t>
            </w:r>
          </w:p>
        </w:tc>
        <w:tc>
          <w:tcPr>
            <w:tcW w:w="1098" w:type="dxa"/>
            <w:vMerge/>
          </w:tcPr>
          <w:p w:rsidR="00353386" w:rsidRPr="00050B49" w:rsidRDefault="00353386" w:rsidP="00626016">
            <w:pPr>
              <w:pStyle w:val="afc"/>
            </w:pPr>
          </w:p>
        </w:tc>
      </w:tr>
    </w:tbl>
    <w:p w:rsidR="00C84959" w:rsidRPr="00050B49" w:rsidRDefault="00C84959" w:rsidP="00050B49"/>
    <w:p w:rsidR="003068D6" w:rsidRPr="00050B49" w:rsidRDefault="003068D6" w:rsidP="00050B49">
      <w:r w:rsidRPr="00050B49">
        <w:t>Таблица 4</w:t>
      </w:r>
    </w:p>
    <w:p w:rsidR="00C84959" w:rsidRPr="00050B49" w:rsidRDefault="00230D42" w:rsidP="00050B49">
      <w:r w:rsidRPr="00050B49">
        <w:t>Состав нагрузки сооружаемых подстанций,</w:t>
      </w:r>
      <w:r w:rsidR="002202E2">
        <w:t xml:space="preserve"> </w:t>
      </w:r>
      <w:r w:rsidR="00050B49" w:rsidRPr="00050B49">
        <w:t>%</w:t>
      </w:r>
    </w:p>
    <w:tbl>
      <w:tblPr>
        <w:tblStyle w:val="ae"/>
        <w:tblW w:w="8595" w:type="dxa"/>
        <w:tblLayout w:type="fixed"/>
        <w:tblLook w:val="01E0" w:firstRow="1" w:lastRow="1" w:firstColumn="1" w:lastColumn="1" w:noHBand="0" w:noVBand="0"/>
      </w:tblPr>
      <w:tblGrid>
        <w:gridCol w:w="758"/>
        <w:gridCol w:w="1194"/>
        <w:gridCol w:w="1253"/>
        <w:gridCol w:w="1253"/>
        <w:gridCol w:w="1253"/>
        <w:gridCol w:w="1469"/>
        <w:gridCol w:w="1415"/>
      </w:tblGrid>
      <w:tr w:rsidR="00230D42" w:rsidRPr="00050B49" w:rsidTr="002202E2">
        <w:tc>
          <w:tcPr>
            <w:tcW w:w="758" w:type="dxa"/>
            <w:vMerge w:val="restart"/>
            <w:textDirection w:val="btLr"/>
            <w:vAlign w:val="cente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Под</w:t>
            </w:r>
            <w:r w:rsidR="00050B49" w:rsidRPr="00050B49">
              <w:t xml:space="preserve"> - </w:t>
            </w:r>
            <w:r w:rsidRPr="00050B49">
              <w:t>станция</w:t>
            </w:r>
          </w:p>
        </w:tc>
        <w:tc>
          <w:tcPr>
            <w:tcW w:w="7837" w:type="dxa"/>
            <w:gridSpan w:val="6"/>
          </w:tcPr>
          <w:p w:rsidR="00230D42" w:rsidRPr="00050B49" w:rsidRDefault="00230D42" w:rsidP="00626016">
            <w:pPr>
              <w:pStyle w:val="afc"/>
            </w:pPr>
            <w:r w:rsidRPr="00050B49">
              <w:t>Состав нагрузки</w:t>
            </w:r>
          </w:p>
        </w:tc>
      </w:tr>
      <w:tr w:rsidR="00230D42" w:rsidRPr="00050B49" w:rsidTr="002202E2">
        <w:trPr>
          <w:cantSplit/>
          <w:trHeight w:val="1774"/>
        </w:trPr>
        <w:tc>
          <w:tcPr>
            <w:tcW w:w="758" w:type="dxa"/>
            <w:vMerge/>
          </w:tcPr>
          <w:p w:rsidR="00230D42" w:rsidRPr="00050B49" w:rsidRDefault="00230D42" w:rsidP="00626016">
            <w:pPr>
              <w:pStyle w:val="afc"/>
            </w:pPr>
          </w:p>
        </w:tc>
        <w:tc>
          <w:tcPr>
            <w:tcW w:w="1194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Осветительная</w:t>
            </w:r>
            <w:r w:rsidR="00050B49" w:rsidRPr="00050B49">
              <w:t xml:space="preserve"> </w:t>
            </w:r>
            <w:r w:rsidRPr="00050B49">
              <w:t>нагрузка</w:t>
            </w:r>
          </w:p>
        </w:tc>
        <w:tc>
          <w:tcPr>
            <w:tcW w:w="1253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Промышленная трёхсменная</w:t>
            </w:r>
          </w:p>
        </w:tc>
        <w:tc>
          <w:tcPr>
            <w:tcW w:w="1253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Промышленная двухсменная</w:t>
            </w:r>
          </w:p>
        </w:tc>
        <w:tc>
          <w:tcPr>
            <w:tcW w:w="1253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Промышленная односменная</w:t>
            </w:r>
          </w:p>
        </w:tc>
        <w:tc>
          <w:tcPr>
            <w:tcW w:w="1469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Электрифициро</w:t>
            </w:r>
            <w:r w:rsidR="002202E2">
              <w:t>-</w:t>
            </w:r>
            <w:r w:rsidRPr="00050B49">
              <w:t>ванный транспорт</w:t>
            </w:r>
          </w:p>
        </w:tc>
        <w:tc>
          <w:tcPr>
            <w:tcW w:w="1415" w:type="dxa"/>
            <w:textDirection w:val="btLr"/>
          </w:tcPr>
          <w:p w:rsidR="00230D42" w:rsidRPr="00050B49" w:rsidRDefault="00230D42" w:rsidP="002202E2">
            <w:pPr>
              <w:pStyle w:val="afc"/>
              <w:ind w:left="113" w:right="113"/>
            </w:pPr>
            <w:r w:rsidRPr="00050B49">
              <w:t>Сельско</w:t>
            </w:r>
            <w:r w:rsidR="004D7BC9" w:rsidRPr="00050B49">
              <w:t>-</w:t>
            </w:r>
            <w:r w:rsidRPr="00050B49">
              <w:t>хозяйственное производство</w:t>
            </w:r>
          </w:p>
        </w:tc>
      </w:tr>
      <w:tr w:rsidR="00230D42" w:rsidRPr="00050B49" w:rsidTr="002202E2">
        <w:tc>
          <w:tcPr>
            <w:tcW w:w="758" w:type="dxa"/>
          </w:tcPr>
          <w:p w:rsidR="00230D42" w:rsidRPr="00050B49" w:rsidRDefault="004D7BC9" w:rsidP="00626016">
            <w:pPr>
              <w:pStyle w:val="afc"/>
            </w:pPr>
            <w:r w:rsidRPr="00050B49">
              <w:t>ПС-1</w:t>
            </w:r>
          </w:p>
        </w:tc>
        <w:tc>
          <w:tcPr>
            <w:tcW w:w="1194" w:type="dxa"/>
          </w:tcPr>
          <w:p w:rsidR="00230D42" w:rsidRPr="00050B49" w:rsidRDefault="004D7BC9" w:rsidP="00626016">
            <w:pPr>
              <w:pStyle w:val="afc"/>
            </w:pPr>
            <w:r w:rsidRPr="00050B49">
              <w:t>20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20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15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15</w:t>
            </w:r>
          </w:p>
        </w:tc>
        <w:tc>
          <w:tcPr>
            <w:tcW w:w="1469" w:type="dxa"/>
          </w:tcPr>
          <w:p w:rsidR="00230D42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1415" w:type="dxa"/>
          </w:tcPr>
          <w:p w:rsidR="00230D42" w:rsidRPr="00050B49" w:rsidRDefault="004D7BC9" w:rsidP="00626016">
            <w:pPr>
              <w:pStyle w:val="afc"/>
            </w:pPr>
            <w:r w:rsidRPr="00050B49">
              <w:t>-</w:t>
            </w:r>
          </w:p>
        </w:tc>
      </w:tr>
      <w:tr w:rsidR="00230D42" w:rsidRPr="00050B49" w:rsidTr="002202E2">
        <w:tc>
          <w:tcPr>
            <w:tcW w:w="758" w:type="dxa"/>
          </w:tcPr>
          <w:p w:rsidR="00230D42" w:rsidRPr="00050B49" w:rsidRDefault="004D7BC9" w:rsidP="00626016">
            <w:pPr>
              <w:pStyle w:val="afc"/>
            </w:pPr>
            <w:r w:rsidRPr="00050B49">
              <w:t>ПС-2</w:t>
            </w:r>
          </w:p>
        </w:tc>
        <w:tc>
          <w:tcPr>
            <w:tcW w:w="1194" w:type="dxa"/>
          </w:tcPr>
          <w:p w:rsidR="00230D42" w:rsidRPr="00050B49" w:rsidRDefault="004D7BC9" w:rsidP="00626016">
            <w:pPr>
              <w:pStyle w:val="afc"/>
            </w:pPr>
            <w:r w:rsidRPr="00050B49">
              <w:t>20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20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40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10</w:t>
            </w:r>
          </w:p>
        </w:tc>
        <w:tc>
          <w:tcPr>
            <w:tcW w:w="1469" w:type="dxa"/>
          </w:tcPr>
          <w:p w:rsidR="00230D42" w:rsidRPr="00050B49" w:rsidRDefault="004D7BC9" w:rsidP="00626016">
            <w:pPr>
              <w:pStyle w:val="afc"/>
            </w:pPr>
            <w:r w:rsidRPr="00050B49">
              <w:t>-</w:t>
            </w:r>
          </w:p>
        </w:tc>
        <w:tc>
          <w:tcPr>
            <w:tcW w:w="1415" w:type="dxa"/>
          </w:tcPr>
          <w:p w:rsidR="00230D42" w:rsidRPr="00050B49" w:rsidRDefault="004D7BC9" w:rsidP="00626016">
            <w:pPr>
              <w:pStyle w:val="afc"/>
            </w:pPr>
            <w:r w:rsidRPr="00050B49">
              <w:t>10</w:t>
            </w:r>
          </w:p>
        </w:tc>
      </w:tr>
      <w:tr w:rsidR="00230D42" w:rsidRPr="00050B49" w:rsidTr="002202E2">
        <w:tc>
          <w:tcPr>
            <w:tcW w:w="758" w:type="dxa"/>
          </w:tcPr>
          <w:p w:rsidR="00230D42" w:rsidRPr="00050B49" w:rsidRDefault="004D7BC9" w:rsidP="00626016">
            <w:pPr>
              <w:pStyle w:val="afc"/>
            </w:pPr>
            <w:r w:rsidRPr="00050B49">
              <w:t>ПС-3</w:t>
            </w:r>
          </w:p>
        </w:tc>
        <w:tc>
          <w:tcPr>
            <w:tcW w:w="1194" w:type="dxa"/>
          </w:tcPr>
          <w:p w:rsidR="00230D42" w:rsidRPr="00050B49" w:rsidRDefault="004D7BC9" w:rsidP="00626016">
            <w:pPr>
              <w:pStyle w:val="afc"/>
            </w:pPr>
            <w:r w:rsidRPr="00050B49">
              <w:t>40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15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-</w:t>
            </w:r>
          </w:p>
        </w:tc>
        <w:tc>
          <w:tcPr>
            <w:tcW w:w="1253" w:type="dxa"/>
          </w:tcPr>
          <w:p w:rsidR="00230D42" w:rsidRPr="00050B49" w:rsidRDefault="004D7BC9" w:rsidP="00626016">
            <w:pPr>
              <w:pStyle w:val="afc"/>
            </w:pPr>
            <w:r w:rsidRPr="00050B49">
              <w:t>-</w:t>
            </w:r>
          </w:p>
        </w:tc>
        <w:tc>
          <w:tcPr>
            <w:tcW w:w="1469" w:type="dxa"/>
          </w:tcPr>
          <w:p w:rsidR="00230D42" w:rsidRPr="00050B49" w:rsidRDefault="004D7BC9" w:rsidP="00626016">
            <w:pPr>
              <w:pStyle w:val="afc"/>
            </w:pPr>
            <w:r w:rsidRPr="00050B49">
              <w:t>-</w:t>
            </w:r>
          </w:p>
        </w:tc>
        <w:tc>
          <w:tcPr>
            <w:tcW w:w="1415" w:type="dxa"/>
          </w:tcPr>
          <w:p w:rsidR="00230D42" w:rsidRPr="00050B49" w:rsidRDefault="004D7BC9" w:rsidP="00626016">
            <w:pPr>
              <w:pStyle w:val="afc"/>
            </w:pPr>
            <w:r w:rsidRPr="00050B49">
              <w:t>45</w:t>
            </w:r>
          </w:p>
        </w:tc>
      </w:tr>
    </w:tbl>
    <w:p w:rsidR="00050B49" w:rsidRDefault="00050B49" w:rsidP="00050B49"/>
    <w:p w:rsidR="004D7BC9" w:rsidRPr="00050B49" w:rsidRDefault="004D7BC9" w:rsidP="00050B49">
      <w:r w:rsidRPr="00050B49">
        <w:t>Таблица 5</w:t>
      </w:r>
    </w:p>
    <w:p w:rsidR="00230D42" w:rsidRPr="00050B49" w:rsidRDefault="004D7BC9" w:rsidP="00626016">
      <w:pPr>
        <w:ind w:left="708" w:firstLine="12"/>
      </w:pPr>
      <w:r w:rsidRPr="00050B49">
        <w:t>Зимние и летние суточные графики характерных дней для новых подстанций,</w:t>
      </w:r>
      <w:r w:rsidR="002202E2">
        <w:t xml:space="preserve"> </w:t>
      </w:r>
      <w:r w:rsidR="00050B49" w:rsidRPr="00050B49">
        <w:t>%</w:t>
      </w:r>
    </w:p>
    <w:tbl>
      <w:tblPr>
        <w:tblW w:w="9100" w:type="dxa"/>
        <w:tblInd w:w="132" w:type="dxa"/>
        <w:tblLook w:val="0000" w:firstRow="0" w:lastRow="0" w:firstColumn="0" w:lastColumn="0" w:noHBand="0" w:noVBand="0"/>
      </w:tblPr>
      <w:tblGrid>
        <w:gridCol w:w="925"/>
        <w:gridCol w:w="709"/>
        <w:gridCol w:w="709"/>
        <w:gridCol w:w="709"/>
        <w:gridCol w:w="709"/>
        <w:gridCol w:w="666"/>
        <w:gridCol w:w="666"/>
        <w:gridCol w:w="666"/>
        <w:gridCol w:w="666"/>
        <w:gridCol w:w="666"/>
        <w:gridCol w:w="666"/>
        <w:gridCol w:w="666"/>
        <w:gridCol w:w="677"/>
      </w:tblGrid>
      <w:tr w:rsidR="00455771" w:rsidRPr="00050B49" w:rsidTr="002202E2">
        <w:trPr>
          <w:trHeight w:val="255"/>
        </w:trPr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Время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ПС-1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ПС-2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ПС-3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BC9" w:rsidRPr="00050B49" w:rsidRDefault="004D7BC9" w:rsidP="00626016">
            <w:pPr>
              <w:pStyle w:val="afc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Зима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Лето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Зима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Лето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Зима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Лето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7BC9" w:rsidRPr="00050B49" w:rsidRDefault="004D7BC9" w:rsidP="00626016">
            <w:pPr>
              <w:pStyle w:val="afc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P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Q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0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34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32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31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35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53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55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54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48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11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12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13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14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15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16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17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49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18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57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19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20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21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63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22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43</w:t>
            </w:r>
          </w:p>
        </w:tc>
      </w:tr>
      <w:tr w:rsidR="00455771" w:rsidRPr="00050B49" w:rsidTr="002202E2">
        <w:trPr>
          <w:trHeight w:val="25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23</w:t>
            </w:r>
            <w:r w:rsidR="00050B49" w:rsidRPr="00050B49">
              <w:t xml:space="preserve">: </w:t>
            </w:r>
            <w:r w:rsidRPr="00050B49"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7BC9" w:rsidRPr="00050B49" w:rsidRDefault="004D7BC9" w:rsidP="00626016">
            <w:pPr>
              <w:pStyle w:val="afc"/>
            </w:pPr>
            <w:r w:rsidRPr="00050B49"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42</w:t>
            </w:r>
          </w:p>
        </w:tc>
      </w:tr>
      <w:tr w:rsidR="00455771" w:rsidRPr="00050B49" w:rsidTr="002202E2">
        <w:trPr>
          <w:trHeight w:val="52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Среднее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78,75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77,88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57,92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67,08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66,63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50,33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49,04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70,38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69,92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46,08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BC9" w:rsidRPr="00050B49" w:rsidRDefault="004D7BC9" w:rsidP="00626016">
            <w:pPr>
              <w:pStyle w:val="afc"/>
            </w:pPr>
            <w:r w:rsidRPr="00050B49">
              <w:t>46,67</w:t>
            </w:r>
          </w:p>
        </w:tc>
      </w:tr>
    </w:tbl>
    <w:p w:rsidR="00050B49" w:rsidRPr="00050B49" w:rsidRDefault="00343A7F" w:rsidP="00626016">
      <w:pPr>
        <w:pStyle w:val="2"/>
      </w:pPr>
      <w:r>
        <w:br w:type="page"/>
      </w:r>
      <w:bookmarkStart w:id="1" w:name="_Toc249574737"/>
      <w:r w:rsidR="00C84959" w:rsidRPr="00050B49">
        <w:t>2</w:t>
      </w:r>
      <w:r w:rsidR="00050B49" w:rsidRPr="00050B49">
        <w:t xml:space="preserve">. </w:t>
      </w:r>
      <w:r w:rsidR="00C84959" w:rsidRPr="00050B49">
        <w:t>Выбор вариантов схем соединения ЛЭП</w:t>
      </w:r>
      <w:bookmarkEnd w:id="1"/>
    </w:p>
    <w:p w:rsidR="00626016" w:rsidRDefault="00626016" w:rsidP="00050B49"/>
    <w:p w:rsidR="00050B49" w:rsidRDefault="00E11E6B" w:rsidP="00050B49">
      <w:r w:rsidRPr="00050B49">
        <w:t>Имеются данные о расположении новых подстанций ПС-1, ПС-2 и ПС-3 в принятых координатах</w:t>
      </w:r>
      <w:r w:rsidR="00050B49">
        <w:t xml:space="preserve"> (</w:t>
      </w:r>
      <w:r w:rsidR="00BA32E9" w:rsidRPr="00050B49">
        <w:t>т</w:t>
      </w:r>
      <w:r w:rsidRPr="00050B49">
        <w:t>абл</w:t>
      </w:r>
      <w:r w:rsidR="00050B49">
        <w:t>.3</w:t>
      </w:r>
      <w:r w:rsidR="00050B49" w:rsidRPr="00050B49">
        <w:t xml:space="preserve">). </w:t>
      </w:r>
      <w:r w:rsidRPr="00050B49">
        <w:t>Намечаем несколько вариантов соединения точек новых подстанций</w:t>
      </w:r>
      <w:r w:rsidR="00BA32E9" w:rsidRPr="00050B49">
        <w:t xml:space="preserve"> с близлежащими подстанциями</w:t>
      </w:r>
      <w:r w:rsidR="00050B49">
        <w:t xml:space="preserve"> (рис.2</w:t>
      </w:r>
      <w:r w:rsidR="00050B49" w:rsidRPr="00050B49">
        <w:t>).</w:t>
      </w:r>
    </w:p>
    <w:p w:rsidR="002202E2" w:rsidRDefault="002202E2" w:rsidP="00050B49"/>
    <w:p w:rsidR="00BA32E9" w:rsidRPr="00050B49" w:rsidRDefault="00F855B4" w:rsidP="00050B49">
      <w:r>
        <w:pict>
          <v:shape id="_x0000_i1026" type="#_x0000_t75" style="width:331.5pt;height:350.25pt">
            <v:imagedata r:id="rId8" o:title=""/>
          </v:shape>
        </w:pict>
      </w:r>
    </w:p>
    <w:p w:rsidR="00050B49" w:rsidRDefault="00050B49" w:rsidP="00050B49">
      <w:r>
        <w:t>Рис.2</w:t>
      </w:r>
      <w:r w:rsidRPr="00050B49">
        <w:t xml:space="preserve">. </w:t>
      </w:r>
      <w:r w:rsidR="00E83A60" w:rsidRPr="00050B49">
        <w:t>Варианты радиально-магистральных и замкнутых схем соединения новых ЛЭП</w:t>
      </w:r>
    </w:p>
    <w:p w:rsidR="003A4BAD" w:rsidRPr="00050B49" w:rsidRDefault="003A4BAD" w:rsidP="00050B49"/>
    <w:p w:rsidR="00050B49" w:rsidRDefault="00E83A60" w:rsidP="00050B49">
      <w:r w:rsidRPr="00050B49">
        <w:t>Расстояния между пунктами 1, 2 и 3, а также между ними и близрасположенными существующими подстанциями приведены ниже</w:t>
      </w:r>
      <w:r w:rsidR="00050B49" w:rsidRPr="00050B49">
        <w:t>:</w:t>
      </w:r>
    </w:p>
    <w:p w:rsidR="00626016" w:rsidRDefault="00626016" w:rsidP="00050B49"/>
    <w:p w:rsidR="00E83A60" w:rsidRPr="00050B49" w:rsidRDefault="00266EE2" w:rsidP="00050B49">
      <w:r w:rsidRPr="00050B49">
        <w:rPr>
          <w:position w:val="-14"/>
        </w:rPr>
        <w:object w:dxaOrig="6820" w:dyaOrig="460">
          <v:shape id="_x0000_i1027" type="#_x0000_t75" style="width:341.25pt;height:23.25pt" o:ole="">
            <v:imagedata r:id="rId9" o:title=""/>
          </v:shape>
          <o:OLEObject Type="Embed" ProgID="Equation.3" ShapeID="_x0000_i1027" DrawAspect="Content" ObjectID="_1469696826" r:id="rId10"/>
        </w:object>
      </w:r>
    </w:p>
    <w:p w:rsidR="00E002B3" w:rsidRPr="00050B49" w:rsidRDefault="00266EE2" w:rsidP="00050B49">
      <w:r w:rsidRPr="00050B49">
        <w:rPr>
          <w:position w:val="-14"/>
        </w:rPr>
        <w:object w:dxaOrig="7100" w:dyaOrig="460">
          <v:shape id="_x0000_i1028" type="#_x0000_t75" style="width:354.75pt;height:23.25pt" o:ole="">
            <v:imagedata r:id="rId11" o:title=""/>
          </v:shape>
          <o:OLEObject Type="Embed" ProgID="Equation.3" ShapeID="_x0000_i1028" DrawAspect="Content" ObjectID="_1469696827" r:id="rId12"/>
        </w:object>
      </w:r>
    </w:p>
    <w:p w:rsidR="00E002B3" w:rsidRPr="00050B49" w:rsidRDefault="00266EE2" w:rsidP="00050B49">
      <w:r w:rsidRPr="00050B49">
        <w:rPr>
          <w:position w:val="-14"/>
        </w:rPr>
        <w:object w:dxaOrig="6660" w:dyaOrig="460">
          <v:shape id="_x0000_i1029" type="#_x0000_t75" style="width:333pt;height:23.25pt" o:ole="">
            <v:imagedata r:id="rId13" o:title=""/>
          </v:shape>
          <o:OLEObject Type="Embed" ProgID="Equation.3" ShapeID="_x0000_i1029" DrawAspect="Content" ObjectID="_1469696828" r:id="rId14"/>
        </w:object>
      </w:r>
    </w:p>
    <w:p w:rsidR="00E002B3" w:rsidRPr="00050B49" w:rsidRDefault="00266EE2" w:rsidP="00050B49">
      <w:r w:rsidRPr="00050B49">
        <w:rPr>
          <w:position w:val="-14"/>
        </w:rPr>
        <w:object w:dxaOrig="7020" w:dyaOrig="460">
          <v:shape id="_x0000_i1030" type="#_x0000_t75" style="width:351pt;height:23.25pt" o:ole="">
            <v:imagedata r:id="rId15" o:title=""/>
          </v:shape>
          <o:OLEObject Type="Embed" ProgID="Equation.3" ShapeID="_x0000_i1030" DrawAspect="Content" ObjectID="_1469696829" r:id="rId16"/>
        </w:object>
      </w:r>
    </w:p>
    <w:p w:rsidR="00050B49" w:rsidRDefault="00266EE2" w:rsidP="00050B49">
      <w:r w:rsidRPr="00050B49">
        <w:rPr>
          <w:position w:val="-14"/>
        </w:rPr>
        <w:object w:dxaOrig="7240" w:dyaOrig="460">
          <v:shape id="_x0000_i1031" type="#_x0000_t75" style="width:362.25pt;height:23.25pt" o:ole="">
            <v:imagedata r:id="rId17" o:title=""/>
          </v:shape>
          <o:OLEObject Type="Embed" ProgID="Equation.3" ShapeID="_x0000_i1031" DrawAspect="Content" ObjectID="_1469696830" r:id="rId18"/>
        </w:object>
      </w:r>
    </w:p>
    <w:p w:rsidR="00626016" w:rsidRPr="00050B49" w:rsidRDefault="00626016" w:rsidP="00050B49"/>
    <w:p w:rsidR="00050B49" w:rsidRDefault="00E002B3" w:rsidP="00050B49">
      <w:r w:rsidRPr="00050B49">
        <w:t>Сопоставим намеченные варианты по критерию суммарной длины новых ЛЭП</w:t>
      </w:r>
      <w:r w:rsidR="00050B49" w:rsidRPr="00050B49">
        <w:t>.</w:t>
      </w:r>
    </w:p>
    <w:p w:rsidR="00050B49" w:rsidRDefault="00E002B3" w:rsidP="00050B49">
      <w:r w:rsidRPr="00050B49">
        <w:t>Радиальные варианты</w:t>
      </w:r>
      <w:r w:rsidR="00050B49" w:rsidRPr="00050B49">
        <w:t>:</w:t>
      </w:r>
    </w:p>
    <w:p w:rsidR="00626016" w:rsidRDefault="00626016" w:rsidP="00050B49"/>
    <w:p w:rsidR="00E002B3" w:rsidRPr="00050B49" w:rsidRDefault="00266EE2" w:rsidP="00050B49">
      <w:r w:rsidRPr="00050B49">
        <w:rPr>
          <w:position w:val="-14"/>
        </w:rPr>
        <w:object w:dxaOrig="5460" w:dyaOrig="400">
          <v:shape id="_x0000_i1032" type="#_x0000_t75" style="width:273pt;height:20.25pt" o:ole="">
            <v:imagedata r:id="rId19" o:title=""/>
          </v:shape>
          <o:OLEObject Type="Embed" ProgID="Equation.3" ShapeID="_x0000_i1032" DrawAspect="Content" ObjectID="_1469696831" r:id="rId20"/>
        </w:object>
      </w:r>
    </w:p>
    <w:p w:rsidR="003A4BAD" w:rsidRPr="00050B49" w:rsidRDefault="00266EE2" w:rsidP="00050B49">
      <w:r w:rsidRPr="00050B49">
        <w:rPr>
          <w:position w:val="-14"/>
        </w:rPr>
        <w:object w:dxaOrig="5400" w:dyaOrig="400">
          <v:shape id="_x0000_i1033" type="#_x0000_t75" style="width:270pt;height:20.25pt" o:ole="">
            <v:imagedata r:id="rId21" o:title=""/>
          </v:shape>
          <o:OLEObject Type="Embed" ProgID="Equation.3" ShapeID="_x0000_i1033" DrawAspect="Content" ObjectID="_1469696832" r:id="rId22"/>
        </w:object>
      </w:r>
    </w:p>
    <w:p w:rsidR="003A4BAD" w:rsidRDefault="00266EE2" w:rsidP="00050B49">
      <w:r w:rsidRPr="00050B49">
        <w:rPr>
          <w:position w:val="-14"/>
        </w:rPr>
        <w:object w:dxaOrig="5899" w:dyaOrig="400">
          <v:shape id="_x0000_i1034" type="#_x0000_t75" style="width:294.75pt;height:20.25pt" o:ole="">
            <v:imagedata r:id="rId23" o:title=""/>
          </v:shape>
          <o:OLEObject Type="Embed" ProgID="Equation.3" ShapeID="_x0000_i1034" DrawAspect="Content" ObjectID="_1469696833" r:id="rId24"/>
        </w:object>
      </w:r>
    </w:p>
    <w:p w:rsidR="00626016" w:rsidRPr="00050B49" w:rsidRDefault="00626016" w:rsidP="00050B49"/>
    <w:p w:rsidR="00050B49" w:rsidRDefault="003A4BAD" w:rsidP="00050B49">
      <w:r w:rsidRPr="00050B49">
        <w:t>Кольцевые варианты</w:t>
      </w:r>
      <w:r w:rsidR="00050B49" w:rsidRPr="00050B49">
        <w:t>:</w:t>
      </w:r>
    </w:p>
    <w:p w:rsidR="00626016" w:rsidRDefault="00626016" w:rsidP="00050B49"/>
    <w:p w:rsidR="003A4BAD" w:rsidRPr="00050B49" w:rsidRDefault="00266EE2" w:rsidP="00050B49">
      <w:r w:rsidRPr="00050B49">
        <w:rPr>
          <w:position w:val="-14"/>
        </w:rPr>
        <w:object w:dxaOrig="6520" w:dyaOrig="400">
          <v:shape id="_x0000_i1035" type="#_x0000_t75" style="width:326.25pt;height:20.25pt" o:ole="">
            <v:imagedata r:id="rId25" o:title=""/>
          </v:shape>
          <o:OLEObject Type="Embed" ProgID="Equation.3" ShapeID="_x0000_i1035" DrawAspect="Content" ObjectID="_1469696834" r:id="rId26"/>
        </w:object>
      </w:r>
    </w:p>
    <w:p w:rsidR="003A4BAD" w:rsidRDefault="00266EE2" w:rsidP="00050B49">
      <w:r w:rsidRPr="00050B49">
        <w:rPr>
          <w:position w:val="-14"/>
        </w:rPr>
        <w:object w:dxaOrig="6960" w:dyaOrig="400">
          <v:shape id="_x0000_i1036" type="#_x0000_t75" style="width:348pt;height:20.25pt" o:ole="">
            <v:imagedata r:id="rId27" o:title=""/>
          </v:shape>
          <o:OLEObject Type="Embed" ProgID="Equation.3" ShapeID="_x0000_i1036" DrawAspect="Content" ObjectID="_1469696835" r:id="rId28"/>
        </w:object>
      </w:r>
    </w:p>
    <w:p w:rsidR="00626016" w:rsidRPr="00050B49" w:rsidRDefault="00626016" w:rsidP="00050B49"/>
    <w:p w:rsidR="00050B49" w:rsidRDefault="003A4BAD" w:rsidP="00050B49">
      <w:r w:rsidRPr="00050B49">
        <w:t>Из приведённых вариантов для дальнейшего рассмотрения выбираем радиально-магистральный вариант Р-2</w:t>
      </w:r>
      <w:r w:rsidR="00050B49" w:rsidRPr="00050B49">
        <w:t>.</w:t>
      </w:r>
    </w:p>
    <w:p w:rsidR="00976CA5" w:rsidRPr="00050B49" w:rsidRDefault="00626016" w:rsidP="00626016">
      <w:pPr>
        <w:pStyle w:val="2"/>
      </w:pPr>
      <w:r>
        <w:br w:type="page"/>
      </w:r>
      <w:bookmarkStart w:id="2" w:name="_Toc249574738"/>
      <w:r w:rsidR="00976CA5" w:rsidRPr="00050B49">
        <w:t>3</w:t>
      </w:r>
      <w:r w:rsidR="00050B49" w:rsidRPr="00050B49">
        <w:t xml:space="preserve">. </w:t>
      </w:r>
      <w:r w:rsidR="00976CA5" w:rsidRPr="00050B49">
        <w:t>Выбор номинальных напряжений сооружаемых ЛЭП</w:t>
      </w:r>
      <w:bookmarkEnd w:id="2"/>
    </w:p>
    <w:p w:rsidR="00626016" w:rsidRDefault="00626016" w:rsidP="00050B49"/>
    <w:p w:rsidR="00050B49" w:rsidRDefault="00976CA5" w:rsidP="00050B49">
      <w:r w:rsidRPr="00050B49">
        <w:t>Выбор номинальных напряжений выполняем по эмпирической формуле</w:t>
      </w:r>
      <w:r w:rsidR="00050B49" w:rsidRPr="00050B49">
        <w:t>:</w:t>
      </w:r>
    </w:p>
    <w:p w:rsidR="008D3306" w:rsidRDefault="008D3306" w:rsidP="00050B49"/>
    <w:p w:rsidR="00976CA5" w:rsidRDefault="00266EE2" w:rsidP="00050B49">
      <w:r w:rsidRPr="00050B49">
        <w:rPr>
          <w:position w:val="-6"/>
        </w:rPr>
        <w:object w:dxaOrig="1480" w:dyaOrig="340">
          <v:shape id="_x0000_i1037" type="#_x0000_t75" style="width:74.25pt;height:17.25pt" o:ole="">
            <v:imagedata r:id="rId29" o:title=""/>
          </v:shape>
          <o:OLEObject Type="Embed" ProgID="Equation.3" ShapeID="_x0000_i1037" DrawAspect="Content" ObjectID="_1469696836" r:id="rId30"/>
        </w:object>
      </w:r>
      <w:r w:rsidR="00B20D98" w:rsidRPr="00050B49">
        <w:t>,</w:t>
      </w:r>
    </w:p>
    <w:p w:rsidR="008D3306" w:rsidRPr="00050B49" w:rsidRDefault="008D3306" w:rsidP="00050B49"/>
    <w:p w:rsidR="00050B49" w:rsidRDefault="00B20D98" w:rsidP="00050B49">
      <w:r w:rsidRPr="00050B49">
        <w:t xml:space="preserve">где </w:t>
      </w:r>
      <w:r w:rsidRPr="00050B49">
        <w:rPr>
          <w:i/>
          <w:iCs/>
        </w:rPr>
        <w:t>Р</w:t>
      </w:r>
      <w:r w:rsidRPr="00050B49">
        <w:t xml:space="preserve"> </w:t>
      </w:r>
      <w:r w:rsidR="00050B49">
        <w:t>-</w:t>
      </w:r>
      <w:r w:rsidRPr="00050B49">
        <w:t xml:space="preserve"> мощность</w:t>
      </w:r>
      <w:r w:rsidR="00050B49">
        <w:t xml:space="preserve"> (</w:t>
      </w:r>
      <w:r w:rsidRPr="00050B49">
        <w:t>МВт</w:t>
      </w:r>
      <w:r w:rsidR="00050B49" w:rsidRPr="00050B49">
        <w:t xml:space="preserve">) </w:t>
      </w:r>
      <w:r w:rsidRPr="00050B49">
        <w:t xml:space="preserve">на одну цепь, </w:t>
      </w:r>
      <w:r w:rsidRPr="00050B49">
        <w:rPr>
          <w:i/>
          <w:iCs/>
          <w:lang w:val="en-US"/>
        </w:rPr>
        <w:t>L</w:t>
      </w:r>
      <w:r w:rsidRPr="00050B49">
        <w:t xml:space="preserve"> </w:t>
      </w:r>
      <w:r w:rsidR="00050B49">
        <w:t>-</w:t>
      </w:r>
      <w:r w:rsidRPr="00050B49">
        <w:t xml:space="preserve"> длина линий</w:t>
      </w:r>
      <w:r w:rsidR="00050B49">
        <w:t xml:space="preserve"> (</w:t>
      </w:r>
      <w:r w:rsidRPr="00050B49">
        <w:t>км</w:t>
      </w:r>
      <w:r w:rsidR="00050B49" w:rsidRPr="00050B49">
        <w:t>).</w:t>
      </w:r>
    </w:p>
    <w:p w:rsidR="00050B49" w:rsidRDefault="00B20D98" w:rsidP="00050B49">
      <w:r w:rsidRPr="00050B49">
        <w:t>Расстояния между подстанциями увеличиваем на 20% относительно воздушной прямой</w:t>
      </w:r>
      <w:r w:rsidR="00050B49" w:rsidRPr="00050B49">
        <w:t>.</w:t>
      </w:r>
    </w:p>
    <w:p w:rsidR="00050B49" w:rsidRDefault="00B20D98" w:rsidP="00050B49">
      <w:r w:rsidRPr="00050B49">
        <w:t>Исходные данные по нагрузкам подстанций приведены в таблице 6</w:t>
      </w:r>
      <w:r w:rsidR="00050B49" w:rsidRPr="00050B49">
        <w:t>.</w:t>
      </w:r>
    </w:p>
    <w:p w:rsidR="008D3306" w:rsidRDefault="008D3306" w:rsidP="00050B49"/>
    <w:p w:rsidR="002919DF" w:rsidRPr="00050B49" w:rsidRDefault="002919DF" w:rsidP="00050B49">
      <w:r w:rsidRPr="00050B49">
        <w:t>Таблица 6</w:t>
      </w:r>
    </w:p>
    <w:p w:rsidR="002919DF" w:rsidRPr="00050B49" w:rsidRDefault="002919DF" w:rsidP="002202E2">
      <w:pPr>
        <w:ind w:left="708" w:firstLine="12"/>
      </w:pPr>
      <w:r w:rsidRPr="00050B49">
        <w:t>Выбор номинальных напряжений ВЛ варианта радиально-магистральной сети</w:t>
      </w:r>
    </w:p>
    <w:tbl>
      <w:tblPr>
        <w:tblStyle w:val="ae"/>
        <w:tblW w:w="9185" w:type="dxa"/>
        <w:tblLook w:val="01E0" w:firstRow="1" w:lastRow="1" w:firstColumn="1" w:lastColumn="1" w:noHBand="0" w:noVBand="0"/>
      </w:tblPr>
      <w:tblGrid>
        <w:gridCol w:w="1274"/>
        <w:gridCol w:w="1292"/>
        <w:gridCol w:w="1356"/>
        <w:gridCol w:w="1303"/>
        <w:gridCol w:w="1334"/>
        <w:gridCol w:w="1315"/>
        <w:gridCol w:w="1311"/>
      </w:tblGrid>
      <w:tr w:rsidR="00050B49" w:rsidRPr="00050B49"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ВЛ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rPr>
                <w:i/>
                <w:iCs/>
                <w:lang w:val="en-US"/>
              </w:rPr>
              <w:t>L</w:t>
            </w:r>
            <w:r w:rsidRPr="00050B49">
              <w:t>, км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  <w:rPr>
                <w:i/>
                <w:iCs/>
              </w:rPr>
            </w:pPr>
            <w:r w:rsidRPr="00050B49">
              <w:rPr>
                <w:i/>
                <w:iCs/>
                <w:lang w:val="en-US"/>
              </w:rPr>
              <w:t>L</w:t>
            </w:r>
            <w:r w:rsidRPr="00050B49">
              <w:rPr>
                <w:lang w:val="en-US"/>
              </w:rPr>
              <w:t>+20%</w:t>
            </w:r>
            <w:r w:rsidRPr="00050B49">
              <w:t>, км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rPr>
                <w:i/>
                <w:iCs/>
                <w:lang w:val="en-US"/>
              </w:rPr>
              <w:t>P</w:t>
            </w:r>
            <w:r w:rsidRPr="00050B49">
              <w:t>, МВт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Цепей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rPr>
                <w:i/>
                <w:iCs/>
                <w:lang w:val="en-US"/>
              </w:rPr>
              <w:t>U</w:t>
            </w:r>
            <w:r w:rsidRPr="00050B49">
              <w:t>, кВ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rPr>
                <w:i/>
                <w:iCs/>
                <w:lang w:val="en-US"/>
              </w:rPr>
              <w:t>U</w:t>
            </w:r>
            <w:r w:rsidRPr="00050B49">
              <w:rPr>
                <w:vertAlign w:val="subscript"/>
              </w:rPr>
              <w:t>ном</w:t>
            </w:r>
            <w:r w:rsidRPr="00050B49">
              <w:t>, кВ</w:t>
            </w:r>
          </w:p>
        </w:tc>
      </w:tr>
      <w:tr w:rsidR="00050B49" w:rsidRPr="00050B49"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А-1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17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20,4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105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2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108,8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110</w:t>
            </w:r>
            <w:r w:rsidR="00050B49">
              <w:t xml:space="preserve"> (</w:t>
            </w:r>
            <w:r w:rsidRPr="00050B49">
              <w:t>220</w:t>
            </w:r>
            <w:r w:rsidR="00050B49" w:rsidRPr="00050B49">
              <w:t xml:space="preserve">) </w:t>
            </w:r>
          </w:p>
        </w:tc>
      </w:tr>
      <w:tr w:rsidR="00050B49" w:rsidRPr="00050B49"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1-2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32,8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39,4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44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2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103,2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110</w:t>
            </w:r>
          </w:p>
        </w:tc>
      </w:tr>
      <w:tr w:rsidR="00050B49" w:rsidRPr="00050B49"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2-3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28,2</w:t>
            </w:r>
          </w:p>
        </w:tc>
        <w:tc>
          <w:tcPr>
            <w:tcW w:w="1496" w:type="dxa"/>
          </w:tcPr>
          <w:p w:rsidR="00B20D98" w:rsidRPr="00050B49" w:rsidRDefault="002919DF" w:rsidP="008D3306">
            <w:pPr>
              <w:pStyle w:val="afc"/>
            </w:pPr>
            <w:r w:rsidRPr="00050B49">
              <w:t>33,8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14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2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74,6</w:t>
            </w:r>
          </w:p>
        </w:tc>
        <w:tc>
          <w:tcPr>
            <w:tcW w:w="1497" w:type="dxa"/>
          </w:tcPr>
          <w:p w:rsidR="00B20D98" w:rsidRPr="00050B49" w:rsidRDefault="002919DF" w:rsidP="008D3306">
            <w:pPr>
              <w:pStyle w:val="afc"/>
            </w:pPr>
            <w:r w:rsidRPr="00050B49">
              <w:t>110</w:t>
            </w:r>
          </w:p>
        </w:tc>
      </w:tr>
    </w:tbl>
    <w:p w:rsidR="00B20D98" w:rsidRPr="00050B49" w:rsidRDefault="00B20D98" w:rsidP="00050B49"/>
    <w:p w:rsidR="00050B49" w:rsidRDefault="00995798" w:rsidP="00050B49">
      <w:r w:rsidRPr="00050B49">
        <w:t>Для линии А-1 целесообразно выбрать напряжение 220 кВ, так как в этом случае придется поменять сечение проводов линии 0-А и, возможно, опоры</w:t>
      </w:r>
      <w:r w:rsidR="00050B49" w:rsidRPr="00050B49">
        <w:t xml:space="preserve">. </w:t>
      </w:r>
      <w:r w:rsidRPr="00050B49">
        <w:t xml:space="preserve">А если выбрать напряжение 110 кВ, то плюс ко всему этому придется менять </w:t>
      </w:r>
      <w:r w:rsidR="00DB0C2C" w:rsidRPr="00050B49">
        <w:t>трансформаторы подстанции А</w:t>
      </w:r>
      <w:r w:rsidR="00050B49" w:rsidRPr="00050B49">
        <w:t>.</w:t>
      </w:r>
    </w:p>
    <w:p w:rsidR="00050B49" w:rsidRPr="00050B49" w:rsidRDefault="00343A7F" w:rsidP="008D3306">
      <w:pPr>
        <w:pStyle w:val="2"/>
      </w:pPr>
      <w:r>
        <w:br w:type="page"/>
      </w:r>
      <w:bookmarkStart w:id="3" w:name="_Toc249574739"/>
      <w:r w:rsidR="00DB0C2C" w:rsidRPr="00050B49">
        <w:t>4</w:t>
      </w:r>
      <w:r w:rsidR="00050B49" w:rsidRPr="00050B49">
        <w:t xml:space="preserve">. </w:t>
      </w:r>
      <w:r w:rsidR="00DB0C2C" w:rsidRPr="00050B49">
        <w:t>Определение сечений проводов сооружаемых ЛЭП</w:t>
      </w:r>
      <w:bookmarkEnd w:id="3"/>
    </w:p>
    <w:p w:rsidR="008D3306" w:rsidRDefault="008D3306" w:rsidP="00050B49"/>
    <w:p w:rsidR="00050B49" w:rsidRDefault="00DB0C2C" w:rsidP="00050B49">
      <w:r w:rsidRPr="00050B49">
        <w:t>Суммарное сечение</w:t>
      </w:r>
      <w:r w:rsidR="00050B49">
        <w:t xml:space="preserve"> (</w:t>
      </w:r>
      <w:r w:rsidRPr="00050B49">
        <w:rPr>
          <w:lang w:val="en-US"/>
        </w:rPr>
        <w:t>F</w:t>
      </w:r>
      <w:r w:rsidR="00050B49" w:rsidRPr="00050B49">
        <w:t xml:space="preserve">) </w:t>
      </w:r>
      <w:r w:rsidRPr="00050B49">
        <w:t>проводов фазы проектируемой ВЛ составляет</w:t>
      </w:r>
      <w:r w:rsidR="00050B49" w:rsidRPr="00050B49">
        <w:t>:</w:t>
      </w:r>
    </w:p>
    <w:p w:rsidR="008D3306" w:rsidRDefault="008D3306" w:rsidP="00050B49"/>
    <w:p w:rsidR="00DB0C2C" w:rsidRPr="00050B49" w:rsidRDefault="00266EE2" w:rsidP="00050B49">
      <w:r w:rsidRPr="00050B49">
        <w:rPr>
          <w:position w:val="-30"/>
        </w:rPr>
        <w:object w:dxaOrig="840" w:dyaOrig="700">
          <v:shape id="_x0000_i1038" type="#_x0000_t75" style="width:42pt;height:35.25pt" o:ole="">
            <v:imagedata r:id="rId31" o:title=""/>
          </v:shape>
          <o:OLEObject Type="Embed" ProgID="Equation.3" ShapeID="_x0000_i1038" DrawAspect="Content" ObjectID="_1469696837" r:id="rId32"/>
        </w:object>
      </w:r>
      <w:r w:rsidR="00DB0C2C" w:rsidRPr="00050B49">
        <w:t>,</w:t>
      </w:r>
    </w:p>
    <w:p w:rsidR="002202E2" w:rsidRDefault="002202E2" w:rsidP="00050B49"/>
    <w:p w:rsidR="00050B49" w:rsidRDefault="00DB0C2C" w:rsidP="00050B49">
      <w:r w:rsidRPr="00050B49">
        <w:t>где</w:t>
      </w:r>
      <w:r w:rsidRPr="00050B49">
        <w:rPr>
          <w:i/>
          <w:iCs/>
        </w:rPr>
        <w:t xml:space="preserve"> </w:t>
      </w:r>
      <w:r w:rsidRPr="00050B49">
        <w:rPr>
          <w:i/>
          <w:iCs/>
          <w:lang w:val="en-US"/>
        </w:rPr>
        <w:t>I</w:t>
      </w:r>
      <w:r w:rsidRPr="00050B49">
        <w:rPr>
          <w:i/>
          <w:iCs/>
          <w:vertAlign w:val="subscript"/>
          <w:lang w:val="en-US"/>
        </w:rPr>
        <w:t>P</w:t>
      </w:r>
      <w:r w:rsidR="006948E6" w:rsidRPr="00050B49">
        <w:rPr>
          <w:i/>
          <w:iCs/>
        </w:rPr>
        <w:t>-</w:t>
      </w:r>
      <w:r w:rsidR="006948E6" w:rsidRPr="00050B49">
        <w:t>расчетный ток, А</w:t>
      </w:r>
      <w:r w:rsidR="00050B49" w:rsidRPr="00050B49">
        <w:t>;</w:t>
      </w:r>
    </w:p>
    <w:p w:rsidR="00050B49" w:rsidRDefault="006948E6" w:rsidP="00050B49">
      <w:r w:rsidRPr="00050B49">
        <w:rPr>
          <w:i/>
          <w:iCs/>
          <w:lang w:val="en-US"/>
        </w:rPr>
        <w:t>j</w:t>
      </w:r>
      <w:r w:rsidRPr="00050B49">
        <w:rPr>
          <w:i/>
          <w:iCs/>
          <w:vertAlign w:val="subscript"/>
          <w:lang w:val="en-US"/>
        </w:rPr>
        <w:t>H</w:t>
      </w:r>
      <w:r w:rsidRPr="00050B49">
        <w:t>-нормированная</w:t>
      </w:r>
      <w:r w:rsidRPr="00050B49">
        <w:rPr>
          <w:vertAlign w:val="subscript"/>
        </w:rPr>
        <w:t xml:space="preserve"> </w:t>
      </w:r>
      <w:r w:rsidRPr="00050B49">
        <w:t>плотность тока, А/мм</w:t>
      </w:r>
      <w:r w:rsidRPr="00050B49">
        <w:rPr>
          <w:vertAlign w:val="superscript"/>
        </w:rPr>
        <w:t>2</w:t>
      </w:r>
      <w:r w:rsidR="00050B49" w:rsidRPr="00050B49">
        <w:t>.</w:t>
      </w:r>
    </w:p>
    <w:p w:rsidR="00050B49" w:rsidRDefault="008A1925" w:rsidP="00050B49">
      <w:r w:rsidRPr="00050B49">
        <w:t xml:space="preserve">Для заданного числа использования максимальной нагрузки 4500 ч </w:t>
      </w:r>
      <w:r w:rsidRPr="00050B49">
        <w:rPr>
          <w:i/>
          <w:iCs/>
          <w:lang w:val="en-US"/>
        </w:rPr>
        <w:t>j</w:t>
      </w:r>
      <w:r w:rsidRPr="00050B49">
        <w:rPr>
          <w:i/>
          <w:iCs/>
          <w:vertAlign w:val="subscript"/>
          <w:lang w:val="en-US"/>
        </w:rPr>
        <w:t>H</w:t>
      </w:r>
      <w:r w:rsidRPr="00050B49">
        <w:rPr>
          <w:i/>
          <w:iCs/>
          <w:vertAlign w:val="subscript"/>
        </w:rPr>
        <w:t xml:space="preserve"> </w:t>
      </w:r>
      <w:r w:rsidRPr="00050B49">
        <w:t>= 1,1 А/мм</w:t>
      </w:r>
      <w:r w:rsidRPr="00050B49">
        <w:rPr>
          <w:vertAlign w:val="superscript"/>
        </w:rPr>
        <w:t>2</w:t>
      </w:r>
      <w:r w:rsidR="00050B49" w:rsidRPr="00050B49">
        <w:t>.</w:t>
      </w:r>
    </w:p>
    <w:p w:rsidR="00050B49" w:rsidRDefault="008A1925" w:rsidP="00050B49">
      <w:r w:rsidRPr="00050B49">
        <w:t xml:space="preserve">Значение </w:t>
      </w:r>
      <w:r w:rsidRPr="00050B49">
        <w:rPr>
          <w:i/>
          <w:iCs/>
          <w:lang w:val="en-US"/>
        </w:rPr>
        <w:t>I</w:t>
      </w:r>
      <w:r w:rsidRPr="00050B49">
        <w:rPr>
          <w:i/>
          <w:iCs/>
          <w:vertAlign w:val="subscript"/>
          <w:lang w:val="en-US"/>
        </w:rPr>
        <w:t>P</w:t>
      </w:r>
      <w:r w:rsidRPr="00050B49">
        <w:t xml:space="preserve"> определяется по выражению</w:t>
      </w:r>
      <w:r w:rsidR="00050B49" w:rsidRPr="00050B49">
        <w:t>:</w:t>
      </w:r>
    </w:p>
    <w:p w:rsidR="008D3306" w:rsidRDefault="008D3306" w:rsidP="00050B49"/>
    <w:p w:rsidR="008A1925" w:rsidRDefault="00266EE2" w:rsidP="00050B49">
      <w:r w:rsidRPr="00050B49">
        <w:rPr>
          <w:position w:val="-12"/>
        </w:rPr>
        <w:object w:dxaOrig="1460" w:dyaOrig="360">
          <v:shape id="_x0000_i1039" type="#_x0000_t75" style="width:72.75pt;height:18pt" o:ole="">
            <v:imagedata r:id="rId33" o:title=""/>
          </v:shape>
          <o:OLEObject Type="Embed" ProgID="Equation.3" ShapeID="_x0000_i1039" DrawAspect="Content" ObjectID="_1469696838" r:id="rId34"/>
        </w:object>
      </w:r>
    </w:p>
    <w:p w:rsidR="008D3306" w:rsidRPr="00050B49" w:rsidRDefault="008D3306" w:rsidP="00050B49"/>
    <w:p w:rsidR="00050B49" w:rsidRDefault="00A32958" w:rsidP="00050B49">
      <w:r w:rsidRPr="00050B49">
        <w:t xml:space="preserve">где </w:t>
      </w:r>
      <w:r w:rsidRPr="00050B49">
        <w:rPr>
          <w:lang w:val="en-US"/>
        </w:rPr>
        <w:t>I</w:t>
      </w:r>
      <w:r w:rsidRPr="00050B49">
        <w:rPr>
          <w:vertAlign w:val="subscript"/>
        </w:rPr>
        <w:t>5</w:t>
      </w:r>
      <w:r w:rsidRPr="00050B49">
        <w:t xml:space="preserve"> </w:t>
      </w:r>
      <w:r w:rsidR="00050B49">
        <w:t>-</w:t>
      </w:r>
      <w:r w:rsidRPr="00050B49">
        <w:t xml:space="preserve"> ток линии на пятый год её эксплуатации в нормальном режиме</w:t>
      </w:r>
      <w:r w:rsidR="00050B49" w:rsidRPr="00050B49">
        <w:t>;</w:t>
      </w:r>
    </w:p>
    <w:p w:rsidR="00050B49" w:rsidRDefault="00266EE2" w:rsidP="00050B49">
      <w:r w:rsidRPr="00050B49">
        <w:rPr>
          <w:position w:val="-12"/>
        </w:rPr>
        <w:object w:dxaOrig="279" w:dyaOrig="360">
          <v:shape id="_x0000_i1040" type="#_x0000_t75" style="width:14.25pt;height:18pt" o:ole="">
            <v:imagedata r:id="rId35" o:title=""/>
          </v:shape>
          <o:OLEObject Type="Embed" ProgID="Equation.3" ShapeID="_x0000_i1040" DrawAspect="Content" ObjectID="_1469696839" r:id="rId36"/>
        </w:object>
      </w:r>
      <w:r w:rsidR="00050B49" w:rsidRPr="00050B49">
        <w:t xml:space="preserve"> - </w:t>
      </w:r>
      <w:r w:rsidR="00A32958" w:rsidRPr="00050B49">
        <w:t>коэффициент, учитывающий изменение нагрузки по годам эксплуатации линии</w:t>
      </w:r>
      <w:r w:rsidR="00050B49" w:rsidRPr="00050B49">
        <w:t xml:space="preserve">. </w:t>
      </w:r>
      <w:r w:rsidR="00A32958" w:rsidRPr="00050B49">
        <w:t>Для</w:t>
      </w:r>
      <w:r w:rsidR="00050B49" w:rsidRPr="00050B49">
        <w:t xml:space="preserve"> </w:t>
      </w:r>
      <w:r w:rsidR="00A32958" w:rsidRPr="00050B49">
        <w:t xml:space="preserve">линий 110…220 кВ значение </w:t>
      </w:r>
      <w:r w:rsidRPr="00050B49">
        <w:rPr>
          <w:position w:val="-12"/>
        </w:rPr>
        <w:object w:dxaOrig="279" w:dyaOrig="360">
          <v:shape id="_x0000_i1041" type="#_x0000_t75" style="width:14.25pt;height:18pt" o:ole="">
            <v:imagedata r:id="rId37" o:title=""/>
          </v:shape>
          <o:OLEObject Type="Embed" ProgID="Equation.3" ShapeID="_x0000_i1041" DrawAspect="Content" ObjectID="_1469696840" r:id="rId38"/>
        </w:object>
      </w:r>
      <w:r w:rsidR="00A32958" w:rsidRPr="00050B49">
        <w:t xml:space="preserve"> может быть принято равным 1,05, что соответствует</w:t>
      </w:r>
      <w:r w:rsidR="00050B49" w:rsidRPr="00050B49">
        <w:t xml:space="preserve"> </w:t>
      </w:r>
      <w:r w:rsidR="00A32958" w:rsidRPr="00050B49">
        <w:t>математическому ожиданию этого коэффициента в зоне наиболее часто</w:t>
      </w:r>
      <w:r w:rsidR="00891DC7" w:rsidRPr="00050B49">
        <w:t xml:space="preserve"> встречающихся темпов роста нагрузки</w:t>
      </w:r>
      <w:r w:rsidR="00050B49" w:rsidRPr="00050B49">
        <w:t>.</w:t>
      </w:r>
    </w:p>
    <w:p w:rsidR="00050B49" w:rsidRDefault="00266EE2" w:rsidP="00050B49">
      <w:r w:rsidRPr="00050B49">
        <w:rPr>
          <w:position w:val="-10"/>
        </w:rPr>
        <w:object w:dxaOrig="320" w:dyaOrig="340">
          <v:shape id="_x0000_i1042" type="#_x0000_t75" style="width:15.75pt;height:17.25pt" o:ole="">
            <v:imagedata r:id="rId39" o:title=""/>
          </v:shape>
          <o:OLEObject Type="Embed" ProgID="Equation.3" ShapeID="_x0000_i1042" DrawAspect="Content" ObjectID="_1469696841" r:id="rId40"/>
        </w:object>
      </w:r>
      <w:r w:rsidR="00050B49" w:rsidRPr="00050B49">
        <w:t xml:space="preserve"> - </w:t>
      </w:r>
      <w:r w:rsidR="00891DC7" w:rsidRPr="00050B49">
        <w:t xml:space="preserve">коэффициент, учитывающий </w:t>
      </w:r>
      <w:r w:rsidR="00A77700" w:rsidRPr="00050B49">
        <w:t>число часов использования максимальной нагрузки ВЛ</w:t>
      </w:r>
      <w:r w:rsidR="00050B49">
        <w:t xml:space="preserve"> (</w:t>
      </w:r>
      <w:r w:rsidR="00A77700" w:rsidRPr="00050B49">
        <w:t>Т</w:t>
      </w:r>
      <w:r w:rsidR="00A77700" w:rsidRPr="00050B49">
        <w:rPr>
          <w:vertAlign w:val="subscript"/>
          <w:lang w:val="en-US"/>
        </w:rPr>
        <w:t>max</w:t>
      </w:r>
      <w:r w:rsidR="00050B49" w:rsidRPr="00050B49">
        <w:t>),</w:t>
      </w:r>
      <w:r w:rsidR="00A77700" w:rsidRPr="00050B49">
        <w:t xml:space="preserve"> а коэффициент К</w:t>
      </w:r>
      <w:r w:rsidR="00A77700" w:rsidRPr="00050B49">
        <w:rPr>
          <w:vertAlign w:val="subscript"/>
        </w:rPr>
        <w:t>м</w:t>
      </w:r>
      <w:r w:rsidR="00A77700" w:rsidRPr="00050B49">
        <w:t xml:space="preserve"> отражает участие нагрузки ВЛ в максимуме энергосистемы</w:t>
      </w:r>
      <w:r w:rsidR="00050B49" w:rsidRPr="00050B49">
        <w:t>.</w:t>
      </w:r>
    </w:p>
    <w:p w:rsidR="00050B49" w:rsidRDefault="00A77700" w:rsidP="00050B49">
      <w:r w:rsidRPr="00050B49">
        <w:t xml:space="preserve">Рассчитываем коэффициенты </w:t>
      </w:r>
      <w:r w:rsidR="000D6196" w:rsidRPr="00050B49">
        <w:t>К</w:t>
      </w:r>
      <w:r w:rsidR="000D6196" w:rsidRPr="00050B49">
        <w:rPr>
          <w:vertAlign w:val="subscript"/>
        </w:rPr>
        <w:t>м</w:t>
      </w:r>
      <w:r w:rsidR="000D6196" w:rsidRPr="00050B49">
        <w:t xml:space="preserve"> для нагрузок новых подстанций</w:t>
      </w:r>
      <w:r w:rsidR="00050B49">
        <w:t xml:space="preserve"> (</w:t>
      </w:r>
      <w:r w:rsidR="000D6196" w:rsidRPr="00050B49">
        <w:t>табл</w:t>
      </w:r>
      <w:r w:rsidR="00050B49">
        <w:t>.7</w:t>
      </w:r>
      <w:r w:rsidR="00050B49" w:rsidRPr="00050B49">
        <w:t>).</w:t>
      </w:r>
    </w:p>
    <w:p w:rsidR="007A55D8" w:rsidRDefault="007A55D8" w:rsidP="00050B49"/>
    <w:p w:rsidR="000D6196" w:rsidRPr="00050B49" w:rsidRDefault="000D6196" w:rsidP="00050B49">
      <w:r w:rsidRPr="00050B49">
        <w:t>Таблица 7</w:t>
      </w:r>
    </w:p>
    <w:tbl>
      <w:tblPr>
        <w:tblStyle w:val="ae"/>
        <w:tblW w:w="9185" w:type="dxa"/>
        <w:tblLayout w:type="fixed"/>
        <w:tblLook w:val="01E0" w:firstRow="1" w:lastRow="1" w:firstColumn="1" w:lastColumn="1" w:noHBand="0" w:noVBand="0"/>
      </w:tblPr>
      <w:tblGrid>
        <w:gridCol w:w="741"/>
        <w:gridCol w:w="1414"/>
        <w:gridCol w:w="1202"/>
        <w:gridCol w:w="997"/>
        <w:gridCol w:w="997"/>
        <w:gridCol w:w="997"/>
        <w:gridCol w:w="1131"/>
        <w:gridCol w:w="864"/>
        <w:gridCol w:w="842"/>
      </w:tblGrid>
      <w:tr w:rsidR="0065607D" w:rsidRPr="00050B49">
        <w:tc>
          <w:tcPr>
            <w:tcW w:w="828" w:type="dxa"/>
            <w:vMerge w:val="restart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Под</w:t>
            </w:r>
            <w:r w:rsidR="00050B49" w:rsidRPr="00050B49">
              <w:t xml:space="preserve"> - </w:t>
            </w:r>
            <w:r w:rsidRPr="00050B49">
              <w:t>стан</w:t>
            </w:r>
            <w:r w:rsidR="00050B49" w:rsidRPr="00050B49">
              <w:t xml:space="preserve"> - </w:t>
            </w:r>
            <w:r w:rsidRPr="00050B49">
              <w:t>ция</w:t>
            </w:r>
          </w:p>
        </w:tc>
        <w:tc>
          <w:tcPr>
            <w:tcW w:w="1620" w:type="dxa"/>
            <w:vMerge w:val="restart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Активная мощность подстанции Р</w:t>
            </w:r>
          </w:p>
        </w:tc>
        <w:tc>
          <w:tcPr>
            <w:tcW w:w="7022" w:type="dxa"/>
            <w:gridSpan w:val="6"/>
            <w:vAlign w:val="center"/>
          </w:tcPr>
          <w:p w:rsidR="0065607D" w:rsidRPr="00050B49" w:rsidRDefault="00890C4B" w:rsidP="007A55D8">
            <w:pPr>
              <w:pStyle w:val="afc"/>
            </w:pPr>
            <w:r w:rsidRPr="00050B49">
              <w:t>Состав различных видов потребителей новых п/ст</w:t>
            </w:r>
            <w:r w:rsidR="00050B49">
              <w:t>.,</w:t>
            </w:r>
            <w:r w:rsidR="00050B49" w:rsidRPr="00050B49">
              <w:t>%</w:t>
            </w:r>
            <w:r w:rsidRPr="00050B49">
              <w:t>, для К</w:t>
            </w:r>
            <w:r w:rsidRPr="00050B49">
              <w:rPr>
                <w:vertAlign w:val="subscript"/>
              </w:rPr>
              <w:t>м</w:t>
            </w:r>
            <w:r w:rsidRPr="00050B49">
              <w:t>, о</w:t>
            </w:r>
            <w:r w:rsidR="00050B49" w:rsidRPr="00050B49">
              <w:t xml:space="preserve">. </w:t>
            </w:r>
            <w:r w:rsidRPr="00050B49">
              <w:t>е</w:t>
            </w:r>
            <w:r w:rsidR="00050B49" w:rsidRPr="00050B49">
              <w:t xml:space="preserve">. </w:t>
            </w:r>
          </w:p>
        </w:tc>
        <w:tc>
          <w:tcPr>
            <w:tcW w:w="948" w:type="dxa"/>
            <w:vMerge w:val="restart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К</w:t>
            </w:r>
            <w:r w:rsidRPr="00050B49">
              <w:rPr>
                <w:vertAlign w:val="subscript"/>
              </w:rPr>
              <w:t>м</w:t>
            </w:r>
          </w:p>
        </w:tc>
      </w:tr>
      <w:tr w:rsidR="0065607D" w:rsidRPr="00050B49">
        <w:trPr>
          <w:trHeight w:val="1010"/>
        </w:trPr>
        <w:tc>
          <w:tcPr>
            <w:tcW w:w="828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  <w:tc>
          <w:tcPr>
            <w:tcW w:w="1620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  <w:tc>
          <w:tcPr>
            <w:tcW w:w="1371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Освещение</w:t>
            </w:r>
          </w:p>
        </w:tc>
        <w:tc>
          <w:tcPr>
            <w:tcW w:w="1130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Пром</w:t>
            </w:r>
            <w:r w:rsidR="00050B49" w:rsidRPr="00050B49">
              <w:t xml:space="preserve">. </w:t>
            </w:r>
            <w:r w:rsidRPr="00050B49">
              <w:t>трёх-сменная</w:t>
            </w:r>
          </w:p>
        </w:tc>
        <w:tc>
          <w:tcPr>
            <w:tcW w:w="1130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Пром</w:t>
            </w:r>
            <w:r w:rsidR="00050B49" w:rsidRPr="00050B49">
              <w:t xml:space="preserve">. </w:t>
            </w:r>
            <w:r w:rsidRPr="00050B49">
              <w:t>двух-сменная</w:t>
            </w:r>
          </w:p>
        </w:tc>
        <w:tc>
          <w:tcPr>
            <w:tcW w:w="1130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Пром</w:t>
            </w:r>
            <w:r w:rsidR="00050B49" w:rsidRPr="00050B49">
              <w:t xml:space="preserve">. </w:t>
            </w:r>
            <w:r w:rsidRPr="00050B49">
              <w:t>одно-сменная</w:t>
            </w:r>
          </w:p>
        </w:tc>
        <w:tc>
          <w:tcPr>
            <w:tcW w:w="1287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Электриф</w:t>
            </w:r>
            <w:r w:rsidR="00050B49" w:rsidRPr="00050B49">
              <w:t xml:space="preserve">. </w:t>
            </w:r>
            <w:r w:rsidRPr="00050B49">
              <w:t>транспорт</w:t>
            </w:r>
          </w:p>
        </w:tc>
        <w:tc>
          <w:tcPr>
            <w:tcW w:w="974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С/х</w:t>
            </w:r>
          </w:p>
        </w:tc>
        <w:tc>
          <w:tcPr>
            <w:tcW w:w="948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</w:tr>
      <w:tr w:rsidR="0065607D" w:rsidRPr="00050B49">
        <w:tc>
          <w:tcPr>
            <w:tcW w:w="828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  <w:tc>
          <w:tcPr>
            <w:tcW w:w="1620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  <w:tc>
          <w:tcPr>
            <w:tcW w:w="1371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0,85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0,75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0,15</w:t>
            </w:r>
          </w:p>
        </w:tc>
        <w:tc>
          <w:tcPr>
            <w:tcW w:w="1287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</w:t>
            </w:r>
          </w:p>
        </w:tc>
        <w:tc>
          <w:tcPr>
            <w:tcW w:w="974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0,75</w:t>
            </w:r>
          </w:p>
        </w:tc>
        <w:tc>
          <w:tcPr>
            <w:tcW w:w="948" w:type="dxa"/>
            <w:vMerge/>
            <w:vAlign w:val="center"/>
          </w:tcPr>
          <w:p w:rsidR="0065607D" w:rsidRPr="00050B49" w:rsidRDefault="0065607D" w:rsidP="007A55D8">
            <w:pPr>
              <w:pStyle w:val="afc"/>
            </w:pPr>
          </w:p>
        </w:tc>
      </w:tr>
      <w:tr w:rsidR="0065607D" w:rsidRPr="00050B49">
        <w:tc>
          <w:tcPr>
            <w:tcW w:w="828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ПС-1</w:t>
            </w:r>
          </w:p>
        </w:tc>
        <w:tc>
          <w:tcPr>
            <w:tcW w:w="162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61</w:t>
            </w:r>
          </w:p>
        </w:tc>
        <w:tc>
          <w:tcPr>
            <w:tcW w:w="1371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20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20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15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15</w:t>
            </w:r>
          </w:p>
        </w:tc>
        <w:tc>
          <w:tcPr>
            <w:tcW w:w="1287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30</w:t>
            </w:r>
          </w:p>
        </w:tc>
        <w:tc>
          <w:tcPr>
            <w:tcW w:w="974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</w:t>
            </w:r>
          </w:p>
        </w:tc>
        <w:tc>
          <w:tcPr>
            <w:tcW w:w="948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0,805</w:t>
            </w:r>
          </w:p>
        </w:tc>
      </w:tr>
      <w:tr w:rsidR="0065607D" w:rsidRPr="00050B49">
        <w:tc>
          <w:tcPr>
            <w:tcW w:w="828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ПС-2</w:t>
            </w:r>
          </w:p>
        </w:tc>
        <w:tc>
          <w:tcPr>
            <w:tcW w:w="162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30</w:t>
            </w:r>
          </w:p>
        </w:tc>
        <w:tc>
          <w:tcPr>
            <w:tcW w:w="1371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20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20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40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10</w:t>
            </w:r>
          </w:p>
        </w:tc>
        <w:tc>
          <w:tcPr>
            <w:tcW w:w="1287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-</w:t>
            </w:r>
          </w:p>
        </w:tc>
        <w:tc>
          <w:tcPr>
            <w:tcW w:w="974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10</w:t>
            </w:r>
          </w:p>
        </w:tc>
        <w:tc>
          <w:tcPr>
            <w:tcW w:w="948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0,76</w:t>
            </w:r>
          </w:p>
        </w:tc>
      </w:tr>
      <w:tr w:rsidR="0065607D" w:rsidRPr="00050B49">
        <w:tc>
          <w:tcPr>
            <w:tcW w:w="828" w:type="dxa"/>
            <w:vAlign w:val="center"/>
          </w:tcPr>
          <w:p w:rsidR="0065607D" w:rsidRPr="00050B49" w:rsidRDefault="0065607D" w:rsidP="007A55D8">
            <w:pPr>
              <w:pStyle w:val="afc"/>
            </w:pPr>
            <w:r w:rsidRPr="00050B49">
              <w:t>ПС-3</w:t>
            </w:r>
          </w:p>
        </w:tc>
        <w:tc>
          <w:tcPr>
            <w:tcW w:w="162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14</w:t>
            </w:r>
          </w:p>
        </w:tc>
        <w:tc>
          <w:tcPr>
            <w:tcW w:w="1371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40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15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-</w:t>
            </w:r>
          </w:p>
        </w:tc>
        <w:tc>
          <w:tcPr>
            <w:tcW w:w="1130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-</w:t>
            </w:r>
          </w:p>
        </w:tc>
        <w:tc>
          <w:tcPr>
            <w:tcW w:w="1287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-</w:t>
            </w:r>
          </w:p>
        </w:tc>
        <w:tc>
          <w:tcPr>
            <w:tcW w:w="974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45</w:t>
            </w:r>
          </w:p>
        </w:tc>
        <w:tc>
          <w:tcPr>
            <w:tcW w:w="948" w:type="dxa"/>
            <w:vAlign w:val="center"/>
          </w:tcPr>
          <w:p w:rsidR="0065607D" w:rsidRPr="00050B49" w:rsidRDefault="00285F2C" w:rsidP="007A55D8">
            <w:pPr>
              <w:pStyle w:val="afc"/>
            </w:pPr>
            <w:r w:rsidRPr="00050B49">
              <w:t>0,865</w:t>
            </w:r>
          </w:p>
        </w:tc>
      </w:tr>
    </w:tbl>
    <w:p w:rsidR="00343A7F" w:rsidRDefault="00343A7F" w:rsidP="00050B49"/>
    <w:p w:rsidR="00050B49" w:rsidRDefault="00285F2C" w:rsidP="00050B49">
      <w:r w:rsidRPr="00050B49">
        <w:t>Результаты расчетов сечений проводов новых ЛЭП сведены в</w:t>
      </w:r>
      <w:r w:rsidR="00050B49">
        <w:t xml:space="preserve"> (</w:t>
      </w:r>
      <w:r w:rsidRPr="00050B49">
        <w:t>табл</w:t>
      </w:r>
      <w:r w:rsidR="00050B49">
        <w:t>.8</w:t>
      </w:r>
      <w:r w:rsidR="00050B49" w:rsidRPr="00050B49">
        <w:t>).</w:t>
      </w:r>
    </w:p>
    <w:p w:rsidR="00343A7F" w:rsidRDefault="00343A7F" w:rsidP="00050B49"/>
    <w:p w:rsidR="00302FDE" w:rsidRPr="00050B49" w:rsidRDefault="00285F2C" w:rsidP="00050B49">
      <w:r w:rsidRPr="00050B49">
        <w:t>Таблица</w:t>
      </w:r>
      <w:r w:rsidR="00884C3C" w:rsidRPr="00050B49">
        <w:t xml:space="preserve"> </w:t>
      </w:r>
      <w:r w:rsidRPr="00050B49">
        <w:t>8</w:t>
      </w:r>
    </w:p>
    <w:p w:rsidR="00285F2C" w:rsidRPr="00050B49" w:rsidRDefault="00285F2C" w:rsidP="00050B49">
      <w:r w:rsidRPr="00050B49">
        <w:t>Расчет сечений проводов ЛЭП варианта радиально-магистральной сети</w:t>
      </w:r>
    </w:p>
    <w:tbl>
      <w:tblPr>
        <w:tblStyle w:val="ae"/>
        <w:tblW w:w="9185" w:type="dxa"/>
        <w:tblLook w:val="01E0" w:firstRow="1" w:lastRow="1" w:firstColumn="1" w:lastColumn="1" w:noHBand="0" w:noVBand="0"/>
      </w:tblPr>
      <w:tblGrid>
        <w:gridCol w:w="812"/>
        <w:gridCol w:w="851"/>
        <w:gridCol w:w="799"/>
        <w:gridCol w:w="930"/>
        <w:gridCol w:w="1038"/>
        <w:gridCol w:w="965"/>
        <w:gridCol w:w="881"/>
        <w:gridCol w:w="965"/>
        <w:gridCol w:w="965"/>
        <w:gridCol w:w="979"/>
      </w:tblGrid>
      <w:tr w:rsidR="00285F2C" w:rsidRPr="00050B49">
        <w:tc>
          <w:tcPr>
            <w:tcW w:w="859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t>ВЛ</w:t>
            </w:r>
          </w:p>
        </w:tc>
        <w:tc>
          <w:tcPr>
            <w:tcW w:w="885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t>Р, МВт</w:t>
            </w:r>
          </w:p>
        </w:tc>
        <w:tc>
          <w:tcPr>
            <w:tcW w:w="803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rPr>
                <w:lang w:val="en-US"/>
              </w:rPr>
              <w:t>Q</w:t>
            </w:r>
            <w:r w:rsidRPr="00050B49">
              <w:t>, МВАр</w:t>
            </w:r>
          </w:p>
        </w:tc>
        <w:tc>
          <w:tcPr>
            <w:tcW w:w="974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rPr>
                <w:lang w:val="en-US"/>
              </w:rPr>
              <w:t>U</w:t>
            </w:r>
            <w:r w:rsidRPr="00050B49">
              <w:rPr>
                <w:vertAlign w:val="subscript"/>
              </w:rPr>
              <w:t>ном</w:t>
            </w:r>
            <w:r w:rsidRPr="00050B49">
              <w:t>, кВ</w:t>
            </w:r>
          </w:p>
        </w:tc>
        <w:tc>
          <w:tcPr>
            <w:tcW w:w="1079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t>Цепей</w:t>
            </w:r>
          </w:p>
        </w:tc>
        <w:tc>
          <w:tcPr>
            <w:tcW w:w="1008" w:type="dxa"/>
            <w:vAlign w:val="center"/>
          </w:tcPr>
          <w:p w:rsidR="00285F2C" w:rsidRPr="00050B49" w:rsidRDefault="00285F2C" w:rsidP="00343A7F">
            <w:pPr>
              <w:pStyle w:val="afc"/>
            </w:pPr>
            <w:r w:rsidRPr="00050B49">
              <w:rPr>
                <w:lang w:val="en-US"/>
              </w:rPr>
              <w:t>I</w:t>
            </w:r>
            <w:r w:rsidRPr="00050B49">
              <w:rPr>
                <w:vertAlign w:val="subscript"/>
                <w:lang w:val="en-US"/>
              </w:rPr>
              <w:t>5</w:t>
            </w:r>
            <w:r w:rsidR="002B5045" w:rsidRPr="00050B49">
              <w:t>, А</w:t>
            </w:r>
          </w:p>
        </w:tc>
        <w:tc>
          <w:tcPr>
            <w:tcW w:w="926" w:type="dxa"/>
            <w:vAlign w:val="center"/>
          </w:tcPr>
          <w:p w:rsidR="00285F2C" w:rsidRPr="00050B49" w:rsidRDefault="00266EE2" w:rsidP="00343A7F">
            <w:pPr>
              <w:pStyle w:val="afc"/>
            </w:pPr>
            <w:r w:rsidRPr="00050B49">
              <w:rPr>
                <w:position w:val="-10"/>
              </w:rPr>
              <w:object w:dxaOrig="320" w:dyaOrig="340">
                <v:shape id="_x0000_i1043" type="#_x0000_t75" style="width:15.75pt;height:17.25pt" o:ole="">
                  <v:imagedata r:id="rId39" o:title=""/>
                </v:shape>
                <o:OLEObject Type="Embed" ProgID="Equation.3" ShapeID="_x0000_i1043" DrawAspect="Content" ObjectID="_1469696842" r:id="rId41"/>
              </w:objec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rPr>
                <w:lang w:val="en-US"/>
              </w:rPr>
              <w:t>I</w:t>
            </w:r>
            <w:r w:rsidRPr="00050B49">
              <w:rPr>
                <w:vertAlign w:val="subscript"/>
              </w:rPr>
              <w:t>расч</w:t>
            </w:r>
            <w:r w:rsidRPr="00050B49">
              <w:t>, А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rPr>
                <w:lang w:val="en-US"/>
              </w:rPr>
              <w:t>F</w:t>
            </w:r>
            <w:r w:rsidRPr="00050B49">
              <w:t>, мм</w:t>
            </w:r>
            <w:r w:rsidRPr="00050B49">
              <w:rPr>
                <w:vertAlign w:val="superscript"/>
              </w:rPr>
              <w:t>2</w:t>
            </w:r>
          </w:p>
        </w:tc>
        <w:tc>
          <w:tcPr>
            <w:tcW w:w="1021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rPr>
                <w:lang w:val="en-US"/>
              </w:rPr>
              <w:t>F</w:t>
            </w:r>
            <w:r w:rsidRPr="00050B49">
              <w:rPr>
                <w:vertAlign w:val="subscript"/>
              </w:rPr>
              <w:t>станд</w:t>
            </w:r>
            <w:r w:rsidRPr="00050B49">
              <w:t>, мм</w:t>
            </w:r>
            <w:r w:rsidRPr="00050B49">
              <w:rPr>
                <w:vertAlign w:val="superscript"/>
              </w:rPr>
              <w:t>2</w:t>
            </w:r>
          </w:p>
        </w:tc>
      </w:tr>
      <w:tr w:rsidR="00285F2C" w:rsidRPr="00050B49">
        <w:tc>
          <w:tcPr>
            <w:tcW w:w="85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А-1</w:t>
            </w:r>
          </w:p>
        </w:tc>
        <w:tc>
          <w:tcPr>
            <w:tcW w:w="885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105</w:t>
            </w:r>
          </w:p>
        </w:tc>
        <w:tc>
          <w:tcPr>
            <w:tcW w:w="803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59</w:t>
            </w:r>
          </w:p>
        </w:tc>
        <w:tc>
          <w:tcPr>
            <w:tcW w:w="974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220</w:t>
            </w:r>
          </w:p>
        </w:tc>
        <w:tc>
          <w:tcPr>
            <w:tcW w:w="107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158</w:t>
            </w:r>
          </w:p>
        </w:tc>
        <w:tc>
          <w:tcPr>
            <w:tcW w:w="926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1,2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199,1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181</w:t>
            </w:r>
          </w:p>
        </w:tc>
        <w:tc>
          <w:tcPr>
            <w:tcW w:w="1021" w:type="dxa"/>
            <w:vAlign w:val="center"/>
          </w:tcPr>
          <w:p w:rsidR="00285F2C" w:rsidRPr="00050B49" w:rsidRDefault="009C4CFC" w:rsidP="00343A7F">
            <w:pPr>
              <w:pStyle w:val="afc"/>
            </w:pPr>
            <w:r w:rsidRPr="00050B49">
              <w:t>185</w:t>
            </w:r>
          </w:p>
        </w:tc>
      </w:tr>
      <w:tr w:rsidR="00285F2C" w:rsidRPr="00050B49">
        <w:tc>
          <w:tcPr>
            <w:tcW w:w="85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1-2</w:t>
            </w:r>
          </w:p>
        </w:tc>
        <w:tc>
          <w:tcPr>
            <w:tcW w:w="885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44</w:t>
            </w:r>
          </w:p>
        </w:tc>
        <w:tc>
          <w:tcPr>
            <w:tcW w:w="803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25</w:t>
            </w:r>
          </w:p>
        </w:tc>
        <w:tc>
          <w:tcPr>
            <w:tcW w:w="974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110</w:t>
            </w:r>
          </w:p>
        </w:tc>
        <w:tc>
          <w:tcPr>
            <w:tcW w:w="107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132,8</w:t>
            </w:r>
          </w:p>
        </w:tc>
        <w:tc>
          <w:tcPr>
            <w:tcW w:w="926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1,28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178,5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162,3</w:t>
            </w:r>
          </w:p>
        </w:tc>
        <w:tc>
          <w:tcPr>
            <w:tcW w:w="1021" w:type="dxa"/>
            <w:vAlign w:val="center"/>
          </w:tcPr>
          <w:p w:rsidR="00285F2C" w:rsidRPr="00050B49" w:rsidRDefault="009C4CFC" w:rsidP="00343A7F">
            <w:pPr>
              <w:pStyle w:val="afc"/>
            </w:pPr>
            <w:r w:rsidRPr="00050B49">
              <w:t>185</w:t>
            </w:r>
          </w:p>
        </w:tc>
      </w:tr>
      <w:tr w:rsidR="00285F2C" w:rsidRPr="00050B49">
        <w:tc>
          <w:tcPr>
            <w:tcW w:w="85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2-3</w:t>
            </w:r>
          </w:p>
        </w:tc>
        <w:tc>
          <w:tcPr>
            <w:tcW w:w="885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14</w:t>
            </w:r>
          </w:p>
        </w:tc>
        <w:tc>
          <w:tcPr>
            <w:tcW w:w="803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8</w:t>
            </w:r>
          </w:p>
        </w:tc>
        <w:tc>
          <w:tcPr>
            <w:tcW w:w="974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110</w:t>
            </w:r>
          </w:p>
        </w:tc>
        <w:tc>
          <w:tcPr>
            <w:tcW w:w="1079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2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42,3</w:t>
            </w:r>
          </w:p>
        </w:tc>
        <w:tc>
          <w:tcPr>
            <w:tcW w:w="926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1,14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50,6</w:t>
            </w:r>
          </w:p>
        </w:tc>
        <w:tc>
          <w:tcPr>
            <w:tcW w:w="1008" w:type="dxa"/>
            <w:vAlign w:val="center"/>
          </w:tcPr>
          <w:p w:rsidR="00285F2C" w:rsidRPr="00050B49" w:rsidRDefault="002B5045" w:rsidP="00343A7F">
            <w:pPr>
              <w:pStyle w:val="afc"/>
            </w:pPr>
            <w:r w:rsidRPr="00050B49">
              <w:t>46</w:t>
            </w:r>
          </w:p>
        </w:tc>
        <w:tc>
          <w:tcPr>
            <w:tcW w:w="1021" w:type="dxa"/>
            <w:vAlign w:val="center"/>
          </w:tcPr>
          <w:p w:rsidR="00285F2C" w:rsidRPr="00050B49" w:rsidRDefault="00302FDE" w:rsidP="00343A7F">
            <w:pPr>
              <w:pStyle w:val="afc"/>
            </w:pPr>
            <w:r w:rsidRPr="00050B49">
              <w:t>70</w:t>
            </w:r>
          </w:p>
        </w:tc>
      </w:tr>
    </w:tbl>
    <w:p w:rsidR="00285F2C" w:rsidRPr="00050B49" w:rsidRDefault="00285F2C" w:rsidP="00050B49"/>
    <w:p w:rsidR="00050B49" w:rsidRDefault="009C4CFC" w:rsidP="00050B49">
      <w:r w:rsidRPr="00050B49">
        <w:t>Для всех воздушных линий выбираем сталеалюминиевые провода</w:t>
      </w:r>
      <w:r w:rsidR="00050B49" w:rsidRPr="00050B49">
        <w:t>.</w:t>
      </w:r>
    </w:p>
    <w:p w:rsidR="00050B49" w:rsidRDefault="009C4CFC" w:rsidP="00050B49">
      <w:r w:rsidRPr="00050B49">
        <w:t>При выборе</w:t>
      </w:r>
      <w:r w:rsidR="00050B49" w:rsidRPr="00050B49">
        <w:t xml:space="preserve"> </w:t>
      </w:r>
      <w:r w:rsidRPr="00050B49">
        <w:t>стандартных сечений были учтены ограничения по механической прочности ВЛ свыше 1 кВ и условиям короны и радиопомех</w:t>
      </w:r>
      <w:r w:rsidR="00050B49" w:rsidRPr="00050B49">
        <w:t>.</w:t>
      </w:r>
    </w:p>
    <w:p w:rsidR="00050B49" w:rsidRDefault="009C4CFC" w:rsidP="00050B49">
      <w:r w:rsidRPr="00050B49">
        <w:t>Выбранные сечения подлежат проверке по предельно допустимому току в послеаварийных и ремонтных режимах</w:t>
      </w:r>
      <w:r w:rsidR="00050B49" w:rsidRPr="00050B49">
        <w:t xml:space="preserve">. </w:t>
      </w:r>
      <w:r w:rsidRPr="00050B49">
        <w:t>Для двухцепных ЛЭП послеаварийным током является удвоенное значение нормального тока в режиме максимальных нагрузок</w:t>
      </w:r>
      <w:r w:rsidR="00050B49">
        <w:t xml:space="preserve"> (</w:t>
      </w:r>
      <w:r w:rsidR="00884C3C" w:rsidRPr="00050B49">
        <w:t>табл</w:t>
      </w:r>
      <w:r w:rsidR="00050B49">
        <w:t>.9</w:t>
      </w:r>
      <w:r w:rsidR="00050B49" w:rsidRPr="00050B49">
        <w:t>).</w:t>
      </w:r>
    </w:p>
    <w:p w:rsidR="00343A7F" w:rsidRDefault="00343A7F" w:rsidP="00050B49"/>
    <w:p w:rsidR="00050B49" w:rsidRDefault="00266EE2" w:rsidP="00050B49">
      <w:r w:rsidRPr="00050B49">
        <w:rPr>
          <w:position w:val="-14"/>
        </w:rPr>
        <w:object w:dxaOrig="1300" w:dyaOrig="380">
          <v:shape id="_x0000_i1044" type="#_x0000_t75" style="width:65.25pt;height:18.75pt" o:ole="">
            <v:imagedata r:id="rId42" o:title=""/>
          </v:shape>
          <o:OLEObject Type="Embed" ProgID="Equation.3" ShapeID="_x0000_i1044" DrawAspect="Content" ObjectID="_1469696843" r:id="rId43"/>
        </w:object>
      </w:r>
    </w:p>
    <w:p w:rsidR="00343A7F" w:rsidRPr="00050B49" w:rsidRDefault="00343A7F" w:rsidP="00050B49"/>
    <w:p w:rsidR="00884C3C" w:rsidRPr="00050B49" w:rsidRDefault="00884C3C" w:rsidP="00050B49">
      <w:r w:rsidRPr="00050B49">
        <w:t>Таблица 9</w:t>
      </w:r>
    </w:p>
    <w:p w:rsidR="00302FDE" w:rsidRPr="00050B49" w:rsidRDefault="00302FDE" w:rsidP="002202E2">
      <w:pPr>
        <w:ind w:left="708" w:firstLine="12"/>
      </w:pPr>
      <w:r w:rsidRPr="00050B49">
        <w:t>Результаты расчетов при выборе проводов ВЛ для радиального варианта</w:t>
      </w:r>
    </w:p>
    <w:tbl>
      <w:tblPr>
        <w:tblStyle w:val="ae"/>
        <w:tblW w:w="8735" w:type="dxa"/>
        <w:tblLook w:val="01E0" w:firstRow="1" w:lastRow="1" w:firstColumn="1" w:lastColumn="1" w:noHBand="0" w:noVBand="0"/>
      </w:tblPr>
      <w:tblGrid>
        <w:gridCol w:w="1291"/>
        <w:gridCol w:w="1348"/>
        <w:gridCol w:w="2176"/>
        <w:gridCol w:w="1120"/>
        <w:gridCol w:w="1260"/>
        <w:gridCol w:w="1540"/>
      </w:tblGrid>
      <w:tr w:rsidR="00C707AB" w:rsidRPr="00050B49">
        <w:tc>
          <w:tcPr>
            <w:tcW w:w="1291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ЛЭП</w:t>
            </w:r>
          </w:p>
        </w:tc>
        <w:tc>
          <w:tcPr>
            <w:tcW w:w="1348" w:type="dxa"/>
            <w:vAlign w:val="center"/>
          </w:tcPr>
          <w:p w:rsidR="00C707AB" w:rsidRPr="00050B49" w:rsidRDefault="00266EE2" w:rsidP="00343A7F">
            <w:pPr>
              <w:pStyle w:val="afc"/>
            </w:pPr>
            <w:r w:rsidRPr="00050B49">
              <w:rPr>
                <w:position w:val="-12"/>
              </w:rPr>
              <w:object w:dxaOrig="560" w:dyaOrig="360">
                <v:shape id="_x0000_i1045" type="#_x0000_t75" style="width:27.75pt;height:18pt" o:ole="">
                  <v:imagedata r:id="rId44" o:title=""/>
                </v:shape>
                <o:OLEObject Type="Embed" ProgID="Equation.3" ShapeID="_x0000_i1045" DrawAspect="Content" ObjectID="_1469696844" r:id="rId45"/>
              </w:object>
            </w:r>
          </w:p>
        </w:tc>
        <w:tc>
          <w:tcPr>
            <w:tcW w:w="2176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Предварительное сечение</w:t>
            </w:r>
          </w:p>
        </w:tc>
        <w:tc>
          <w:tcPr>
            <w:tcW w:w="1120" w:type="dxa"/>
            <w:vAlign w:val="center"/>
          </w:tcPr>
          <w:p w:rsidR="00C707AB" w:rsidRPr="00050B49" w:rsidRDefault="00266EE2" w:rsidP="00343A7F">
            <w:pPr>
              <w:pStyle w:val="afc"/>
            </w:pPr>
            <w:r w:rsidRPr="00050B49">
              <w:rPr>
                <w:position w:val="-14"/>
              </w:rPr>
              <w:object w:dxaOrig="499" w:dyaOrig="380">
                <v:shape id="_x0000_i1046" type="#_x0000_t75" style="width:24.75pt;height:18.75pt" o:ole="">
                  <v:imagedata r:id="rId46" o:title=""/>
                </v:shape>
                <o:OLEObject Type="Embed" ProgID="Equation.3" ShapeID="_x0000_i1046" DrawAspect="Content" ObjectID="_1469696845" r:id="rId47"/>
              </w:object>
            </w:r>
          </w:p>
        </w:tc>
        <w:tc>
          <w:tcPr>
            <w:tcW w:w="126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Марка провода</w:t>
            </w:r>
          </w:p>
        </w:tc>
        <w:tc>
          <w:tcPr>
            <w:tcW w:w="1540" w:type="dxa"/>
            <w:vAlign w:val="center"/>
          </w:tcPr>
          <w:p w:rsidR="00C707AB" w:rsidRPr="00050B49" w:rsidRDefault="00266EE2" w:rsidP="00343A7F">
            <w:pPr>
              <w:pStyle w:val="afc"/>
            </w:pPr>
            <w:r w:rsidRPr="00050B49">
              <w:rPr>
                <w:position w:val="-14"/>
              </w:rPr>
              <w:object w:dxaOrig="499" w:dyaOrig="380">
                <v:shape id="_x0000_i1047" type="#_x0000_t75" style="width:24.75pt;height:18.75pt" o:ole="">
                  <v:imagedata r:id="rId48" o:title=""/>
                </v:shape>
                <o:OLEObject Type="Embed" ProgID="Equation.3" ShapeID="_x0000_i1047" DrawAspect="Content" ObjectID="_1469696846" r:id="rId49"/>
              </w:object>
            </w:r>
          </w:p>
        </w:tc>
      </w:tr>
      <w:tr w:rsidR="00C707AB" w:rsidRPr="00050B49">
        <w:tc>
          <w:tcPr>
            <w:tcW w:w="1291" w:type="dxa"/>
            <w:vAlign w:val="center"/>
          </w:tcPr>
          <w:p w:rsidR="00C707AB" w:rsidRPr="00050B49" w:rsidRDefault="00C707AB" w:rsidP="00343A7F">
            <w:pPr>
              <w:pStyle w:val="afc"/>
            </w:pPr>
            <w:r w:rsidRPr="00050B49">
              <w:t>А-1</w:t>
            </w:r>
          </w:p>
        </w:tc>
        <w:tc>
          <w:tcPr>
            <w:tcW w:w="1348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316</w:t>
            </w:r>
          </w:p>
        </w:tc>
        <w:tc>
          <w:tcPr>
            <w:tcW w:w="2176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185</w:t>
            </w:r>
          </w:p>
        </w:tc>
        <w:tc>
          <w:tcPr>
            <w:tcW w:w="112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510</w:t>
            </w:r>
          </w:p>
        </w:tc>
        <w:tc>
          <w:tcPr>
            <w:tcW w:w="126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АС-185/29</w:t>
            </w:r>
          </w:p>
        </w:tc>
        <w:tc>
          <w:tcPr>
            <w:tcW w:w="154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510</w:t>
            </w:r>
          </w:p>
        </w:tc>
      </w:tr>
      <w:tr w:rsidR="00C707AB" w:rsidRPr="00050B49">
        <w:tc>
          <w:tcPr>
            <w:tcW w:w="1291" w:type="dxa"/>
            <w:vAlign w:val="center"/>
          </w:tcPr>
          <w:p w:rsidR="00C707AB" w:rsidRPr="00050B49" w:rsidRDefault="00C707AB" w:rsidP="00343A7F">
            <w:pPr>
              <w:pStyle w:val="afc"/>
            </w:pPr>
            <w:r w:rsidRPr="00050B49">
              <w:t>1-2</w:t>
            </w:r>
          </w:p>
        </w:tc>
        <w:tc>
          <w:tcPr>
            <w:tcW w:w="1348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265,6</w:t>
            </w:r>
          </w:p>
        </w:tc>
        <w:tc>
          <w:tcPr>
            <w:tcW w:w="2176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185</w:t>
            </w:r>
          </w:p>
        </w:tc>
        <w:tc>
          <w:tcPr>
            <w:tcW w:w="112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510</w:t>
            </w:r>
          </w:p>
        </w:tc>
        <w:tc>
          <w:tcPr>
            <w:tcW w:w="126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АС-185/29</w:t>
            </w:r>
          </w:p>
        </w:tc>
        <w:tc>
          <w:tcPr>
            <w:tcW w:w="154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510</w:t>
            </w:r>
          </w:p>
        </w:tc>
      </w:tr>
      <w:tr w:rsidR="00C707AB" w:rsidRPr="00050B49">
        <w:tc>
          <w:tcPr>
            <w:tcW w:w="1291" w:type="dxa"/>
            <w:vAlign w:val="center"/>
          </w:tcPr>
          <w:p w:rsidR="00C707AB" w:rsidRPr="00050B49" w:rsidRDefault="00C707AB" w:rsidP="00343A7F">
            <w:pPr>
              <w:pStyle w:val="afc"/>
            </w:pPr>
            <w:r w:rsidRPr="00050B49">
              <w:t>2-3</w:t>
            </w:r>
          </w:p>
        </w:tc>
        <w:tc>
          <w:tcPr>
            <w:tcW w:w="1348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84,6</w:t>
            </w:r>
          </w:p>
        </w:tc>
        <w:tc>
          <w:tcPr>
            <w:tcW w:w="2176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70</w:t>
            </w:r>
          </w:p>
        </w:tc>
        <w:tc>
          <w:tcPr>
            <w:tcW w:w="112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265</w:t>
            </w:r>
          </w:p>
        </w:tc>
        <w:tc>
          <w:tcPr>
            <w:tcW w:w="126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АС-70/11</w:t>
            </w:r>
          </w:p>
        </w:tc>
        <w:tc>
          <w:tcPr>
            <w:tcW w:w="1540" w:type="dxa"/>
            <w:vAlign w:val="center"/>
          </w:tcPr>
          <w:p w:rsidR="00C707AB" w:rsidRPr="00050B49" w:rsidRDefault="00302FDE" w:rsidP="00343A7F">
            <w:pPr>
              <w:pStyle w:val="afc"/>
            </w:pPr>
            <w:r w:rsidRPr="00050B49">
              <w:t>265</w:t>
            </w:r>
          </w:p>
        </w:tc>
      </w:tr>
    </w:tbl>
    <w:p w:rsidR="00050B49" w:rsidRPr="00050B49" w:rsidRDefault="00343A7F" w:rsidP="00343A7F">
      <w:pPr>
        <w:pStyle w:val="2"/>
      </w:pPr>
      <w:r>
        <w:br w:type="page"/>
      </w:r>
      <w:bookmarkStart w:id="4" w:name="_Toc249574740"/>
      <w:r w:rsidR="00965E52" w:rsidRPr="00050B49">
        <w:t>5</w:t>
      </w:r>
      <w:r w:rsidR="00050B49" w:rsidRPr="00050B49">
        <w:t xml:space="preserve">. </w:t>
      </w:r>
      <w:r w:rsidR="00965E52" w:rsidRPr="00050B49">
        <w:t>Выбор трансформаторов на понижающих подстанциях</w:t>
      </w:r>
      <w:bookmarkEnd w:id="4"/>
    </w:p>
    <w:p w:rsidR="00343A7F" w:rsidRDefault="00343A7F" w:rsidP="00050B49"/>
    <w:p w:rsidR="00050B49" w:rsidRDefault="00F64658" w:rsidP="00050B49">
      <w:r w:rsidRPr="00050B49">
        <w:t>Трансформаторы выбираем по условию</w:t>
      </w:r>
      <w:r w:rsidR="00050B49" w:rsidRPr="00050B49">
        <w:t>:</w:t>
      </w:r>
    </w:p>
    <w:p w:rsidR="00343A7F" w:rsidRDefault="00343A7F" w:rsidP="00050B49"/>
    <w:p w:rsidR="00F64658" w:rsidRDefault="00266EE2" w:rsidP="00050B49">
      <w:r w:rsidRPr="00050B49">
        <w:rPr>
          <w:position w:val="-32"/>
        </w:rPr>
        <w:object w:dxaOrig="2079" w:dyaOrig="720">
          <v:shape id="_x0000_i1048" type="#_x0000_t75" style="width:104.25pt;height:36pt" o:ole="">
            <v:imagedata r:id="rId50" o:title=""/>
          </v:shape>
          <o:OLEObject Type="Embed" ProgID="Equation.3" ShapeID="_x0000_i1048" DrawAspect="Content" ObjectID="_1469696847" r:id="rId51"/>
        </w:object>
      </w:r>
      <w:r w:rsidR="00F64658" w:rsidRPr="00050B49">
        <w:t>,</w:t>
      </w:r>
    </w:p>
    <w:p w:rsidR="00343A7F" w:rsidRPr="00050B49" w:rsidRDefault="00343A7F" w:rsidP="00050B49"/>
    <w:p w:rsidR="00050B49" w:rsidRDefault="00F64658" w:rsidP="00050B49">
      <w:r w:rsidRPr="00050B49">
        <w:t xml:space="preserve">где </w:t>
      </w:r>
      <w:r w:rsidRPr="00050B49">
        <w:rPr>
          <w:lang w:val="en-US"/>
        </w:rPr>
        <w:t>S</w:t>
      </w:r>
      <w:r w:rsidRPr="00050B49">
        <w:rPr>
          <w:vertAlign w:val="subscript"/>
        </w:rPr>
        <w:t>5</w:t>
      </w:r>
      <w:r w:rsidRPr="00050B49">
        <w:t xml:space="preserve"> </w:t>
      </w:r>
      <w:r w:rsidR="00050B49">
        <w:t>-</w:t>
      </w:r>
      <w:r w:rsidRPr="00050B49">
        <w:t xml:space="preserve"> максимальная нагрузка подстанции в нормальном режиме на пятый год эксплуатации</w:t>
      </w:r>
      <w:r w:rsidR="00050B49" w:rsidRPr="00050B49">
        <w:t>;</w:t>
      </w:r>
    </w:p>
    <w:p w:rsidR="00050B49" w:rsidRDefault="00266EE2" w:rsidP="00050B49">
      <w:r w:rsidRPr="00050B49">
        <w:rPr>
          <w:position w:val="-14"/>
        </w:rPr>
        <w:object w:dxaOrig="400" w:dyaOrig="380">
          <v:shape id="_x0000_i1049" type="#_x0000_t75" style="width:20.25pt;height:18.75pt" o:ole="">
            <v:imagedata r:id="rId52" o:title=""/>
          </v:shape>
          <o:OLEObject Type="Embed" ProgID="Equation.3" ShapeID="_x0000_i1049" DrawAspect="Content" ObjectID="_1469696848" r:id="rId53"/>
        </w:object>
      </w:r>
      <w:r w:rsidR="00050B49" w:rsidRPr="00050B49">
        <w:t xml:space="preserve"> - </w:t>
      </w:r>
      <w:r w:rsidR="00F64658" w:rsidRPr="00050B49">
        <w:t>допустимый коэффициент перегрузки трансформаторов</w:t>
      </w:r>
      <w:r w:rsidR="00050B49" w:rsidRPr="00050B49">
        <w:t>;</w:t>
      </w:r>
    </w:p>
    <w:p w:rsidR="00050B49" w:rsidRDefault="00266EE2" w:rsidP="00050B49">
      <w:r w:rsidRPr="00050B49">
        <w:rPr>
          <w:position w:val="-6"/>
        </w:rPr>
        <w:object w:dxaOrig="200" w:dyaOrig="220">
          <v:shape id="_x0000_i1050" type="#_x0000_t75" style="width:9.75pt;height:11.25pt" o:ole="">
            <v:imagedata r:id="rId54" o:title=""/>
          </v:shape>
          <o:OLEObject Type="Embed" ProgID="Equation.3" ShapeID="_x0000_i1050" DrawAspect="Content" ObjectID="_1469696849" r:id="rId55"/>
        </w:object>
      </w:r>
      <w:r w:rsidR="00050B49" w:rsidRPr="00050B49">
        <w:t xml:space="preserve"> - </w:t>
      </w:r>
      <w:r w:rsidR="00F64658" w:rsidRPr="00050B49">
        <w:t>число трансформаторов на подстанции</w:t>
      </w:r>
      <w:r w:rsidR="00050B49" w:rsidRPr="00050B49">
        <w:t>.</w:t>
      </w:r>
    </w:p>
    <w:p w:rsidR="00343A7F" w:rsidRDefault="00343A7F" w:rsidP="00050B49">
      <w:pPr>
        <w:rPr>
          <w:i/>
          <w:iCs/>
        </w:rPr>
      </w:pPr>
    </w:p>
    <w:p w:rsidR="00050B49" w:rsidRPr="00050B49" w:rsidRDefault="0088074F" w:rsidP="00343A7F">
      <w:pPr>
        <w:pStyle w:val="2"/>
      </w:pPr>
      <w:bookmarkStart w:id="5" w:name="_Toc249574741"/>
      <w:r>
        <w:t>5.1</w:t>
      </w:r>
      <w:r w:rsidR="00050B49" w:rsidRPr="00050B49">
        <w:t xml:space="preserve"> </w:t>
      </w:r>
      <w:r w:rsidR="002B2166" w:rsidRPr="00050B49">
        <w:t>Выбор трансформатора на понижающей подстанции ПС-1</w:t>
      </w:r>
      <w:bookmarkEnd w:id="5"/>
    </w:p>
    <w:p w:rsidR="00343A7F" w:rsidRDefault="00343A7F" w:rsidP="00050B49"/>
    <w:p w:rsidR="00050B49" w:rsidRDefault="00D8482D" w:rsidP="00050B49">
      <w:r w:rsidRPr="00050B49">
        <w:t>Выбираем трансформатор на понижающей подстанции ПС-1</w:t>
      </w:r>
      <w:r w:rsidR="00050B49">
        <w:t xml:space="preserve"> </w:t>
      </w:r>
      <w:r w:rsidRPr="00050B49">
        <w:t>220/110/10 кВ с максимальной мощностью нагрузки на пятый год эксплуатации подстанции</w:t>
      </w:r>
      <w:r w:rsidR="00050B49" w:rsidRPr="00050B49">
        <w:t xml:space="preserve">: </w:t>
      </w:r>
      <w:r w:rsidRPr="00050B49">
        <w:t>Р</w:t>
      </w:r>
      <w:r w:rsidRPr="00050B49">
        <w:rPr>
          <w:vertAlign w:val="subscript"/>
          <w:lang w:val="en-US"/>
        </w:rPr>
        <w:t>max</w:t>
      </w:r>
      <w:r w:rsidRPr="00050B49">
        <w:t>=</w:t>
      </w:r>
      <w:r w:rsidR="00C76D99" w:rsidRPr="00050B49">
        <w:t xml:space="preserve">61 МВт, </w:t>
      </w:r>
      <w:r w:rsidR="00C76D99" w:rsidRPr="00050B49">
        <w:rPr>
          <w:lang w:val="en-US"/>
        </w:rPr>
        <w:t>Q</w:t>
      </w:r>
      <w:r w:rsidR="00C76D99" w:rsidRPr="00050B49">
        <w:rPr>
          <w:vertAlign w:val="subscript"/>
          <w:lang w:val="en-US"/>
        </w:rPr>
        <w:t>max</w:t>
      </w:r>
      <w:r w:rsidR="00C76D99" w:rsidRPr="00050B49">
        <w:t>=34 МВАр</w:t>
      </w:r>
      <w:r w:rsidR="00050B49" w:rsidRPr="00050B49">
        <w:t>.</w:t>
      </w:r>
    </w:p>
    <w:p w:rsidR="00050B49" w:rsidRDefault="00A02253" w:rsidP="00050B49">
      <w:r w:rsidRPr="00050B49">
        <w:t>Строим зимний график нагрузки</w:t>
      </w:r>
      <w:r w:rsidR="00050B49">
        <w:t xml:space="preserve"> (рис.2</w:t>
      </w:r>
      <w:r w:rsidR="00050B49" w:rsidRPr="00050B49">
        <w:t>),</w:t>
      </w:r>
      <w:r w:rsidRPr="00050B49">
        <w:t xml:space="preserve"> так как трансформатор наиболее загружен в зимний период</w:t>
      </w:r>
      <w:r w:rsidR="00050B49" w:rsidRPr="00050B49">
        <w:t>.</w:t>
      </w:r>
    </w:p>
    <w:p w:rsidR="00343A7F" w:rsidRDefault="00343A7F" w:rsidP="00050B49"/>
    <w:p w:rsidR="00A02253" w:rsidRPr="00050B49" w:rsidRDefault="00F855B4" w:rsidP="00050B49">
      <w:r>
        <w:pict>
          <v:shape id="_x0000_i1051" type="#_x0000_t75" style="width:264pt;height:192pt">
            <v:imagedata r:id="rId56" o:title=""/>
          </v:shape>
        </w:pict>
      </w:r>
    </w:p>
    <w:p w:rsidR="002202E2" w:rsidRDefault="00050B49" w:rsidP="00050B49">
      <w:r>
        <w:t>Рис.2</w:t>
      </w:r>
      <w:r w:rsidRPr="00050B49">
        <w:t xml:space="preserve">. </w:t>
      </w:r>
      <w:r w:rsidR="00A02253" w:rsidRPr="00050B49">
        <w:t>Зимний график нагрузки для подстанции ПС-1</w:t>
      </w:r>
    </w:p>
    <w:p w:rsidR="00050B49" w:rsidRDefault="002202E2" w:rsidP="00050B49">
      <w:r>
        <w:br w:type="page"/>
      </w:r>
      <w:r w:rsidR="00A02253" w:rsidRPr="00050B49">
        <w:t xml:space="preserve">Средняя нагрузка характерных зимних суток подстанции </w:t>
      </w:r>
      <w:r w:rsidR="00A02253" w:rsidRPr="00050B49">
        <w:rPr>
          <w:lang w:val="en-US"/>
        </w:rPr>
        <w:t>S</w:t>
      </w:r>
      <w:r w:rsidR="00A02253" w:rsidRPr="00050B49">
        <w:rPr>
          <w:vertAlign w:val="subscript"/>
        </w:rPr>
        <w:t>сред</w:t>
      </w:r>
      <w:r w:rsidR="007C4E08" w:rsidRPr="00050B49">
        <w:t xml:space="preserve"> = 54,9 МВА</w:t>
      </w:r>
      <w:r w:rsidR="00050B49" w:rsidRPr="00050B49">
        <w:t xml:space="preserve">. </w:t>
      </w:r>
      <w:r w:rsidR="007C4E08" w:rsidRPr="00050B49">
        <w:t>Выделим продолжительность ступени перегрузки К</w:t>
      </w:r>
      <w:r w:rsidR="007C4E08" w:rsidRPr="00050B49">
        <w:rPr>
          <w:vertAlign w:val="subscript"/>
        </w:rPr>
        <w:t>2</w:t>
      </w:r>
      <w:r w:rsidR="007C4E08" w:rsidRPr="00050B49">
        <w:t xml:space="preserve"> = 69,8 МВА</w:t>
      </w:r>
      <w:r w:rsidR="00441B2F" w:rsidRPr="00050B49">
        <w:t>, а К</w:t>
      </w:r>
      <w:r w:rsidR="00441B2F" w:rsidRPr="00050B49">
        <w:rPr>
          <w:vertAlign w:val="subscript"/>
        </w:rPr>
        <w:t>1</w:t>
      </w:r>
      <w:r w:rsidR="00441B2F" w:rsidRPr="00050B49">
        <w:t xml:space="preserve"> как среднеквадратичное значение оставшейся </w:t>
      </w:r>
      <w:r w:rsidR="00886A33" w:rsidRPr="00050B49">
        <w:t>нагрузки</w:t>
      </w:r>
      <w:r w:rsidR="00050B49" w:rsidRPr="00050B49">
        <w:t xml:space="preserve">. </w:t>
      </w:r>
      <w:r w:rsidR="00886A33" w:rsidRPr="00050B49">
        <w:t>Оно равно</w:t>
      </w:r>
      <w:r w:rsidR="00441B2F" w:rsidRPr="00050B49">
        <w:t xml:space="preserve"> К</w:t>
      </w:r>
      <w:r w:rsidR="00441B2F" w:rsidRPr="00050B49">
        <w:rPr>
          <w:vertAlign w:val="subscript"/>
        </w:rPr>
        <w:t>1</w:t>
      </w:r>
      <w:r w:rsidR="00441B2F" w:rsidRPr="00050B49">
        <w:t xml:space="preserve"> = 35,9 МВА</w:t>
      </w:r>
      <w:r w:rsidR="00050B49" w:rsidRPr="00050B49">
        <w:t>.</w:t>
      </w:r>
    </w:p>
    <w:p w:rsidR="00050B49" w:rsidRDefault="00886A33" w:rsidP="00050B49">
      <w:r w:rsidRPr="00050B49">
        <w:t xml:space="preserve">Соотношение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rPr>
          <w:i/>
          <w:iCs/>
        </w:rPr>
        <w:t xml:space="preserve"> =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="00050B49" w:rsidRPr="00050B49">
        <w:rPr>
          <w:i/>
          <w:iCs/>
        </w:rPr>
        <w:t xml:space="preserve">: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t xml:space="preserve"> = 40,8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rPr>
          <w:i/>
          <w:iCs/>
        </w:rPr>
        <w:t xml:space="preserve">;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Pr="00050B49">
        <w:t xml:space="preserve"> = 30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t>.</w:t>
      </w:r>
    </w:p>
    <w:p w:rsidR="00050B49" w:rsidRDefault="006A26FE" w:rsidP="00050B49">
      <w:r w:rsidRPr="00050B49">
        <w:t xml:space="preserve">Для данной подстанции с учетом длительности ступени перегрузки 16 часов </w:t>
      </w:r>
      <w:r w:rsidR="00266EE2" w:rsidRPr="00050B49">
        <w:rPr>
          <w:position w:val="-14"/>
        </w:rPr>
        <w:object w:dxaOrig="400" w:dyaOrig="380">
          <v:shape id="_x0000_i1052" type="#_x0000_t75" style="width:20.25pt;height:18.75pt" o:ole="">
            <v:imagedata r:id="rId52" o:title=""/>
          </v:shape>
          <o:OLEObject Type="Embed" ProgID="Equation.3" ShapeID="_x0000_i1052" DrawAspect="Content" ObjectID="_1469696850" r:id="rId57"/>
        </w:object>
      </w:r>
      <w:r w:rsidR="00BA6F87" w:rsidRPr="00050B49">
        <w:t>=</w:t>
      </w:r>
      <w:r w:rsidR="00875EAB" w:rsidRPr="00050B49">
        <w:t xml:space="preserve"> 1,4</w:t>
      </w:r>
      <w:r w:rsidRPr="00050B49">
        <w:t>, для вида охл</w:t>
      </w:r>
      <w:r w:rsidR="00A144D0" w:rsidRPr="00050B49">
        <w:t xml:space="preserve">аждения </w:t>
      </w:r>
      <w:r w:rsidR="00A144D0" w:rsidRPr="00050B49">
        <w:rPr>
          <w:lang w:val="en-US"/>
        </w:rPr>
        <w:t>OFAF</w:t>
      </w:r>
      <w:r w:rsidR="00050B49">
        <w:t xml:space="preserve"> (</w:t>
      </w:r>
      <w:r w:rsidR="00A144D0" w:rsidRPr="00050B49">
        <w:t xml:space="preserve">ДЦ </w:t>
      </w:r>
      <w:r w:rsidR="00050B49">
        <w:t>-</w:t>
      </w:r>
      <w:r w:rsidR="00A144D0" w:rsidRPr="00050B49">
        <w:t xml:space="preserve"> принудительная циркуляция воздуха и масла с ненаправленным потоком масла</w:t>
      </w:r>
      <w:r w:rsidR="00050B49" w:rsidRPr="00050B49">
        <w:t>).</w:t>
      </w:r>
    </w:p>
    <w:p w:rsidR="00050B49" w:rsidRDefault="00A144D0" w:rsidP="00050B49">
      <w:r w:rsidRPr="00050B49">
        <w:t xml:space="preserve">Так как в разрабатываемой системе электроснабжения подстанции получают питание последовательно, а </w:t>
      </w:r>
      <w:r w:rsidR="00064EB3" w:rsidRPr="00050B49">
        <w:t>напряжение до</w:t>
      </w:r>
      <w:r w:rsidR="00022B8A" w:rsidRPr="00050B49">
        <w:t xml:space="preserve"> подстанции ПС-1</w:t>
      </w:r>
      <w:r w:rsidR="00050B49">
        <w:t xml:space="preserve"> </w:t>
      </w:r>
      <w:r w:rsidR="00022B8A" w:rsidRPr="00050B49">
        <w:t>220 кВ, а после 110 кВ</w:t>
      </w:r>
      <w:r w:rsidR="00050B49" w:rsidRPr="00050B49">
        <w:t xml:space="preserve">. </w:t>
      </w:r>
      <w:r w:rsidR="00022B8A" w:rsidRPr="00050B49">
        <w:t>То целесообразнее на ПС-1 поставить автотрансформаторы</w:t>
      </w:r>
      <w:r w:rsidR="00050B49" w:rsidRPr="00050B49">
        <w:t xml:space="preserve">. </w:t>
      </w:r>
      <w:r w:rsidR="000D0B58" w:rsidRPr="00050B49">
        <w:t>Для того, чтобы учесть мощности последующих подстанций и обеспечить запас мощности трансформатора с учетом развития, полную мощность ПС-2 и ПС-3 прибавляем к полной мощности ПС-1</w:t>
      </w:r>
      <w:r w:rsidR="00050B49" w:rsidRPr="00050B49">
        <w:t xml:space="preserve">. </w:t>
      </w:r>
      <w:r w:rsidR="000D0B58" w:rsidRPr="00050B49">
        <w:t xml:space="preserve">Получаем </w:t>
      </w:r>
      <w:r w:rsidR="000D0B58" w:rsidRPr="00050B49">
        <w:rPr>
          <w:lang w:val="en-US"/>
        </w:rPr>
        <w:t>S</w:t>
      </w:r>
      <w:r w:rsidR="000D0B58" w:rsidRPr="00050B49">
        <w:rPr>
          <w:vertAlign w:val="subscript"/>
        </w:rPr>
        <w:t>5</w:t>
      </w:r>
      <w:r w:rsidR="000D0B58" w:rsidRPr="00050B49">
        <w:t xml:space="preserve"> = 120 МВА</w:t>
      </w:r>
      <w:r w:rsidR="00050B49" w:rsidRPr="00050B49">
        <w:t>.</w:t>
      </w:r>
    </w:p>
    <w:p w:rsidR="000D0B58" w:rsidRPr="00050B49" w:rsidRDefault="00266EE2" w:rsidP="00050B49">
      <w:r w:rsidRPr="00050B49">
        <w:rPr>
          <w:position w:val="-14"/>
        </w:rPr>
        <w:object w:dxaOrig="660" w:dyaOrig="380">
          <v:shape id="_x0000_i1053" type="#_x0000_t75" style="width:33pt;height:18.75pt" o:ole="">
            <v:imagedata r:id="rId58" o:title=""/>
          </v:shape>
          <o:OLEObject Type="Embed" ProgID="Equation.3" ShapeID="_x0000_i1053" DrawAspect="Content" ObjectID="_1469696851" r:id="rId59"/>
        </w:object>
      </w:r>
      <w:r w:rsidR="00875EAB" w:rsidRPr="00050B49">
        <w:t xml:space="preserve"> </w:t>
      </w:r>
      <w:r w:rsidR="000D0B58" w:rsidRPr="00050B49">
        <w:t>=</w:t>
      </w:r>
      <w:r w:rsidR="00875EAB" w:rsidRPr="00050B49">
        <w:t xml:space="preserve"> 85,7 МВА</w:t>
      </w:r>
    </w:p>
    <w:p w:rsidR="002202E2" w:rsidRDefault="00875EAB" w:rsidP="00050B49">
      <w:r w:rsidRPr="00050B49">
        <w:t>Выбираем два автотрансформатора АТДЦТН-125000/220</w:t>
      </w:r>
      <w:r w:rsidR="00050B49" w:rsidRPr="00050B49">
        <w:t>.</w:t>
      </w:r>
    </w:p>
    <w:p w:rsidR="0088074F" w:rsidRDefault="0088074F" w:rsidP="00050B49"/>
    <w:p w:rsidR="00050B49" w:rsidRDefault="00050B49" w:rsidP="0088074F">
      <w:pPr>
        <w:pStyle w:val="2"/>
      </w:pPr>
      <w:bookmarkStart w:id="6" w:name="_Toc249574742"/>
      <w:r>
        <w:t>5.2</w:t>
      </w:r>
      <w:r w:rsidRPr="00050B49">
        <w:t xml:space="preserve"> </w:t>
      </w:r>
      <w:r w:rsidR="002B2166" w:rsidRPr="00050B49">
        <w:t>Выбор трансформатора на понижающей подстанции ПС-2</w:t>
      </w:r>
      <w:bookmarkEnd w:id="6"/>
    </w:p>
    <w:p w:rsidR="0088074F" w:rsidRPr="00050B49" w:rsidRDefault="0088074F" w:rsidP="00050B49">
      <w:pPr>
        <w:rPr>
          <w:i/>
          <w:iCs/>
        </w:rPr>
      </w:pPr>
    </w:p>
    <w:p w:rsidR="00050B49" w:rsidRDefault="002B2166" w:rsidP="00050B49">
      <w:r w:rsidRPr="00050B49">
        <w:t>Выбираем трансформатор на понижающей подстанции ПС-2 110/10 кВ с максимальной мощностью нагрузки на пятый год эксплуатации подстанции</w:t>
      </w:r>
      <w:r w:rsidR="00050B49" w:rsidRPr="00050B49">
        <w:t xml:space="preserve">: </w:t>
      </w:r>
      <w:r w:rsidRPr="00050B49">
        <w:t>Р</w:t>
      </w:r>
      <w:r w:rsidRPr="00050B49">
        <w:rPr>
          <w:vertAlign w:val="subscript"/>
          <w:lang w:val="en-US"/>
        </w:rPr>
        <w:t>max</w:t>
      </w:r>
      <w:r w:rsidRPr="00050B49">
        <w:t xml:space="preserve"> = 30 МВт, </w:t>
      </w:r>
      <w:r w:rsidRPr="00050B49">
        <w:rPr>
          <w:lang w:val="en-US"/>
        </w:rPr>
        <w:t>Q</w:t>
      </w:r>
      <w:r w:rsidRPr="00050B49">
        <w:rPr>
          <w:vertAlign w:val="subscript"/>
          <w:lang w:val="en-US"/>
        </w:rPr>
        <w:t>max</w:t>
      </w:r>
      <w:r w:rsidRPr="00050B49">
        <w:t xml:space="preserve"> = 17 МВАр</w:t>
      </w:r>
      <w:r w:rsidR="00050B49" w:rsidRPr="00050B49">
        <w:t>.</w:t>
      </w:r>
    </w:p>
    <w:p w:rsidR="00050B49" w:rsidRDefault="002B2166" w:rsidP="00050B49">
      <w:r w:rsidRPr="00050B49">
        <w:t>Строим зимний график нагрузки</w:t>
      </w:r>
      <w:r w:rsidR="00050B49">
        <w:t xml:space="preserve"> (рис.3</w:t>
      </w:r>
      <w:r w:rsidR="00050B49" w:rsidRPr="00050B49">
        <w:t>),</w:t>
      </w:r>
      <w:r w:rsidRPr="00050B49">
        <w:t xml:space="preserve"> так как трансформатор наиболее загружен в зимний период</w:t>
      </w:r>
      <w:r w:rsidR="00050B49" w:rsidRPr="00050B49">
        <w:t>.</w:t>
      </w:r>
    </w:p>
    <w:p w:rsidR="0088074F" w:rsidRDefault="0088074F" w:rsidP="00050B49"/>
    <w:p w:rsidR="000E49D1" w:rsidRPr="00050B49" w:rsidRDefault="00F855B4" w:rsidP="00050B49">
      <w:r>
        <w:pict>
          <v:shape id="_x0000_i1054" type="#_x0000_t75" style="width:328.5pt;height:239.25pt">
            <v:imagedata r:id="rId60" o:title=""/>
          </v:shape>
        </w:pict>
      </w:r>
    </w:p>
    <w:p w:rsidR="00050B49" w:rsidRPr="00050B49" w:rsidRDefault="00050B49" w:rsidP="00050B49">
      <w:r>
        <w:t>Рис.3</w:t>
      </w:r>
      <w:r w:rsidRPr="00050B49">
        <w:t xml:space="preserve">. </w:t>
      </w:r>
      <w:r w:rsidR="000E49D1" w:rsidRPr="00050B49">
        <w:t>Зимний график нагрузки для подстанции ПС-2</w:t>
      </w:r>
    </w:p>
    <w:p w:rsidR="0088074F" w:rsidRDefault="0088074F" w:rsidP="00050B49"/>
    <w:p w:rsidR="00050B49" w:rsidRDefault="000E49D1" w:rsidP="00050B49">
      <w:r w:rsidRPr="00050B49">
        <w:t xml:space="preserve">Средняя нагрузка характерных зимних суток подстанции </w:t>
      </w:r>
      <w:r w:rsidRPr="00050B49">
        <w:rPr>
          <w:lang w:val="en-US"/>
        </w:rPr>
        <w:t>S</w:t>
      </w:r>
      <w:r w:rsidRPr="00050B49">
        <w:rPr>
          <w:vertAlign w:val="subscript"/>
        </w:rPr>
        <w:t>сред</w:t>
      </w:r>
      <w:r w:rsidRPr="00050B49">
        <w:t xml:space="preserve"> = 23,1 МВА</w:t>
      </w:r>
      <w:r w:rsidR="00050B49" w:rsidRPr="00050B49">
        <w:t xml:space="preserve">. </w:t>
      </w:r>
      <w:r w:rsidRPr="00050B49">
        <w:t>Выделим продолжительность ступени перегрузки К</w:t>
      </w:r>
      <w:r w:rsidRPr="00050B49">
        <w:rPr>
          <w:vertAlign w:val="subscript"/>
        </w:rPr>
        <w:t>2</w:t>
      </w:r>
      <w:r w:rsidRPr="00050B49">
        <w:t xml:space="preserve"> = 34,5 МВА, а К</w:t>
      </w:r>
      <w:r w:rsidRPr="00050B49">
        <w:rPr>
          <w:vertAlign w:val="subscript"/>
        </w:rPr>
        <w:t>1</w:t>
      </w:r>
      <w:r w:rsidRPr="00050B49">
        <w:t xml:space="preserve"> как среднеквадратичное значение оставшейся нагрузки</w:t>
      </w:r>
      <w:r w:rsidR="00050B49" w:rsidRPr="00050B49">
        <w:t xml:space="preserve">. </w:t>
      </w:r>
      <w:r w:rsidRPr="00050B49">
        <w:t>Оно равно К</w:t>
      </w:r>
      <w:r w:rsidRPr="00050B49">
        <w:rPr>
          <w:vertAlign w:val="subscript"/>
        </w:rPr>
        <w:t>1</w:t>
      </w:r>
      <w:r w:rsidRPr="00050B49">
        <w:t xml:space="preserve"> = 23,1 МВА</w:t>
      </w:r>
      <w:r w:rsidR="00050B49" w:rsidRPr="00050B49">
        <w:t>.</w:t>
      </w:r>
    </w:p>
    <w:p w:rsidR="00050B49" w:rsidRDefault="000E49D1" w:rsidP="00050B49">
      <w:r w:rsidRPr="00050B49">
        <w:t xml:space="preserve">Соотношение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rPr>
          <w:i/>
          <w:iCs/>
        </w:rPr>
        <w:t xml:space="preserve"> =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="00050B49" w:rsidRPr="00050B49">
        <w:rPr>
          <w:i/>
          <w:iCs/>
        </w:rPr>
        <w:t xml:space="preserve">: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t xml:space="preserve"> = 9,6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rPr>
          <w:i/>
          <w:iCs/>
        </w:rPr>
        <w:t xml:space="preserve">;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Pr="00050B49">
        <w:t xml:space="preserve"> = 11,4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t>.</w:t>
      </w:r>
    </w:p>
    <w:p w:rsidR="00050B49" w:rsidRDefault="000E49D1" w:rsidP="00050B49">
      <w:r w:rsidRPr="00050B49">
        <w:t xml:space="preserve">Для данной подстанции с учетом длительности ступени перегрузки 4 часа </w:t>
      </w:r>
      <w:r w:rsidR="00266EE2" w:rsidRPr="00050B49">
        <w:rPr>
          <w:position w:val="-14"/>
        </w:rPr>
        <w:object w:dxaOrig="400" w:dyaOrig="380">
          <v:shape id="_x0000_i1055" type="#_x0000_t75" style="width:20.25pt;height:18.75pt" o:ole="">
            <v:imagedata r:id="rId52" o:title=""/>
          </v:shape>
          <o:OLEObject Type="Embed" ProgID="Equation.3" ShapeID="_x0000_i1055" DrawAspect="Content" ObjectID="_1469696852" r:id="rId61"/>
        </w:object>
      </w:r>
      <w:r w:rsidRPr="00050B49">
        <w:t>=</w:t>
      </w:r>
      <w:r w:rsidR="00B3358C" w:rsidRPr="00050B49">
        <w:t xml:space="preserve"> 1,5</w:t>
      </w:r>
      <w:r w:rsidRPr="00050B49">
        <w:t xml:space="preserve">, для вида охлаждения </w:t>
      </w:r>
      <w:r w:rsidR="00B3358C" w:rsidRPr="00050B49">
        <w:rPr>
          <w:i/>
          <w:iCs/>
          <w:lang w:val="en-US"/>
        </w:rPr>
        <w:t>ON</w:t>
      </w:r>
      <w:r w:rsidRPr="00050B49">
        <w:rPr>
          <w:i/>
          <w:iCs/>
          <w:lang w:val="en-US"/>
        </w:rPr>
        <w:t>AF</w:t>
      </w:r>
      <w:r w:rsidR="00050B49">
        <w:t xml:space="preserve"> (</w:t>
      </w:r>
      <w:r w:rsidR="00B3358C" w:rsidRPr="00050B49">
        <w:t>Д</w:t>
      </w:r>
      <w:r w:rsidRPr="00050B49">
        <w:t xml:space="preserve"> </w:t>
      </w:r>
      <w:r w:rsidR="00050B49">
        <w:t>-</w:t>
      </w:r>
      <w:r w:rsidRPr="00050B49">
        <w:t xml:space="preserve"> принудительная циркуляция воздуха </w:t>
      </w:r>
      <w:r w:rsidR="00B3358C" w:rsidRPr="00050B49">
        <w:t>и естественная циркуляция</w:t>
      </w:r>
      <w:r w:rsidRPr="00050B49">
        <w:t xml:space="preserve"> масла</w:t>
      </w:r>
      <w:r w:rsidR="00050B49" w:rsidRPr="00050B49">
        <w:t>).</w:t>
      </w:r>
    </w:p>
    <w:p w:rsidR="0088074F" w:rsidRDefault="0088074F" w:rsidP="00050B49"/>
    <w:p w:rsidR="000E49D1" w:rsidRDefault="00266EE2" w:rsidP="00050B49">
      <w:r w:rsidRPr="00050B49">
        <w:rPr>
          <w:position w:val="-14"/>
        </w:rPr>
        <w:object w:dxaOrig="660" w:dyaOrig="380">
          <v:shape id="_x0000_i1056" type="#_x0000_t75" style="width:33pt;height:18.75pt" o:ole="">
            <v:imagedata r:id="rId58" o:title=""/>
          </v:shape>
          <o:OLEObject Type="Embed" ProgID="Equation.3" ShapeID="_x0000_i1056" DrawAspect="Content" ObjectID="_1469696853" r:id="rId62"/>
        </w:object>
      </w:r>
      <w:r w:rsidR="000E49D1" w:rsidRPr="00050B49">
        <w:t xml:space="preserve"> = </w:t>
      </w:r>
      <w:r w:rsidR="00B3358C" w:rsidRPr="00050B49">
        <w:t>23</w:t>
      </w:r>
      <w:r w:rsidR="000E49D1" w:rsidRPr="00050B49">
        <w:t xml:space="preserve"> МВА</w:t>
      </w:r>
    </w:p>
    <w:p w:rsidR="0088074F" w:rsidRPr="00050B49" w:rsidRDefault="0088074F" w:rsidP="00050B49"/>
    <w:p w:rsidR="00050B49" w:rsidRDefault="000E49D1" w:rsidP="00050B49">
      <w:r w:rsidRPr="00050B49">
        <w:t>Выбираем два трансформатора ТРДН</w:t>
      </w:r>
      <w:r w:rsidR="00B3358C" w:rsidRPr="00050B49">
        <w:t>-25000/11</w:t>
      </w:r>
      <w:r w:rsidRPr="00050B49">
        <w:t>0</w:t>
      </w:r>
      <w:r w:rsidR="00050B49" w:rsidRPr="00050B49">
        <w:t>.</w:t>
      </w:r>
    </w:p>
    <w:p w:rsidR="00050B49" w:rsidRDefault="002202E2" w:rsidP="0088074F">
      <w:pPr>
        <w:pStyle w:val="2"/>
      </w:pPr>
      <w:bookmarkStart w:id="7" w:name="_Toc249574743"/>
      <w:r>
        <w:br w:type="page"/>
      </w:r>
      <w:r w:rsidR="00050B49">
        <w:t>5.</w:t>
      </w:r>
      <w:r w:rsidR="0088074F">
        <w:t>3 В</w:t>
      </w:r>
      <w:r w:rsidR="00B3358C" w:rsidRPr="00050B49">
        <w:t>ыбор трансформатора на понижающей подстанции ПС-3</w:t>
      </w:r>
      <w:bookmarkEnd w:id="7"/>
    </w:p>
    <w:p w:rsidR="0088074F" w:rsidRPr="00050B49" w:rsidRDefault="0088074F" w:rsidP="00050B49">
      <w:pPr>
        <w:rPr>
          <w:i/>
          <w:iCs/>
        </w:rPr>
      </w:pPr>
    </w:p>
    <w:p w:rsidR="00050B49" w:rsidRDefault="00B3358C" w:rsidP="00050B49">
      <w:r w:rsidRPr="00050B49">
        <w:t>Выбираем трансформатор на понижающей подстанции ПС-2 110/10 кВ с максимальной мощностью нагрузки на пятый год эксплуатации подстанции</w:t>
      </w:r>
      <w:r w:rsidR="00050B49" w:rsidRPr="00050B49">
        <w:t xml:space="preserve">: </w:t>
      </w:r>
      <w:r w:rsidRPr="00050B49">
        <w:t>Р</w:t>
      </w:r>
      <w:r w:rsidRPr="00050B49">
        <w:rPr>
          <w:vertAlign w:val="subscript"/>
          <w:lang w:val="en-US"/>
        </w:rPr>
        <w:t>max</w:t>
      </w:r>
      <w:r w:rsidRPr="00050B49">
        <w:t xml:space="preserve"> =</w:t>
      </w:r>
      <w:r w:rsidR="00814E4C" w:rsidRPr="00050B49">
        <w:t xml:space="preserve"> 14</w:t>
      </w:r>
      <w:r w:rsidRPr="00050B49">
        <w:t xml:space="preserve"> МВт, </w:t>
      </w:r>
      <w:r w:rsidRPr="00050B49">
        <w:rPr>
          <w:lang w:val="en-US"/>
        </w:rPr>
        <w:t>Q</w:t>
      </w:r>
      <w:r w:rsidRPr="00050B49">
        <w:rPr>
          <w:vertAlign w:val="subscript"/>
          <w:lang w:val="en-US"/>
        </w:rPr>
        <w:t>max</w:t>
      </w:r>
      <w:r w:rsidRPr="00050B49">
        <w:t xml:space="preserve"> =</w:t>
      </w:r>
      <w:r w:rsidR="00814E4C" w:rsidRPr="00050B49">
        <w:t xml:space="preserve"> 8</w:t>
      </w:r>
      <w:r w:rsidRPr="00050B49">
        <w:t xml:space="preserve"> МВАр</w:t>
      </w:r>
      <w:r w:rsidR="00050B49" w:rsidRPr="00050B49">
        <w:t>.</w:t>
      </w:r>
    </w:p>
    <w:p w:rsidR="00050B49" w:rsidRDefault="00B3358C" w:rsidP="00050B49">
      <w:r w:rsidRPr="00050B49">
        <w:t>Строим зимний график нагрузки</w:t>
      </w:r>
      <w:r w:rsidR="00050B49">
        <w:t xml:space="preserve"> (рис.4</w:t>
      </w:r>
      <w:r w:rsidR="00050B49" w:rsidRPr="00050B49">
        <w:t>),</w:t>
      </w:r>
      <w:r w:rsidRPr="00050B49">
        <w:t xml:space="preserve"> так как трансформатор наиболее загружен в зимний период</w:t>
      </w:r>
      <w:r w:rsidR="00050B49" w:rsidRPr="00050B49">
        <w:t>.</w:t>
      </w:r>
    </w:p>
    <w:p w:rsidR="0088074F" w:rsidRDefault="0088074F" w:rsidP="00050B49"/>
    <w:p w:rsidR="00032E53" w:rsidRPr="00050B49" w:rsidRDefault="00F855B4" w:rsidP="00050B49">
      <w:r>
        <w:pict>
          <v:shape id="_x0000_i1057" type="#_x0000_t75" style="width:342.75pt;height:249pt">
            <v:imagedata r:id="rId63" o:title=""/>
          </v:shape>
        </w:pict>
      </w:r>
    </w:p>
    <w:p w:rsidR="00050B49" w:rsidRDefault="00050B49" w:rsidP="00050B49">
      <w:r>
        <w:t>Рис.4</w:t>
      </w:r>
      <w:r w:rsidRPr="00050B49">
        <w:t xml:space="preserve">. </w:t>
      </w:r>
      <w:r w:rsidR="00B40485" w:rsidRPr="00050B49">
        <w:t>Зимний график нагрузки для подстанции ПС-3</w:t>
      </w:r>
    </w:p>
    <w:p w:rsidR="0088074F" w:rsidRPr="00050B49" w:rsidRDefault="0088074F" w:rsidP="00050B49"/>
    <w:p w:rsidR="00050B49" w:rsidRDefault="00B40485" w:rsidP="00050B49">
      <w:r w:rsidRPr="00050B49">
        <w:t xml:space="preserve">Средняя нагрузка характерных зимних суток подстанции </w:t>
      </w:r>
      <w:r w:rsidRPr="00050B49">
        <w:rPr>
          <w:lang w:val="en-US"/>
        </w:rPr>
        <w:t>S</w:t>
      </w:r>
      <w:r w:rsidRPr="00050B49">
        <w:rPr>
          <w:vertAlign w:val="subscript"/>
        </w:rPr>
        <w:t>сред</w:t>
      </w:r>
      <w:r w:rsidRPr="00050B49">
        <w:t xml:space="preserve"> = 11,3 МВА</w:t>
      </w:r>
      <w:r w:rsidR="00050B49" w:rsidRPr="00050B49">
        <w:t xml:space="preserve">. </w:t>
      </w:r>
      <w:r w:rsidRPr="00050B49">
        <w:t>Выделим продолжительность ступени перегрузки К</w:t>
      </w:r>
      <w:r w:rsidRPr="00050B49">
        <w:rPr>
          <w:vertAlign w:val="subscript"/>
        </w:rPr>
        <w:t>2</w:t>
      </w:r>
      <w:r w:rsidRPr="00050B49">
        <w:t xml:space="preserve"> = 16,1 МВА, а К</w:t>
      </w:r>
      <w:r w:rsidRPr="00050B49">
        <w:rPr>
          <w:vertAlign w:val="subscript"/>
        </w:rPr>
        <w:t>1</w:t>
      </w:r>
      <w:r w:rsidRPr="00050B49">
        <w:t xml:space="preserve"> как среднеквадратичное значение оставшейся нагрузки</w:t>
      </w:r>
      <w:r w:rsidR="00050B49" w:rsidRPr="00050B49">
        <w:t xml:space="preserve">. </w:t>
      </w:r>
      <w:r w:rsidRPr="00050B49">
        <w:t>Оно равно К</w:t>
      </w:r>
      <w:r w:rsidRPr="00050B49">
        <w:rPr>
          <w:vertAlign w:val="subscript"/>
        </w:rPr>
        <w:t>1</w:t>
      </w:r>
      <w:r w:rsidRPr="00050B49">
        <w:t xml:space="preserve"> = 10,8 МВА</w:t>
      </w:r>
      <w:r w:rsidR="00050B49" w:rsidRPr="00050B49">
        <w:t>.</w:t>
      </w:r>
    </w:p>
    <w:p w:rsidR="00050B49" w:rsidRDefault="00B40485" w:rsidP="00050B49">
      <w:r w:rsidRPr="00050B49">
        <w:t xml:space="preserve">Соотношение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rPr>
          <w:i/>
          <w:iCs/>
        </w:rPr>
        <w:t xml:space="preserve"> =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="00050B49" w:rsidRPr="00050B49">
        <w:rPr>
          <w:i/>
          <w:iCs/>
        </w:rPr>
        <w:t xml:space="preserve">: </w:t>
      </w:r>
      <w:r w:rsidRPr="00050B49">
        <w:rPr>
          <w:i/>
          <w:iCs/>
          <w:lang w:val="en-US"/>
        </w:rPr>
        <w:t>a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b</w:t>
      </w:r>
      <w:r w:rsidRPr="00050B49">
        <w:t xml:space="preserve"> = 3,2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rPr>
          <w:i/>
          <w:iCs/>
        </w:rPr>
        <w:t xml:space="preserve">; </w:t>
      </w:r>
      <w:r w:rsidRPr="00050B49">
        <w:rPr>
          <w:i/>
          <w:iCs/>
          <w:lang w:val="en-US"/>
        </w:rPr>
        <w:t>c</w:t>
      </w:r>
      <w:r w:rsidRPr="00050B49">
        <w:rPr>
          <w:i/>
          <w:iCs/>
        </w:rPr>
        <w:t xml:space="preserve"> + </w:t>
      </w:r>
      <w:r w:rsidRPr="00050B49">
        <w:rPr>
          <w:i/>
          <w:iCs/>
          <w:lang w:val="en-US"/>
        </w:rPr>
        <w:t>d</w:t>
      </w:r>
      <w:r w:rsidRPr="00050B49">
        <w:t xml:space="preserve"> = 3 МВА</w:t>
      </w:r>
      <w:r w:rsidR="00050B49" w:rsidRPr="00050B49">
        <w:rPr>
          <w:vertAlign w:val="superscript"/>
        </w:rPr>
        <w:t xml:space="preserve">. </w:t>
      </w:r>
      <w:r w:rsidRPr="00050B49">
        <w:t>ч</w:t>
      </w:r>
      <w:r w:rsidR="00050B49" w:rsidRPr="00050B49">
        <w:t>.</w:t>
      </w:r>
    </w:p>
    <w:p w:rsidR="0088074F" w:rsidRDefault="00B40485" w:rsidP="00050B49">
      <w:r w:rsidRPr="00050B49">
        <w:t xml:space="preserve">Для данной подстанции с учетом длительности ступени перегрузки 4 часа </w:t>
      </w:r>
      <w:r w:rsidR="00266EE2" w:rsidRPr="00050B49">
        <w:rPr>
          <w:position w:val="-14"/>
        </w:rPr>
        <w:object w:dxaOrig="400" w:dyaOrig="380">
          <v:shape id="_x0000_i1058" type="#_x0000_t75" style="width:20.25pt;height:18.75pt" o:ole="">
            <v:imagedata r:id="rId52" o:title=""/>
          </v:shape>
          <o:OLEObject Type="Embed" ProgID="Equation.3" ShapeID="_x0000_i1058" DrawAspect="Content" ObjectID="_1469696854" r:id="rId64"/>
        </w:object>
      </w:r>
      <w:r w:rsidRPr="00050B49">
        <w:t xml:space="preserve">= 1,5, для вида охлаждения </w:t>
      </w:r>
      <w:r w:rsidRPr="00050B49">
        <w:rPr>
          <w:i/>
          <w:iCs/>
          <w:lang w:val="en-US"/>
        </w:rPr>
        <w:t>ONAF</w:t>
      </w:r>
      <w:r w:rsidR="00050B49">
        <w:t xml:space="preserve"> (</w:t>
      </w:r>
      <w:r w:rsidRPr="00050B49">
        <w:t xml:space="preserve">Д </w:t>
      </w:r>
      <w:r w:rsidR="00050B49">
        <w:t>-</w:t>
      </w:r>
      <w:r w:rsidRPr="00050B49">
        <w:t xml:space="preserve"> принудительная циркуляция воздуха и естественная циркуляция масла</w:t>
      </w:r>
      <w:r w:rsidR="00050B49" w:rsidRPr="00050B49">
        <w:t>).</w:t>
      </w:r>
    </w:p>
    <w:p w:rsidR="00B40485" w:rsidRPr="00050B49" w:rsidRDefault="00266EE2" w:rsidP="00050B49">
      <w:r w:rsidRPr="00050B49">
        <w:rPr>
          <w:position w:val="-14"/>
        </w:rPr>
        <w:object w:dxaOrig="660" w:dyaOrig="380">
          <v:shape id="_x0000_i1059" type="#_x0000_t75" style="width:33pt;height:18.75pt" o:ole="">
            <v:imagedata r:id="rId58" o:title=""/>
          </v:shape>
          <o:OLEObject Type="Embed" ProgID="Equation.3" ShapeID="_x0000_i1059" DrawAspect="Content" ObjectID="_1469696855" r:id="rId65"/>
        </w:object>
      </w:r>
      <w:r w:rsidR="00B40485" w:rsidRPr="00050B49">
        <w:t xml:space="preserve"> = 7,5 МВА</w:t>
      </w:r>
    </w:p>
    <w:p w:rsidR="00050B49" w:rsidRDefault="00B40485" w:rsidP="00050B49">
      <w:r w:rsidRPr="00050B49">
        <w:t>Выбираем два трансформатора ТДН-10000/110</w:t>
      </w:r>
      <w:r w:rsidR="00050B49" w:rsidRPr="00050B49">
        <w:t>.</w:t>
      </w:r>
    </w:p>
    <w:p w:rsidR="00050B49" w:rsidRDefault="0088074F" w:rsidP="0088074F">
      <w:pPr>
        <w:pStyle w:val="2"/>
      </w:pPr>
      <w:r>
        <w:br w:type="page"/>
      </w:r>
      <w:bookmarkStart w:id="8" w:name="_Toc249574744"/>
      <w:r w:rsidR="00814E4C" w:rsidRPr="00050B49">
        <w:t>6</w:t>
      </w:r>
      <w:r w:rsidR="00050B49" w:rsidRPr="00050B49">
        <w:t xml:space="preserve">. </w:t>
      </w:r>
      <w:r w:rsidR="00AC2C36" w:rsidRPr="00050B49">
        <w:t>Принципиальная</w:t>
      </w:r>
      <w:r w:rsidR="00814E4C" w:rsidRPr="00050B49">
        <w:t xml:space="preserve"> схем</w:t>
      </w:r>
      <w:r w:rsidR="00AC2C36" w:rsidRPr="00050B49">
        <w:t>а</w:t>
      </w:r>
      <w:r w:rsidR="00814E4C" w:rsidRPr="00050B49">
        <w:t xml:space="preserve"> расчетного варианта</w:t>
      </w:r>
      <w:r w:rsidR="00AC2C36" w:rsidRPr="00050B49">
        <w:t xml:space="preserve"> развития энергосистемы</w:t>
      </w:r>
      <w:bookmarkEnd w:id="8"/>
    </w:p>
    <w:p w:rsidR="0088074F" w:rsidRPr="0088074F" w:rsidRDefault="0088074F" w:rsidP="0088074F"/>
    <w:p w:rsidR="00814E4C" w:rsidRPr="00050B49" w:rsidRDefault="00F855B4" w:rsidP="00050B49">
      <w:r>
        <w:pict>
          <v:shape id="_x0000_i1060" type="#_x0000_t75" style="width:402.75pt;height:314.25pt">
            <v:imagedata r:id="rId66" o:title=""/>
          </v:shape>
        </w:pict>
      </w:r>
    </w:p>
    <w:p w:rsidR="00A11BC7" w:rsidRDefault="00050B49" w:rsidP="00050B49">
      <w:r>
        <w:t>Рис.5</w:t>
      </w:r>
      <w:r w:rsidRPr="00050B49">
        <w:t xml:space="preserve">. </w:t>
      </w:r>
      <w:r w:rsidR="00AC2C36" w:rsidRPr="00050B49">
        <w:t>Принципиальная схема расчетного варианта развития энергосистемы</w:t>
      </w:r>
    </w:p>
    <w:p w:rsidR="0088074F" w:rsidRPr="00050B49" w:rsidRDefault="0088074F" w:rsidP="00050B49">
      <w:bookmarkStart w:id="9" w:name="_GoBack"/>
      <w:bookmarkEnd w:id="9"/>
    </w:p>
    <w:sectPr w:rsidR="0088074F" w:rsidRPr="00050B49" w:rsidSect="00050B49">
      <w:headerReference w:type="default" r:id="rId67"/>
      <w:footerReference w:type="default" r:id="rId6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A7F" w:rsidRDefault="00343A7F">
      <w:r>
        <w:separator/>
      </w:r>
    </w:p>
  </w:endnote>
  <w:endnote w:type="continuationSeparator" w:id="0">
    <w:p w:rsidR="00343A7F" w:rsidRDefault="0034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7F" w:rsidRDefault="00343A7F" w:rsidP="0054152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A7F" w:rsidRDefault="00343A7F">
      <w:r>
        <w:separator/>
      </w:r>
    </w:p>
  </w:footnote>
  <w:footnote w:type="continuationSeparator" w:id="0">
    <w:p w:rsidR="00343A7F" w:rsidRDefault="00343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A7F" w:rsidRDefault="00343A7F" w:rsidP="00050B49">
    <w:pPr>
      <w:pStyle w:val="a6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33F16">
      <w:rPr>
        <w:rStyle w:val="af"/>
      </w:rPr>
      <w:t>6</w:t>
    </w:r>
    <w:r>
      <w:rPr>
        <w:rStyle w:val="af"/>
      </w:rPr>
      <w:fldChar w:fldCharType="end"/>
    </w:r>
  </w:p>
  <w:p w:rsidR="00343A7F" w:rsidRDefault="00343A7F" w:rsidP="00050B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7E5F2F"/>
    <w:multiLevelType w:val="hybridMultilevel"/>
    <w:tmpl w:val="50AE9C4E"/>
    <w:lvl w:ilvl="0" w:tplc="5FB040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5E22AF"/>
    <w:multiLevelType w:val="hybridMultilevel"/>
    <w:tmpl w:val="23F4D4C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501291"/>
    <w:multiLevelType w:val="hybridMultilevel"/>
    <w:tmpl w:val="0E22B562"/>
    <w:lvl w:ilvl="0" w:tplc="5FB040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DA83E8F"/>
    <w:multiLevelType w:val="hybridMultilevel"/>
    <w:tmpl w:val="AF72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CB2"/>
    <w:rsid w:val="00003A69"/>
    <w:rsid w:val="00022B8A"/>
    <w:rsid w:val="00032E53"/>
    <w:rsid w:val="00050B49"/>
    <w:rsid w:val="00064EB3"/>
    <w:rsid w:val="000845A6"/>
    <w:rsid w:val="000B063F"/>
    <w:rsid w:val="000D0B58"/>
    <w:rsid w:val="000D6196"/>
    <w:rsid w:val="000E49D1"/>
    <w:rsid w:val="00137021"/>
    <w:rsid w:val="001F38DD"/>
    <w:rsid w:val="002202E2"/>
    <w:rsid w:val="00230D42"/>
    <w:rsid w:val="00251AE3"/>
    <w:rsid w:val="00266EE2"/>
    <w:rsid w:val="0028477E"/>
    <w:rsid w:val="00285F2C"/>
    <w:rsid w:val="002919DF"/>
    <w:rsid w:val="002B2166"/>
    <w:rsid w:val="002B5045"/>
    <w:rsid w:val="002F0C23"/>
    <w:rsid w:val="002F4912"/>
    <w:rsid w:val="00302FDE"/>
    <w:rsid w:val="003068D6"/>
    <w:rsid w:val="00343A7F"/>
    <w:rsid w:val="00353386"/>
    <w:rsid w:val="00377629"/>
    <w:rsid w:val="003A4BAD"/>
    <w:rsid w:val="00441B2F"/>
    <w:rsid w:val="00455771"/>
    <w:rsid w:val="004D7BC9"/>
    <w:rsid w:val="00541522"/>
    <w:rsid w:val="00586E0E"/>
    <w:rsid w:val="00626016"/>
    <w:rsid w:val="0065607D"/>
    <w:rsid w:val="006948E6"/>
    <w:rsid w:val="006A26FE"/>
    <w:rsid w:val="0073167B"/>
    <w:rsid w:val="007A55D8"/>
    <w:rsid w:val="007B7D50"/>
    <w:rsid w:val="007C4E08"/>
    <w:rsid w:val="00814E4C"/>
    <w:rsid w:val="008345A7"/>
    <w:rsid w:val="00854B04"/>
    <w:rsid w:val="00875EAB"/>
    <w:rsid w:val="0088074F"/>
    <w:rsid w:val="00882F44"/>
    <w:rsid w:val="00884C3C"/>
    <w:rsid w:val="00886A33"/>
    <w:rsid w:val="00890C4B"/>
    <w:rsid w:val="00891DC7"/>
    <w:rsid w:val="008A1925"/>
    <w:rsid w:val="008D3306"/>
    <w:rsid w:val="00964B70"/>
    <w:rsid w:val="00965E52"/>
    <w:rsid w:val="00976CA5"/>
    <w:rsid w:val="0098189D"/>
    <w:rsid w:val="00995798"/>
    <w:rsid w:val="009B5E26"/>
    <w:rsid w:val="009C244B"/>
    <w:rsid w:val="009C4CFC"/>
    <w:rsid w:val="009E3A4B"/>
    <w:rsid w:val="00A02253"/>
    <w:rsid w:val="00A11BC7"/>
    <w:rsid w:val="00A144D0"/>
    <w:rsid w:val="00A32958"/>
    <w:rsid w:val="00A33F16"/>
    <w:rsid w:val="00A4218A"/>
    <w:rsid w:val="00A77700"/>
    <w:rsid w:val="00AC2C36"/>
    <w:rsid w:val="00B20D98"/>
    <w:rsid w:val="00B3358C"/>
    <w:rsid w:val="00B36ED6"/>
    <w:rsid w:val="00B40485"/>
    <w:rsid w:val="00BA32E9"/>
    <w:rsid w:val="00BA6F87"/>
    <w:rsid w:val="00BE673A"/>
    <w:rsid w:val="00BF121B"/>
    <w:rsid w:val="00C26DF5"/>
    <w:rsid w:val="00C34E16"/>
    <w:rsid w:val="00C707AB"/>
    <w:rsid w:val="00C72CB2"/>
    <w:rsid w:val="00C76D99"/>
    <w:rsid w:val="00C84959"/>
    <w:rsid w:val="00D8482D"/>
    <w:rsid w:val="00D94D3F"/>
    <w:rsid w:val="00DB0C2C"/>
    <w:rsid w:val="00E002B3"/>
    <w:rsid w:val="00E11E6B"/>
    <w:rsid w:val="00E83A60"/>
    <w:rsid w:val="00F41263"/>
    <w:rsid w:val="00F63C46"/>
    <w:rsid w:val="00F64658"/>
    <w:rsid w:val="00F65991"/>
    <w:rsid w:val="00F855B4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docId w15:val="{1332E05D-14A5-489B-A829-A010CED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50B49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0B4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0B4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50B4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0B4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0B4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0B4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0B4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0B4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50B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050B49"/>
    <w:rPr>
      <w:vertAlign w:val="superscript"/>
    </w:rPr>
  </w:style>
  <w:style w:type="paragraph" w:styleId="aa">
    <w:name w:val="footer"/>
    <w:basedOn w:val="a2"/>
    <w:link w:val="ab"/>
    <w:uiPriority w:val="99"/>
    <w:semiHidden/>
    <w:rsid w:val="00050B4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050B49"/>
    <w:rPr>
      <w:noProof/>
      <w:kern w:val="16"/>
      <w:sz w:val="28"/>
      <w:szCs w:val="28"/>
      <w:lang w:val="ru-RU" w:eastAsia="ru-RU"/>
    </w:rPr>
  </w:style>
  <w:style w:type="paragraph" w:styleId="ac">
    <w:name w:val="Title"/>
    <w:basedOn w:val="a2"/>
    <w:link w:val="ad"/>
    <w:uiPriority w:val="99"/>
    <w:qFormat/>
    <w:rsid w:val="00C72CB2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d">
    <w:name w:val="Назва Знак"/>
    <w:basedOn w:val="a3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e">
    <w:name w:val="Table Grid"/>
    <w:basedOn w:val="a4"/>
    <w:uiPriority w:val="99"/>
    <w:rsid w:val="00050B49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f">
    <w:name w:val="page number"/>
    <w:basedOn w:val="a3"/>
    <w:uiPriority w:val="99"/>
    <w:rsid w:val="00050B49"/>
  </w:style>
  <w:style w:type="table" w:styleId="-1">
    <w:name w:val="Table Web 1"/>
    <w:basedOn w:val="a4"/>
    <w:uiPriority w:val="99"/>
    <w:rsid w:val="00050B4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0"/>
    <w:uiPriority w:val="99"/>
    <w:rsid w:val="00050B49"/>
    <w:pPr>
      <w:ind w:firstLine="0"/>
    </w:pPr>
  </w:style>
  <w:style w:type="character" w:customStyle="1" w:styleId="af0">
    <w:name w:val="Основний текст Знак"/>
    <w:basedOn w:val="a3"/>
    <w:link w:val="a7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basedOn w:val="a3"/>
    <w:uiPriority w:val="99"/>
    <w:rsid w:val="00050B49"/>
    <w:rPr>
      <w:kern w:val="16"/>
      <w:sz w:val="24"/>
      <w:szCs w:val="24"/>
    </w:rPr>
  </w:style>
  <w:style w:type="paragraph" w:customStyle="1" w:styleId="af2">
    <w:name w:val="выделение"/>
    <w:uiPriority w:val="99"/>
    <w:rsid w:val="00050B49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050B49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050B4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050B4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basedOn w:val="a3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6"/>
    <w:uiPriority w:val="99"/>
    <w:locked/>
    <w:rsid w:val="00050B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050B4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ій колонтитул Знак"/>
    <w:basedOn w:val="a3"/>
    <w:link w:val="aa"/>
    <w:uiPriority w:val="99"/>
    <w:semiHidden/>
    <w:locked/>
    <w:rsid w:val="00050B49"/>
    <w:rPr>
      <w:sz w:val="28"/>
      <w:szCs w:val="28"/>
      <w:lang w:val="ru-RU" w:eastAsia="ru-RU"/>
    </w:rPr>
  </w:style>
  <w:style w:type="character" w:styleId="af8">
    <w:name w:val="footnote reference"/>
    <w:basedOn w:val="a3"/>
    <w:uiPriority w:val="99"/>
    <w:semiHidden/>
    <w:rsid w:val="00050B4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0B49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basedOn w:val="a3"/>
    <w:uiPriority w:val="99"/>
    <w:rsid w:val="00050B49"/>
    <w:rPr>
      <w:sz w:val="28"/>
      <w:szCs w:val="28"/>
    </w:rPr>
  </w:style>
  <w:style w:type="paragraph" w:styleId="afa">
    <w:name w:val="Normal (Web)"/>
    <w:basedOn w:val="a2"/>
    <w:uiPriority w:val="99"/>
    <w:rsid w:val="00050B4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50B4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50B4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50B4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0B4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0B49"/>
    <w:pPr>
      <w:ind w:left="958"/>
    </w:pPr>
  </w:style>
  <w:style w:type="paragraph" w:styleId="23">
    <w:name w:val="Body Text Indent 2"/>
    <w:basedOn w:val="a2"/>
    <w:link w:val="24"/>
    <w:uiPriority w:val="99"/>
    <w:rsid w:val="00050B4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50B4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b">
    <w:name w:val="содержание"/>
    <w:uiPriority w:val="99"/>
    <w:rsid w:val="00050B49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0B49"/>
    <w:pPr>
      <w:numPr>
        <w:numId w:val="6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0B49"/>
    <w:pPr>
      <w:numPr>
        <w:numId w:val="7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50B4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50B4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0B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0B49"/>
    <w:rPr>
      <w:i/>
      <w:iCs/>
    </w:rPr>
  </w:style>
  <w:style w:type="paragraph" w:customStyle="1" w:styleId="afc">
    <w:name w:val="ТАБЛИЦА"/>
    <w:next w:val="a2"/>
    <w:autoRedefine/>
    <w:uiPriority w:val="99"/>
    <w:rsid w:val="00050B49"/>
    <w:pPr>
      <w:spacing w:after="0" w:line="360" w:lineRule="auto"/>
    </w:pPr>
    <w:rPr>
      <w:color w:val="000000"/>
      <w:sz w:val="20"/>
      <w:szCs w:val="2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050B49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050B49"/>
  </w:style>
  <w:style w:type="table" w:customStyle="1" w:styleId="14">
    <w:name w:val="Стиль таблицы1"/>
    <w:uiPriority w:val="99"/>
    <w:rsid w:val="00050B49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050B49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050B49"/>
    <w:rPr>
      <w:sz w:val="20"/>
      <w:szCs w:val="20"/>
    </w:rPr>
  </w:style>
  <w:style w:type="character" w:customStyle="1" w:styleId="aff0">
    <w:name w:val="Текст кінцевої виноски Знак"/>
    <w:basedOn w:val="a3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50B49"/>
    <w:rPr>
      <w:color w:val="000000"/>
      <w:sz w:val="20"/>
      <w:szCs w:val="20"/>
    </w:rPr>
  </w:style>
  <w:style w:type="paragraph" w:customStyle="1" w:styleId="aff3">
    <w:name w:val="титут"/>
    <w:autoRedefine/>
    <w:uiPriority w:val="99"/>
    <w:rsid w:val="00050B49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2">
    <w:name w:val="Текст виноски Знак"/>
    <w:basedOn w:val="a3"/>
    <w:link w:val="aff1"/>
    <w:uiPriority w:val="99"/>
    <w:locked/>
    <w:rsid w:val="00050B49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png"/><Relationship Id="rId68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png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header" Target="header1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png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1806</Words>
  <Characters>10299</Characters>
  <Application>Microsoft Office Word</Application>
  <DocSecurity>0</DocSecurity>
  <Lines>85</Lines>
  <Paragraphs>24</Paragraphs>
  <ScaleCrop>false</ScaleCrop>
  <Company>777</Company>
  <LinksUpToDate>false</LinksUpToDate>
  <CharactersWithSpaces>12081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Simpsons</dc:creator>
  <cp:keywords/>
  <dc:description/>
  <cp:lastModifiedBy>Irina</cp:lastModifiedBy>
  <cp:revision>2</cp:revision>
  <dcterms:created xsi:type="dcterms:W3CDTF">2014-08-16T09:19:00Z</dcterms:created>
  <dcterms:modified xsi:type="dcterms:W3CDTF">2014-08-16T09:19:00Z</dcterms:modified>
</cp:coreProperties>
</file>