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74A">
        <w:rPr>
          <w:rFonts w:ascii="Times New Roman" w:hAnsi="Times New Roman"/>
          <w:sz w:val="28"/>
          <w:szCs w:val="28"/>
        </w:rPr>
        <w:t>Московский Авиационный Институт</w:t>
      </w: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74A">
        <w:rPr>
          <w:rFonts w:ascii="Times New Roman" w:hAnsi="Times New Roman"/>
          <w:sz w:val="28"/>
          <w:szCs w:val="28"/>
        </w:rPr>
        <w:t>(Государственный Технический Университет)</w:t>
      </w: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74A">
        <w:rPr>
          <w:rFonts w:ascii="Times New Roman" w:hAnsi="Times New Roman"/>
          <w:sz w:val="28"/>
          <w:szCs w:val="28"/>
        </w:rPr>
        <w:t>Отчет по лабораторной работе по дисциплине:</w:t>
      </w: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74A">
        <w:rPr>
          <w:rFonts w:ascii="Times New Roman" w:hAnsi="Times New Roman"/>
          <w:sz w:val="28"/>
          <w:szCs w:val="28"/>
        </w:rPr>
        <w:t>«Гироскопические системы»</w:t>
      </w:r>
    </w:p>
    <w:p w:rsid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6B9" w:rsidRP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74A">
        <w:rPr>
          <w:rFonts w:ascii="Times New Roman" w:hAnsi="Times New Roman"/>
          <w:sz w:val="28"/>
          <w:szCs w:val="28"/>
        </w:rPr>
        <w:t>«</w:t>
      </w:r>
      <w:r w:rsidR="00F6552A" w:rsidRPr="0083574A">
        <w:rPr>
          <w:rFonts w:ascii="Times New Roman" w:hAnsi="Times New Roman"/>
          <w:sz w:val="28"/>
          <w:szCs w:val="28"/>
        </w:rPr>
        <w:t xml:space="preserve">Гироскопическая </w:t>
      </w:r>
      <w:r w:rsidR="0083574A">
        <w:rPr>
          <w:rFonts w:ascii="Times New Roman" w:hAnsi="Times New Roman"/>
          <w:sz w:val="28"/>
          <w:szCs w:val="28"/>
        </w:rPr>
        <w:t>курсовертикаль»</w:t>
      </w:r>
    </w:p>
    <w:p w:rsidR="00F516B9" w:rsidRPr="0083574A" w:rsidRDefault="00F516B9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6B9" w:rsidRPr="0083574A" w:rsidRDefault="00A702FB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3574A">
        <w:rPr>
          <w:rFonts w:ascii="Times New Roman" w:hAnsi="Times New Roman"/>
          <w:sz w:val="28"/>
          <w:szCs w:val="24"/>
        </w:rPr>
        <w:t>Выполнил</w:t>
      </w:r>
      <w:r w:rsidR="00F516B9" w:rsidRPr="0083574A">
        <w:rPr>
          <w:rFonts w:ascii="Times New Roman" w:hAnsi="Times New Roman"/>
          <w:sz w:val="28"/>
          <w:szCs w:val="24"/>
        </w:rPr>
        <w:t>:</w:t>
      </w:r>
    </w:p>
    <w:p w:rsidR="00F516B9" w:rsidRPr="0083574A" w:rsidRDefault="00A702FB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3574A">
        <w:rPr>
          <w:rFonts w:ascii="Times New Roman" w:hAnsi="Times New Roman"/>
          <w:sz w:val="28"/>
          <w:szCs w:val="24"/>
        </w:rPr>
        <w:t>студент</w:t>
      </w:r>
      <w:r w:rsidR="0083574A">
        <w:rPr>
          <w:rFonts w:ascii="Times New Roman" w:hAnsi="Times New Roman"/>
          <w:sz w:val="28"/>
          <w:szCs w:val="24"/>
        </w:rPr>
        <w:t xml:space="preserve"> </w:t>
      </w:r>
      <w:r w:rsidR="00F516B9" w:rsidRPr="0083574A">
        <w:rPr>
          <w:rFonts w:ascii="Times New Roman" w:hAnsi="Times New Roman"/>
          <w:sz w:val="28"/>
          <w:szCs w:val="24"/>
        </w:rPr>
        <w:t>гр.</w:t>
      </w:r>
      <w:r w:rsidR="00F6552A" w:rsidRPr="0083574A">
        <w:rPr>
          <w:rFonts w:ascii="Times New Roman" w:hAnsi="Times New Roman"/>
          <w:sz w:val="28"/>
          <w:szCs w:val="24"/>
        </w:rPr>
        <w:t xml:space="preserve"> </w:t>
      </w:r>
      <w:r w:rsidR="00F516B9" w:rsidRPr="0083574A">
        <w:rPr>
          <w:rFonts w:ascii="Times New Roman" w:hAnsi="Times New Roman"/>
          <w:sz w:val="28"/>
          <w:szCs w:val="24"/>
        </w:rPr>
        <w:t>03-411</w:t>
      </w:r>
    </w:p>
    <w:p w:rsidR="00F516B9" w:rsidRPr="0083574A" w:rsidRDefault="00A702FB" w:rsidP="0083574A">
      <w:pPr>
        <w:widowControl w:val="0"/>
        <w:tabs>
          <w:tab w:val="left" w:pos="237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3574A">
        <w:rPr>
          <w:rFonts w:ascii="Times New Roman" w:hAnsi="Times New Roman"/>
          <w:sz w:val="28"/>
          <w:szCs w:val="24"/>
        </w:rPr>
        <w:t>Смирнов С.Ю</w:t>
      </w:r>
    </w:p>
    <w:p w:rsidR="00F516B9" w:rsidRPr="0083574A" w:rsidRDefault="0083574A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Принял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3574A">
        <w:rPr>
          <w:rFonts w:ascii="Times New Roman" w:hAnsi="Times New Roman"/>
          <w:sz w:val="28"/>
          <w:szCs w:val="24"/>
        </w:rPr>
        <w:t>преподаватель</w:t>
      </w:r>
    </w:p>
    <w:p w:rsidR="00F516B9" w:rsidRPr="0083574A" w:rsidRDefault="0083574A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Корягин Л.И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16B9" w:rsidRPr="0083574A" w:rsidRDefault="00F516B9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16B9" w:rsidRPr="0083574A" w:rsidRDefault="0083574A" w:rsidP="008357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2009г.</w:t>
      </w:r>
    </w:p>
    <w:p w:rsidR="00F516B9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Состав</w:t>
      </w:r>
    </w:p>
    <w:p w:rsidR="0083574A" w:rsidRP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516B9" w:rsidRPr="0083574A" w:rsidRDefault="00F516B9" w:rsidP="0083574A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Гироскопический агрегат состо</w:t>
      </w:r>
      <w:r w:rsidR="0083574A">
        <w:rPr>
          <w:rFonts w:ascii="Times New Roman" w:hAnsi="Times New Roman" w:cs="Tahoma"/>
          <w:sz w:val="28"/>
        </w:rPr>
        <w:t>ит из следующих основных узлов: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1) трех гироскопических узлов одинаковой конструкции;</w:t>
      </w:r>
    </w:p>
    <w:p w:rsidR="00F516B9" w:rsidRPr="0083574A" w:rsidRDefault="0083574A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2) корректирующего устройства;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3) трех д</w:t>
      </w:r>
      <w:r w:rsidR="0083574A">
        <w:rPr>
          <w:rFonts w:ascii="Times New Roman" w:hAnsi="Times New Roman" w:cs="Tahoma"/>
          <w:sz w:val="28"/>
        </w:rPr>
        <w:t>атчиков дистанционной передачи;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4) разгрузочных э</w:t>
      </w:r>
      <w:r w:rsidR="0083574A">
        <w:rPr>
          <w:rFonts w:ascii="Times New Roman" w:hAnsi="Times New Roman" w:cs="Tahoma"/>
          <w:sz w:val="28"/>
        </w:rPr>
        <w:t>лектродвигателей с редукторами;</w:t>
      </w:r>
    </w:p>
    <w:p w:rsidR="00F516B9" w:rsidRPr="0083574A" w:rsidRDefault="0083574A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5) токоподводов;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6)</w:t>
      </w:r>
      <w:r w:rsidR="0083574A">
        <w:rPr>
          <w:rFonts w:ascii="Times New Roman" w:hAnsi="Times New Roman" w:cs="Tahoma"/>
          <w:sz w:val="28"/>
        </w:rPr>
        <w:t xml:space="preserve"> преобразователя координат;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7) курсовой, продольн</w:t>
      </w:r>
      <w:r w:rsidR="0083574A">
        <w:rPr>
          <w:rFonts w:ascii="Times New Roman" w:hAnsi="Times New Roman" w:cs="Tahoma"/>
          <w:sz w:val="28"/>
        </w:rPr>
        <w:t>ой и поперечной кардановых рам;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8) основа</w:t>
      </w:r>
      <w:r w:rsidR="0083574A">
        <w:rPr>
          <w:rFonts w:ascii="Times New Roman" w:hAnsi="Times New Roman" w:cs="Tahoma"/>
          <w:sz w:val="28"/>
        </w:rPr>
        <w:t>ния с амортизаторами и кожухом;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9) виражного механизма с виражным м</w:t>
      </w:r>
      <w:r w:rsidR="0083574A">
        <w:rPr>
          <w:rFonts w:ascii="Times New Roman" w:hAnsi="Times New Roman" w:cs="Tahoma"/>
          <w:sz w:val="28"/>
        </w:rPr>
        <w:t>аятниковым и силовым сельсином;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10) группы конденсаторов и сопротивлений для регулирования процес</w:t>
      </w:r>
      <w:r w:rsidR="0083574A">
        <w:rPr>
          <w:rFonts w:ascii="Times New Roman" w:hAnsi="Times New Roman" w:cs="Tahoma"/>
          <w:sz w:val="28"/>
        </w:rPr>
        <w:t>са координированного разворота.</w:t>
      </w:r>
    </w:p>
    <w:p w:rsidR="00F516B9" w:rsidRPr="0083574A" w:rsidRDefault="00F516B9" w:rsidP="0083574A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:rsidR="00F516B9" w:rsidRDefault="00C266CB" w:rsidP="0083574A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346.5pt;visibility:visible">
            <v:imagedata r:id="rId5" o:title=""/>
          </v:shape>
        </w:pict>
      </w:r>
    </w:p>
    <w:p w:rsidR="00F516B9" w:rsidRP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 и принцип действия</w: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1A6D35" w:rsidRPr="0083574A" w:rsidRDefault="00FE016C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Гироскопический агрегат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предназначен для измерения курса самолета и положения самолета относительно горизонта.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Также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гироскопический агрегат служит датчиком управляющих сигналов (выдаваемых в виде напряжений переменного тока), пропорциональных углам отклонения самолета от заданного курса и горизонта</w:t>
      </w:r>
      <w:r w:rsidR="002715ED" w:rsidRPr="0083574A">
        <w:rPr>
          <w:rFonts w:ascii="Times New Roman" w:hAnsi="Times New Roman" w:cs="Tahoma"/>
          <w:sz w:val="28"/>
        </w:rPr>
        <w:t>.</w:t>
      </w:r>
      <w:r w:rsidR="00F516B9" w:rsidRPr="0083574A">
        <w:rPr>
          <w:rFonts w:ascii="Times New Roman" w:hAnsi="Times New Roman" w:cs="Tahoma"/>
          <w:sz w:val="28"/>
        </w:rPr>
        <w:t xml:space="preserve"> </w:t>
      </w:r>
      <w:r w:rsidR="001A6D35" w:rsidRPr="0083574A">
        <w:rPr>
          <w:rFonts w:ascii="Times New Roman" w:hAnsi="Times New Roman" w:cs="Tahoma"/>
          <w:sz w:val="28"/>
        </w:rPr>
        <w:t>Гироскопический агрегат представляет собой стабилизированную “географически” платформу P</w:t>
      </w:r>
      <w:r w:rsidR="00183414" w:rsidRPr="0083574A">
        <w:rPr>
          <w:rFonts w:ascii="Times New Roman" w:hAnsi="Times New Roman" w:cs="Tahoma"/>
          <w:sz w:val="28"/>
        </w:rPr>
        <w:t>.</w:t>
      </w:r>
      <w:r w:rsidR="001A6D35" w:rsidRPr="0083574A">
        <w:rPr>
          <w:rFonts w:ascii="Times New Roman" w:hAnsi="Times New Roman" w:cs="Tahoma"/>
          <w:sz w:val="28"/>
        </w:rPr>
        <w:t xml:space="preserve"> Платформа помещена в кардановом подвесе с осями </w:t>
      </w:r>
      <w:r w:rsidR="00C266CB">
        <w:rPr>
          <w:rFonts w:ascii="Times New Roman" w:hAnsi="Times New Roman" w:cs="Tahoma"/>
          <w:sz w:val="28"/>
        </w:rPr>
        <w:pict>
          <v:shape id="_x0000_i1026" type="#_x0000_t75" style="width:10.5pt;height:12pt">
            <v:imagedata r:id="rId6" o:title=""/>
          </v:shape>
        </w:pict>
      </w:r>
      <w:r w:rsidR="001A6D35" w:rsidRPr="0083574A">
        <w:rPr>
          <w:rFonts w:ascii="Times New Roman" w:hAnsi="Times New Roman" w:cs="Tahoma"/>
          <w:sz w:val="28"/>
        </w:rPr>
        <w:t xml:space="preserve"> и </w:t>
      </w:r>
      <w:r w:rsidR="00C266CB">
        <w:rPr>
          <w:rFonts w:ascii="Times New Roman" w:hAnsi="Times New Roman" w:cs="Tahoma"/>
          <w:sz w:val="28"/>
        </w:rPr>
        <w:pict>
          <v:shape id="_x0000_i1027" type="#_x0000_t75" style="width:10.5pt;height:12pt">
            <v:imagedata r:id="rId7" o:title=""/>
          </v:shape>
        </w:pict>
      </w:r>
      <w:r w:rsidR="001A6D35" w:rsidRPr="0083574A">
        <w:rPr>
          <w:rFonts w:ascii="Times New Roman" w:hAnsi="Times New Roman" w:cs="Tahoma"/>
          <w:sz w:val="28"/>
        </w:rPr>
        <w:t xml:space="preserve">, имеет степень свободы относительно подвеса вокруг оси </w:t>
      </w:r>
      <w:r w:rsidR="00C266CB">
        <w:rPr>
          <w:rFonts w:ascii="Times New Roman" w:hAnsi="Times New Roman" w:cs="Tahoma"/>
          <w:sz w:val="28"/>
        </w:rPr>
        <w:pict>
          <v:shape id="_x0000_i1028" type="#_x0000_t75" style="width:12pt;height:15pt">
            <v:imagedata r:id="rId8" o:title=""/>
          </v:shape>
        </w:pict>
      </w:r>
      <w:r w:rsidR="001A6D35" w:rsidRPr="0083574A">
        <w:rPr>
          <w:rFonts w:ascii="Times New Roman" w:hAnsi="Times New Roman" w:cs="Tahoma"/>
          <w:sz w:val="28"/>
        </w:rPr>
        <w:t xml:space="preserve">. Таким образом, платформа Р имеет три степени свободы. На платформе P установлены гироскопы А, В и С. Каждый из гироскопов имеет, кроме собственного вращения роторов, степень свободы относительно платформы. Гироскоп А имеет степень свободы относительно платформы вокруг оси </w:t>
      </w:r>
      <w:r w:rsidR="00C266CB">
        <w:rPr>
          <w:rFonts w:ascii="Times New Roman" w:hAnsi="Times New Roman" w:cs="Tahoma"/>
          <w:sz w:val="28"/>
        </w:rPr>
        <w:pict>
          <v:shape id="_x0000_i1029" type="#_x0000_t75" style="width:12pt;height:15pt">
            <v:imagedata r:id="rId9" o:title=""/>
          </v:shape>
        </w:pict>
      </w:r>
      <w:r w:rsidR="001A6D35" w:rsidRPr="0083574A">
        <w:rPr>
          <w:rFonts w:ascii="Times New Roman" w:hAnsi="Times New Roman" w:cs="Tahoma"/>
          <w:sz w:val="28"/>
        </w:rPr>
        <w:t xml:space="preserve">, параллельной плоскости платформы. Ось собственного вращения гироскопа А всегда остается в плоскости, которая перпендикулярна плоскости платформы Р и заключает в себе ось </w:t>
      </w:r>
      <w:r w:rsidR="00C266CB">
        <w:rPr>
          <w:rFonts w:ascii="Times New Roman" w:hAnsi="Times New Roman" w:cs="Tahoma"/>
          <w:sz w:val="28"/>
        </w:rPr>
        <w:pict>
          <v:shape id="_x0000_i1030" type="#_x0000_t75" style="width:12pt;height:15pt">
            <v:imagedata r:id="rId10" o:title=""/>
          </v:shape>
        </w:pict>
      </w:r>
      <w:r w:rsidR="001A6D35" w:rsidRPr="0083574A">
        <w:rPr>
          <w:rFonts w:ascii="Times New Roman" w:hAnsi="Times New Roman" w:cs="Tahoma"/>
          <w:sz w:val="28"/>
        </w:rPr>
        <w:t xml:space="preserve">. 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 xml:space="preserve">Гироскопы В и С имеют степени свободы относительно платформы Р и, соответственно, вокруг осей </w:t>
      </w:r>
      <w:r w:rsidR="00C266CB">
        <w:rPr>
          <w:rFonts w:ascii="Times New Roman" w:hAnsi="Times New Roman" w:cs="Tahoma"/>
          <w:sz w:val="28"/>
        </w:rPr>
        <w:pict>
          <v:shape id="_x0000_i1031" type="#_x0000_t75" style="width:15.75pt;height:18pt">
            <v:imagedata r:id="rId11" o:title=""/>
          </v:shape>
        </w:pict>
      </w:r>
      <w:r w:rsidRPr="0083574A">
        <w:rPr>
          <w:rFonts w:ascii="Times New Roman" w:hAnsi="Times New Roman" w:cs="Tahoma"/>
          <w:sz w:val="28"/>
        </w:rPr>
        <w:t xml:space="preserve"> и </w:t>
      </w:r>
      <w:r w:rsidR="00C266CB">
        <w:rPr>
          <w:rFonts w:ascii="Times New Roman" w:hAnsi="Times New Roman" w:cs="Tahoma"/>
          <w:sz w:val="28"/>
        </w:rPr>
        <w:pict>
          <v:shape id="_x0000_i1032" type="#_x0000_t75" style="width:14.25pt;height:18pt">
            <v:imagedata r:id="rId12" o:title=""/>
          </v:shape>
        </w:pict>
      </w:r>
      <w:r w:rsidRPr="0083574A">
        <w:rPr>
          <w:rFonts w:ascii="Times New Roman" w:hAnsi="Times New Roman" w:cs="Tahoma"/>
          <w:sz w:val="28"/>
        </w:rPr>
        <w:t xml:space="preserve">, перпендикулярных к плоскости платформы. Оси собственного вращения гироскопов B и С остаются в плоскости, параллельной плоскости платформы. Кроме того, оси собственного вращения гироскопов В и С расположены под углом </w:t>
      </w:r>
      <w:r w:rsidR="00C266CB">
        <w:rPr>
          <w:rFonts w:ascii="Times New Roman" w:hAnsi="Times New Roman" w:cs="Tahoma"/>
          <w:sz w:val="28"/>
        </w:rPr>
        <w:pict>
          <v:shape id="_x0000_i1033" type="#_x0000_t75" style="width:19.5pt;height:15pt">
            <v:imagedata r:id="rId13" o:title=""/>
          </v:shape>
        </w:pict>
      </w:r>
      <w:r w:rsidRPr="0083574A">
        <w:rPr>
          <w:rFonts w:ascii="Times New Roman" w:hAnsi="Times New Roman" w:cs="Tahoma"/>
          <w:sz w:val="28"/>
        </w:rPr>
        <w:t xml:space="preserve">друг к другу, а ось вращения ротора гироскопа А лежит на биссектрисе угла между осями вращения роторов гироскопов B и С. 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 xml:space="preserve">Гироскоп А стабилизирует платформу в азимуте, гироскопы В и С стабилизируют платформу в горизонте. 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 xml:space="preserve">Для сохранения указанного расположения гироскопов относительно платформы Р применены разгрузочные или стабилизирующие двигатели M1, М2 и М3. Под действием моментов сил трения в осях карданова подвеса и оси платформы, а также, если платформа имеет некоторую </w:t>
      </w:r>
      <w:r w:rsidR="0083574A">
        <w:rPr>
          <w:rFonts w:ascii="Times New Roman" w:hAnsi="Times New Roman" w:cs="Tahoma"/>
          <w:sz w:val="28"/>
        </w:rPr>
        <w:t>«маятниковость»</w:t>
      </w:r>
      <w:r w:rsidRPr="0083574A">
        <w:rPr>
          <w:rFonts w:ascii="Times New Roman" w:hAnsi="Times New Roman" w:cs="Tahoma"/>
          <w:sz w:val="28"/>
        </w:rPr>
        <w:t xml:space="preserve">, под действием моментов сил тяжести и сил инерции, возникающих при маневрах самолета, гироскопы будут прецессировать вокруг своих осей прецессии. Работу компенсации действия внешних моментов на гироскопы и выполняют разгрузочные двигатели, удерживая гироскопы вблизи их нормального положения относительно платформы Р. 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Разгрузочный двигатель M1 укреплен жестко на основании гироскопического агрегата (основание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неизменно связано с самолетом). Через редуктор ось ротора двигателя M1 соединена с осью</w:t>
      </w:r>
      <w:r w:rsidR="0083574A">
        <w:rPr>
          <w:rFonts w:ascii="Times New Roman" w:hAnsi="Times New Roman" w:cs="Tahoma"/>
          <w:sz w:val="28"/>
        </w:rPr>
        <w:t xml:space="preserve"> </w:t>
      </w:r>
      <w:r w:rsidR="00C266CB">
        <w:rPr>
          <w:rFonts w:ascii="Times New Roman" w:hAnsi="Times New Roman" w:cs="Tahoma"/>
          <w:sz w:val="28"/>
        </w:rPr>
        <w:pict>
          <v:shape id="_x0000_i1034" type="#_x0000_t75" style="width:10.5pt;height:12pt">
            <v:imagedata r:id="rId7" o:title=""/>
          </v:shape>
        </w:pict>
      </w:r>
      <w:r w:rsidRPr="0083574A">
        <w:rPr>
          <w:rFonts w:ascii="Times New Roman" w:hAnsi="Times New Roman" w:cs="Tahoma"/>
          <w:sz w:val="28"/>
        </w:rPr>
        <w:t>внешней (поперечной) кардановой рамы гироагрегата. Двигатель M2 укреплен на внешней кардановой раме. Ось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 xml:space="preserve">ротора двигателя соединена через редуктор с осью </w:t>
      </w:r>
      <w:r w:rsidR="00C266CB">
        <w:rPr>
          <w:rFonts w:ascii="Times New Roman" w:hAnsi="Times New Roman" w:cs="Tahoma"/>
          <w:sz w:val="28"/>
        </w:rPr>
        <w:pict>
          <v:shape id="_x0000_i1035" type="#_x0000_t75" style="width:10.5pt;height:12pt">
            <v:imagedata r:id="rId6" o:title=""/>
          </v:shape>
        </w:pict>
      </w:r>
      <w:r w:rsidRPr="0083574A">
        <w:rPr>
          <w:rFonts w:ascii="Times New Roman" w:hAnsi="Times New Roman" w:cs="Tahoma"/>
          <w:sz w:val="28"/>
        </w:rPr>
        <w:t xml:space="preserve"> внутренней (продольной) кардановой рамы. Двигатель M3 укреплен на платформе Р. Ось его ротора соединена через редуктор с шестерней, жестко закрепленной на внутренней раме. Двигатель M3 управляется гироскопом A. Двигатели M1 и M2 управляются от совместных сигналов гироскопов B и С.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Измерение величины и определение знака угла отклонения гироскопов относительно платформы Р под воздействием внешних моментов производится с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помощью трех стержневых индукционных датчиков ИД, укрепленных на оси прецессии каждого гироскопа. Напряжение, снимаемое с индукционного датчика, усиливается усилителем и подводится в виде управляющего напряжения к соответствующему разгрузочному двигателю. Каждый из этих двигателей при получении управляющего напряжения развивает момент, равный и противоположный по знаку возмущающему моменту. Таким образом, происходит компенсация (или разгрузка) возмущающих моментов, вследствие чего оси карданова подвеса оказываются “освобожденными” от трения.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Для контроля горизонтального положения платформы и для коррекции в горизонте служат установленные на платформе жидкостные переключатели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 xml:space="preserve">П1 и П2. </w:t>
      </w:r>
      <w:r w:rsidR="00044948" w:rsidRPr="0083574A">
        <w:rPr>
          <w:rFonts w:ascii="Times New Roman" w:hAnsi="Times New Roman" w:cs="Tahoma"/>
          <w:sz w:val="28"/>
        </w:rPr>
        <w:t xml:space="preserve">Жидкостный переключатель является чувствительным элементом системы коррекции в горизонте. </w:t>
      </w:r>
      <w:r w:rsidRPr="0083574A">
        <w:rPr>
          <w:rFonts w:ascii="Times New Roman" w:hAnsi="Times New Roman" w:cs="Tahoma"/>
          <w:sz w:val="28"/>
        </w:rPr>
        <w:t>Каждый из переключателей представляет собой контактный уровень (описание переключателей см. в гл. II, раз.13). Коррекция происходит следующим образом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 xml:space="preserve">в каждом переключателе к одной паре противоположно расположенных контактов подключены электромагнитные датчики моментов (ДМ1, ДМ2). Переключатели расположены на платформе P таким образом, что контакты, соединенные с датчиком моментов, расположены на перпендикулярных осях. При отклонении платформы P от горизонтального положения одна из катушек соответствующего электромагнитного датчика моментов включается и на гироскоп накладывается вращающий момент относительно его оси прецессии. В результате воздействия этого момента платформа вместе с гироскопом будет прецессировать к горизонтальному положению. </w:t>
      </w:r>
    </w:p>
    <w:p w:rsidR="001A6D35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В азимуте платформа в рабочем режиме корректируется путем подачи сигналов переменного тока на ту или другую катушку датчика моментов гироскопа А от постороннего источника (например, компаса). Для создания ускоренной коррекции платформы в азимуте (например, для быстрого согласования ее положения с компасом) к датчику моментов курсового гироскопа подается постоянный ток.</w:t>
      </w:r>
    </w:p>
    <w:p w:rsidR="00F31B8C" w:rsidRPr="0083574A" w:rsidRDefault="001A6D35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3574A">
        <w:rPr>
          <w:rFonts w:ascii="Times New Roman" w:hAnsi="Times New Roman" w:cs="Tahoma"/>
          <w:sz w:val="28"/>
        </w:rPr>
        <w:t>Распределение управляющих сигналов от датчиков гироскопов B и C по соответствующим разгрузочным двигателям выполняется с помощью преобразователя координат ПК. Это делается потому, что платформа вместе с гироскопами и датчиками, управляющими разгрузочными двигателями М1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и М2 стабилизирована относительно пространственных координат, а сами разгрузочные двигатели ориентированы по осям самолета. Поэтому связь между индукционными датчиками и разгрузочными двигателями должна координироваться в соответствии с расположением гиромоторов B и C относительно горизонтальных осей карданного подвеса</w:t>
      </w:r>
      <w:r w:rsidRPr="0083574A">
        <w:rPr>
          <w:rFonts w:ascii="Times New Roman" w:hAnsi="Times New Roman" w:cs="Tahoma"/>
          <w:sz w:val="28"/>
          <w:szCs w:val="20"/>
        </w:rPr>
        <w:t>.</w: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44948" w:rsidRP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Преобразователь координат</w: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044948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Преобразователь координат используется в гироскопическом агрегате автопилота в качестве фазовращателя, дающего два напряжения, фаза которых соответствует углу поворота ротора и имеет взаимный сдвиг 90°. В гироскопическом агрегате преобразователь координат преобразует величину напряжений, соответствующие системе координат ориентированной относительно Земли в величины напряжений, соответствуют системе координат, жестко связанной с</w:t>
      </w:r>
      <w:r w:rsidR="0083574A">
        <w:rPr>
          <w:rFonts w:ascii="Times New Roman" w:hAnsi="Times New Roman" w:cs="Tahoma"/>
          <w:sz w:val="28"/>
        </w:rPr>
        <w:t xml:space="preserve"> самолетом (отсюда и название).</w:t>
      </w:r>
    </w:p>
    <w:p w:rsidR="0083574A" w:rsidRP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E31A3A" w:rsidRPr="0083574A" w:rsidRDefault="00C266CB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21" o:spid="_x0000_i1036" type="#_x0000_t75" style="width:403.5pt;height:249.75pt;visibility:visible">
            <v:imagedata r:id="rId14" o:title=""/>
          </v:shape>
        </w:pic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044948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 xml:space="preserve">Преобразователь координат представляет собой индукционный фазорегулятор, выполненный по типу асинхронной машины с трехфазной обмоткой на статоре и двумя раздельными обмотками на роторе, оси которых сдвинуты между собой на 90°. </w:t>
      </w:r>
    </w:p>
    <w:p w:rsidR="00044948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При питании, обмотки статора трехфазным напряжением в индукционной системе преобразователя координат возникает круговое вращающееся поле, которое не зависит от положения ротора (при симметричной нагрузке вторичных обмоток), что в свою очередь обуславливает соответствие фаз напряжений на обмот</w:t>
      </w:r>
      <w:r w:rsidR="004A5941" w:rsidRPr="0083574A">
        <w:rPr>
          <w:rFonts w:ascii="Times New Roman" w:hAnsi="Times New Roman" w:cs="Tahoma"/>
          <w:sz w:val="28"/>
        </w:rPr>
        <w:t xml:space="preserve">ках ротора углу поворота ротора. </w:t>
      </w:r>
      <w:r w:rsidRPr="0083574A">
        <w:rPr>
          <w:rFonts w:ascii="Times New Roman" w:hAnsi="Times New Roman" w:cs="Tahoma"/>
          <w:sz w:val="28"/>
        </w:rPr>
        <w:t xml:space="preserve">Практически напряжение на обмотках ротора несколько колеблется при повороте, что обусловлено инструментальными погрешностями. </w:t>
      </w:r>
    </w:p>
    <w:p w:rsidR="00044948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Напряжения на обмотках ротора могут быть выражены следующим образом:</w: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044948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  <w:lang w:val="en-US"/>
        </w:rPr>
      </w:pPr>
      <w:r w:rsidRPr="0083574A">
        <w:rPr>
          <w:rFonts w:ascii="Times New Roman" w:hAnsi="Times New Roman" w:cs="Tahoma"/>
          <w:sz w:val="28"/>
          <w:lang w:val="en-US"/>
        </w:rPr>
        <w:t>U</w:t>
      </w:r>
      <w:r w:rsidRPr="0083574A">
        <w:rPr>
          <w:rFonts w:ascii="Times New Roman" w:hAnsi="Times New Roman" w:cs="Tahoma"/>
          <w:sz w:val="28"/>
          <w:vertAlign w:val="superscript"/>
          <w:lang w:val="en-US"/>
        </w:rPr>
        <w:t>'</w:t>
      </w:r>
      <w:r w:rsidRPr="0083574A">
        <w:rPr>
          <w:rFonts w:ascii="Times New Roman" w:hAnsi="Times New Roman" w:cs="Tahoma"/>
          <w:sz w:val="28"/>
          <w:vertAlign w:val="subscript"/>
        </w:rPr>
        <w:t>рот</w:t>
      </w:r>
      <w:r w:rsidRPr="0083574A">
        <w:rPr>
          <w:rFonts w:ascii="Times New Roman" w:hAnsi="Times New Roman" w:cs="Tahoma"/>
          <w:sz w:val="28"/>
          <w:lang w:val="en-US"/>
        </w:rPr>
        <w:t>= kU</w:t>
      </w:r>
      <w:r w:rsidRPr="0083574A">
        <w:rPr>
          <w:rFonts w:ascii="Times New Roman" w:hAnsi="Times New Roman" w:cs="Tahoma"/>
          <w:sz w:val="28"/>
          <w:vertAlign w:val="subscript"/>
          <w:lang w:val="en-US"/>
        </w:rPr>
        <w:t>1</w:t>
      </w:r>
      <w:r w:rsidRPr="0083574A">
        <w:rPr>
          <w:rFonts w:ascii="Times New Roman" w:hAnsi="Times New Roman" w:cs="Tahoma"/>
          <w:sz w:val="28"/>
          <w:lang w:val="en-US"/>
        </w:rPr>
        <w:t>sin(wt + a)</w:t>
      </w:r>
    </w:p>
    <w:p w:rsidR="0083574A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  <w:lang w:val="en-US"/>
        </w:rPr>
        <w:t>U</w:t>
      </w:r>
      <w:r w:rsidRPr="0083574A">
        <w:rPr>
          <w:rFonts w:ascii="Times New Roman" w:hAnsi="Times New Roman" w:cs="Tahoma"/>
          <w:sz w:val="28"/>
          <w:vertAlign w:val="superscript"/>
          <w:lang w:val="en-US"/>
        </w:rPr>
        <w:t>''</w:t>
      </w:r>
      <w:r w:rsidRPr="0083574A">
        <w:rPr>
          <w:rFonts w:ascii="Times New Roman" w:hAnsi="Times New Roman" w:cs="Tahoma"/>
          <w:sz w:val="28"/>
          <w:vertAlign w:val="subscript"/>
        </w:rPr>
        <w:t>рот</w:t>
      </w:r>
      <w:r w:rsidRPr="0083574A">
        <w:rPr>
          <w:rFonts w:ascii="Times New Roman" w:hAnsi="Times New Roman" w:cs="Tahoma"/>
          <w:sz w:val="28"/>
          <w:lang w:val="en-US"/>
        </w:rPr>
        <w:t>= kU</w:t>
      </w:r>
      <w:r w:rsidRPr="0083574A">
        <w:rPr>
          <w:rFonts w:ascii="Times New Roman" w:hAnsi="Times New Roman" w:cs="Tahoma"/>
          <w:sz w:val="28"/>
          <w:vertAlign w:val="subscript"/>
          <w:lang w:val="en-US"/>
        </w:rPr>
        <w:t>2</w:t>
      </w:r>
      <w:r w:rsidR="0083574A">
        <w:rPr>
          <w:rFonts w:ascii="Times New Roman" w:hAnsi="Times New Roman" w:cs="Tahoma"/>
          <w:sz w:val="28"/>
          <w:lang w:val="en-US"/>
        </w:rPr>
        <w:t>cos(wt + a)</w:t>
      </w:r>
    </w:p>
    <w:p w:rsidR="0083574A" w:rsidRDefault="0083574A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</w:p>
    <w:p w:rsidR="00044948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 w:cs="Tahoma"/>
          <w:sz w:val="28"/>
        </w:rPr>
      </w:pPr>
      <w:r w:rsidRPr="0083574A">
        <w:rPr>
          <w:rFonts w:ascii="Times New Roman" w:hAnsi="Times New Roman" w:cs="Tahoma"/>
          <w:sz w:val="28"/>
        </w:rPr>
        <w:t>где</w:t>
      </w:r>
      <w:r w:rsidR="0083574A">
        <w:rPr>
          <w:rFonts w:ascii="Times New Roman" w:hAnsi="Times New Roman" w:cs="Tahoma"/>
          <w:sz w:val="28"/>
          <w:lang w:val="en-US"/>
        </w:rPr>
        <w:t xml:space="preserve"> </w:t>
      </w:r>
      <w:r w:rsidRPr="0083574A">
        <w:rPr>
          <w:rFonts w:ascii="Times New Roman" w:hAnsi="Times New Roman" w:cs="Tahoma"/>
          <w:sz w:val="28"/>
        </w:rPr>
        <w:t>а -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угол поворота ротора относительно начального положения</w:t>
      </w:r>
      <w:r w:rsidR="0083574A">
        <w:rPr>
          <w:rFonts w:ascii="Times New Roman" w:hAnsi="Times New Roman" w:cs="Tahoma"/>
          <w:sz w:val="28"/>
        </w:rPr>
        <w:t xml:space="preserve">  </w:t>
      </w:r>
      <w:r w:rsidRPr="0083574A">
        <w:rPr>
          <w:rFonts w:ascii="Times New Roman" w:hAnsi="Times New Roman" w:cs="Tahoma"/>
          <w:sz w:val="28"/>
        </w:rPr>
        <w:t>соответствующего нулевому фазовому сдвигу относительно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 xml:space="preserve">оси одной из обмоток ротора. </w:t>
      </w:r>
    </w:p>
    <w:p w:rsidR="00E31A3A" w:rsidRPr="0083574A" w:rsidRDefault="00044948" w:rsidP="00835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3574A">
        <w:rPr>
          <w:rFonts w:ascii="Times New Roman" w:hAnsi="Times New Roman" w:cs="Tahoma"/>
          <w:sz w:val="28"/>
        </w:rPr>
        <w:t>Съем сигналов, пропорциональных угловому отклонению самолета и дистанционная передача их приемникам для дальнейшей отработки и съема производится с помощью системы сельсиновой</w:t>
      </w:r>
      <w:r w:rsidR="0083574A">
        <w:rPr>
          <w:rFonts w:ascii="Times New Roman" w:hAnsi="Times New Roman" w:cs="Tahoma"/>
          <w:sz w:val="28"/>
        </w:rPr>
        <w:t xml:space="preserve"> </w:t>
      </w:r>
      <w:r w:rsidRPr="0083574A">
        <w:rPr>
          <w:rFonts w:ascii="Times New Roman" w:hAnsi="Times New Roman" w:cs="Tahoma"/>
          <w:sz w:val="28"/>
        </w:rPr>
        <w:t>дистанционной передачи, состоящей из плоских сельсинов. Датчики ДП1, ДП2 и ДП3 этой системы установлены на каждой из осей карданного подвеса, в результате чего имеется возможность получать сигналы, пропорциональные отклонению само</w:t>
      </w:r>
      <w:r w:rsidR="0083574A">
        <w:rPr>
          <w:rFonts w:ascii="Times New Roman" w:hAnsi="Times New Roman" w:cs="Tahoma"/>
          <w:sz w:val="28"/>
        </w:rPr>
        <w:t>лета по крену, курсу и тангажу.</w:t>
      </w:r>
      <w:bookmarkStart w:id="0" w:name="_GoBack"/>
      <w:bookmarkEnd w:id="0"/>
    </w:p>
    <w:sectPr w:rsidR="00E31A3A" w:rsidRPr="0083574A" w:rsidSect="008357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4E5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A65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547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BC5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BC7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AEB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AE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927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46C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E48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C6A4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3C802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0A1C73"/>
    <w:multiLevelType w:val="multilevel"/>
    <w:tmpl w:val="0419001F"/>
    <w:numStyleLink w:val="111111"/>
  </w:abstractNum>
  <w:abstractNum w:abstractNumId="13">
    <w:nsid w:val="7A3936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434"/>
    <w:rsid w:val="00044948"/>
    <w:rsid w:val="00146F63"/>
    <w:rsid w:val="00183414"/>
    <w:rsid w:val="001A6D35"/>
    <w:rsid w:val="001D207E"/>
    <w:rsid w:val="002715ED"/>
    <w:rsid w:val="002A06B7"/>
    <w:rsid w:val="002A3031"/>
    <w:rsid w:val="002D02E0"/>
    <w:rsid w:val="00327AC2"/>
    <w:rsid w:val="00373C45"/>
    <w:rsid w:val="00383205"/>
    <w:rsid w:val="00387D44"/>
    <w:rsid w:val="00390F85"/>
    <w:rsid w:val="003E213B"/>
    <w:rsid w:val="00417A5B"/>
    <w:rsid w:val="004949BC"/>
    <w:rsid w:val="004A23E6"/>
    <w:rsid w:val="004A5941"/>
    <w:rsid w:val="00575CD6"/>
    <w:rsid w:val="00580637"/>
    <w:rsid w:val="005E4552"/>
    <w:rsid w:val="00602E4B"/>
    <w:rsid w:val="00617884"/>
    <w:rsid w:val="0064516E"/>
    <w:rsid w:val="007826AF"/>
    <w:rsid w:val="00783FAA"/>
    <w:rsid w:val="007C0591"/>
    <w:rsid w:val="0083574A"/>
    <w:rsid w:val="008D3A80"/>
    <w:rsid w:val="008F133D"/>
    <w:rsid w:val="008F65E8"/>
    <w:rsid w:val="00953850"/>
    <w:rsid w:val="009B5504"/>
    <w:rsid w:val="009C3DC9"/>
    <w:rsid w:val="00A46E50"/>
    <w:rsid w:val="00A51EFA"/>
    <w:rsid w:val="00A56434"/>
    <w:rsid w:val="00A60D91"/>
    <w:rsid w:val="00A702FB"/>
    <w:rsid w:val="00AA1363"/>
    <w:rsid w:val="00AB73D7"/>
    <w:rsid w:val="00AC48F1"/>
    <w:rsid w:val="00B31171"/>
    <w:rsid w:val="00B41C24"/>
    <w:rsid w:val="00BF20F4"/>
    <w:rsid w:val="00C266CB"/>
    <w:rsid w:val="00C63FCF"/>
    <w:rsid w:val="00C641E2"/>
    <w:rsid w:val="00D06AD7"/>
    <w:rsid w:val="00D426C1"/>
    <w:rsid w:val="00D4271F"/>
    <w:rsid w:val="00E31A3A"/>
    <w:rsid w:val="00E8157B"/>
    <w:rsid w:val="00E90612"/>
    <w:rsid w:val="00EC1CC5"/>
    <w:rsid w:val="00EE4334"/>
    <w:rsid w:val="00F31B8C"/>
    <w:rsid w:val="00F40FA4"/>
    <w:rsid w:val="00F516B9"/>
    <w:rsid w:val="00F6552A"/>
    <w:rsid w:val="00F830A2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3315DE6C-FBC1-42A1-A3A7-BBFDAC54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6434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Московский Авиационный Институт</vt:lpstr>
    </vt:vector>
  </TitlesOfParts>
  <Company>WareZ Provider 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Московский Авиационный Институт</dc:title>
  <dc:subject/>
  <dc:creator>www.PHILka.RU</dc:creator>
  <cp:keywords/>
  <dc:description/>
  <cp:lastModifiedBy>admin</cp:lastModifiedBy>
  <cp:revision>2</cp:revision>
  <cp:lastPrinted>2009-04-02T18:33:00Z</cp:lastPrinted>
  <dcterms:created xsi:type="dcterms:W3CDTF">2014-03-21T19:56:00Z</dcterms:created>
  <dcterms:modified xsi:type="dcterms:W3CDTF">2014-03-21T19:56:00Z</dcterms:modified>
</cp:coreProperties>
</file>