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sz w:val="28"/>
          <w:szCs w:val="40"/>
        </w:rPr>
      </w:pPr>
    </w:p>
    <w:p w:rsidR="00257015" w:rsidRP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bCs/>
          <w:sz w:val="28"/>
          <w:szCs w:val="32"/>
        </w:rPr>
      </w:pPr>
      <w:r w:rsidRPr="00257015">
        <w:rPr>
          <w:b/>
          <w:sz w:val="28"/>
          <w:szCs w:val="40"/>
        </w:rPr>
        <w:t>ДонГТУ</w:t>
      </w:r>
      <w:r w:rsidRPr="00257015">
        <w:rPr>
          <w:b/>
          <w:sz w:val="28"/>
          <w:szCs w:val="40"/>
        </w:rPr>
        <w:tab/>
      </w:r>
      <w:r w:rsidRPr="00257015">
        <w:rPr>
          <w:b/>
          <w:sz w:val="28"/>
          <w:szCs w:val="28"/>
        </w:rPr>
        <w:t>Лабораторная работа № 2</w:t>
      </w:r>
    </w:p>
    <w:p w:rsidR="00257015" w:rsidRPr="00257015" w:rsidRDefault="00257015" w:rsidP="0025701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57015">
        <w:rPr>
          <w:b/>
          <w:sz w:val="28"/>
          <w:szCs w:val="32"/>
        </w:rPr>
        <w:t>АУТПТЭК</w:t>
      </w:r>
      <w:r w:rsidRPr="00257015">
        <w:rPr>
          <w:b/>
          <w:sz w:val="28"/>
          <w:szCs w:val="32"/>
        </w:rPr>
        <w:tab/>
        <w:t>Изучение аппаратуры автоматизации</w:t>
      </w:r>
    </w:p>
    <w:p w:rsidR="00257015" w:rsidRPr="00257015" w:rsidRDefault="00257015" w:rsidP="00257015">
      <w:pPr>
        <w:tabs>
          <w:tab w:val="left" w:pos="2355"/>
          <w:tab w:val="left" w:pos="7092"/>
        </w:tabs>
        <w:spacing w:line="360" w:lineRule="auto"/>
        <w:ind w:left="151" w:firstLine="709"/>
        <w:jc w:val="center"/>
        <w:rPr>
          <w:b/>
          <w:bCs/>
          <w:sz w:val="28"/>
          <w:szCs w:val="36"/>
          <w:lang w:val="en-US"/>
        </w:rPr>
      </w:pPr>
      <w:r w:rsidRPr="00257015">
        <w:rPr>
          <w:b/>
          <w:sz w:val="28"/>
          <w:szCs w:val="32"/>
        </w:rPr>
        <w:t>УФИ - ИПР</w:t>
      </w:r>
    </w:p>
    <w:p w:rsidR="003C00E9" w:rsidRPr="00257015" w:rsidRDefault="003C00E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2139" w:rsidRPr="00257015" w:rsidRDefault="00257015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2139" w:rsidRPr="00257015">
        <w:rPr>
          <w:sz w:val="28"/>
          <w:szCs w:val="28"/>
        </w:rPr>
        <w:t>Цель работы: изучение назначения, функциональных возможностей, принципа действия и конструкции комплекта аппаратуры: устройство формирования информации - индикатор работы погрузочного пункта, УФИ-ИРП.</w:t>
      </w:r>
    </w:p>
    <w:p w:rsidR="001D2139" w:rsidRPr="00257015" w:rsidRDefault="00257015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C00E9" w:rsidRPr="00257015">
        <w:rPr>
          <w:b/>
          <w:sz w:val="28"/>
          <w:szCs w:val="28"/>
          <w:lang w:val="en-US"/>
        </w:rPr>
        <w:t xml:space="preserve">1 </w:t>
      </w:r>
      <w:r w:rsidR="003C00E9" w:rsidRPr="00257015">
        <w:rPr>
          <w:b/>
          <w:sz w:val="28"/>
          <w:szCs w:val="28"/>
        </w:rPr>
        <w:t>ТЕОРЕТИЧЕСКИЕ ИССЛЕДОВАНИЯ</w:t>
      </w:r>
    </w:p>
    <w:p w:rsidR="003C00E9" w:rsidRPr="00257015" w:rsidRDefault="003C00E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Устройство формирования информации УФИ предназначено для сбора, формирования и передачи информации о прохождении вагонеток в четырех точках контроля (с учетом направления их движения) в подсистеме учета, контроля и анализа работы внутришахтного транспорта с локомотивной откаткой наугольных шахтах, опасных по газу и пыли.</w:t>
      </w: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Устройство может быть применено для телеконтроля состояния объекта ("включено" - "отключено"), а также для обнаружения ферромагнитных масс.</w:t>
      </w: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Индикатор работы погрузочного пункта шахты ИРП.1М предназначен для обработки и оперативного представления диспетчеру на поверхности шахты информации о расстановке вагонеток на порожняковой и грузовой ветвях погрузочных и разгрузочных пунктов. Используется в АСУП шахты, в подсистеме учета, контроля и анализа работы внутришахтного транспорта с электровозной откаткой.</w:t>
      </w: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Индикатор является оконечным выходным устройством в подсистеме, работает совместно с устройством формирования информации УФИ и отображает в удобной для восприятия визуальной форме количество вагонеток, загруженных с начала смены.</w:t>
      </w: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Комплект аппаратуры УФИ - ИРП обеспечивает:</w:t>
      </w:r>
    </w:p>
    <w:p w:rsidR="001D2139" w:rsidRPr="00257015" w:rsidRDefault="001D2139" w:rsidP="00257015">
      <w:pPr>
        <w:shd w:val="clear" w:color="auto" w:fill="FFFFFF"/>
        <w:tabs>
          <w:tab w:val="left" w:pos="781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1)</w:t>
      </w:r>
      <w:r w:rsidRPr="00257015">
        <w:rPr>
          <w:sz w:val="28"/>
          <w:szCs w:val="28"/>
        </w:rPr>
        <w:tab/>
        <w:t>сбор, формирование и передачу информации о прохождении вагонеток в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четырех точках контроля с учетом направления их движения (УФИ);</w:t>
      </w:r>
    </w:p>
    <w:p w:rsidR="001D2139" w:rsidRPr="00257015" w:rsidRDefault="001D2139" w:rsidP="00257015">
      <w:pPr>
        <w:numPr>
          <w:ilvl w:val="0"/>
          <w:numId w:val="1"/>
        </w:numPr>
        <w:shd w:val="clear" w:color="auto" w:fill="FFFFFF"/>
        <w:tabs>
          <w:tab w:val="left" w:pos="81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приём, формирование и выдачу информации на поверхность шахты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диспетчеру о прохождении вагонеток через точки контроля (УФИ);</w:t>
      </w:r>
    </w:p>
    <w:p w:rsidR="001D2139" w:rsidRPr="00257015" w:rsidRDefault="003C00E9" w:rsidP="00257015">
      <w:pPr>
        <w:numPr>
          <w:ilvl w:val="0"/>
          <w:numId w:val="1"/>
        </w:numPr>
        <w:shd w:val="clear" w:color="auto" w:fill="FFFFFF"/>
        <w:tabs>
          <w:tab w:val="left" w:pos="81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 xml:space="preserve"> </w:t>
      </w:r>
      <w:r w:rsidR="001D2139" w:rsidRPr="00257015">
        <w:rPr>
          <w:sz w:val="28"/>
          <w:szCs w:val="28"/>
        </w:rPr>
        <w:t>телеконтроль</w:t>
      </w:r>
      <w:r w:rsidR="00257015">
        <w:rPr>
          <w:sz w:val="28"/>
          <w:szCs w:val="28"/>
        </w:rPr>
        <w:t xml:space="preserve"> </w:t>
      </w:r>
      <w:r w:rsidR="001D2139" w:rsidRPr="00257015">
        <w:rPr>
          <w:sz w:val="28"/>
          <w:szCs w:val="28"/>
        </w:rPr>
        <w:t>состояния восьми объектов ("включено' - "отключено")</w:t>
      </w:r>
      <w:r w:rsidRPr="00257015">
        <w:rPr>
          <w:sz w:val="28"/>
          <w:szCs w:val="28"/>
        </w:rPr>
        <w:t xml:space="preserve"> </w:t>
      </w:r>
      <w:r w:rsidR="001D2139" w:rsidRPr="00257015">
        <w:rPr>
          <w:sz w:val="28"/>
          <w:szCs w:val="28"/>
        </w:rPr>
        <w:t>(УФИ);</w:t>
      </w:r>
    </w:p>
    <w:p w:rsidR="001D2139" w:rsidRPr="00257015" w:rsidRDefault="001D2139" w:rsidP="00257015">
      <w:pPr>
        <w:shd w:val="clear" w:color="auto" w:fill="FFFFFF"/>
        <w:tabs>
          <w:tab w:val="left" w:pos="803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4)</w:t>
      </w:r>
      <w:r w:rsidRPr="00257015">
        <w:rPr>
          <w:sz w:val="28"/>
          <w:szCs w:val="28"/>
        </w:rPr>
        <w:tab/>
        <w:t>возможность одновременной передачи восьми сигналов по свободной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паре жил телефонного кабеля благодаря частотному способу разделения этих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сигналов (УФИ);</w:t>
      </w:r>
    </w:p>
    <w:p w:rsidR="001D2139" w:rsidRPr="00257015" w:rsidRDefault="001D2139" w:rsidP="00257015">
      <w:pPr>
        <w:shd w:val="clear" w:color="auto" w:fill="FFFFFF"/>
        <w:tabs>
          <w:tab w:val="left" w:pos="88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5)</w:t>
      </w:r>
      <w:r w:rsidRPr="00257015">
        <w:rPr>
          <w:sz w:val="28"/>
          <w:szCs w:val="28"/>
        </w:rPr>
        <w:tab/>
        <w:t>передачу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каждого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из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восьми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сигналов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на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своей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частоте: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30,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33,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36,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40,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44,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46,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53 и 58 кГц (УФИ);</w:t>
      </w:r>
    </w:p>
    <w:p w:rsidR="001D2139" w:rsidRPr="00257015" w:rsidRDefault="001D2139" w:rsidP="00257015">
      <w:pPr>
        <w:numPr>
          <w:ilvl w:val="0"/>
          <w:numId w:val="2"/>
        </w:numPr>
        <w:shd w:val="clear" w:color="auto" w:fill="FFFFFF"/>
        <w:tabs>
          <w:tab w:val="left" w:pos="74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пересчет количества осей в число вагонеток (УФИ);</w:t>
      </w:r>
    </w:p>
    <w:p w:rsidR="001D2139" w:rsidRPr="00257015" w:rsidRDefault="001D2139" w:rsidP="00257015">
      <w:pPr>
        <w:numPr>
          <w:ilvl w:val="0"/>
          <w:numId w:val="2"/>
        </w:numPr>
        <w:shd w:val="clear" w:color="auto" w:fill="FFFFFF"/>
        <w:tabs>
          <w:tab w:val="left" w:pos="74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определение направления движения вагонеток (УФИ);</w:t>
      </w: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8) возможность обнаружения ферромагнитной массы в зоне установки чувствительного элемента (УФИ);</w:t>
      </w:r>
    </w:p>
    <w:p w:rsidR="001D2139" w:rsidRPr="00257015" w:rsidRDefault="001D2139" w:rsidP="00257015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9)</w:t>
      </w:r>
      <w:r w:rsidRPr="00257015">
        <w:rPr>
          <w:sz w:val="28"/>
          <w:szCs w:val="28"/>
        </w:rPr>
        <w:tab/>
        <w:t>приём и обработку информации для подсчета количества вагонеток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(ИРП);</w:t>
      </w:r>
    </w:p>
    <w:p w:rsidR="001D2139" w:rsidRPr="00257015" w:rsidRDefault="001D2139" w:rsidP="00257015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10)</w:t>
      </w:r>
      <w:r w:rsidRPr="00257015">
        <w:rPr>
          <w:sz w:val="28"/>
          <w:szCs w:val="28"/>
        </w:rPr>
        <w:tab/>
        <w:t>преобразование подсчитанного числа вагонеток на ветви в длину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светящегося столбика дискретно-аналогового газоразрядного индикатора (ИРП);</w:t>
      </w:r>
    </w:p>
    <w:p w:rsidR="001D2139" w:rsidRPr="00257015" w:rsidRDefault="001D2139" w:rsidP="00257015">
      <w:pPr>
        <w:numPr>
          <w:ilvl w:val="0"/>
          <w:numId w:val="3"/>
        </w:numPr>
        <w:shd w:val="clear" w:color="auto" w:fill="FFFFFF"/>
        <w:tabs>
          <w:tab w:val="left" w:pos="83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сложение и вычитание числа вагонеток на ветви (ИРП);</w:t>
      </w:r>
    </w:p>
    <w:p w:rsidR="001D2139" w:rsidRPr="00257015" w:rsidRDefault="001D2139" w:rsidP="00257015">
      <w:pPr>
        <w:numPr>
          <w:ilvl w:val="0"/>
          <w:numId w:val="3"/>
        </w:numPr>
        <w:shd w:val="clear" w:color="auto" w:fill="FFFFFF"/>
        <w:tabs>
          <w:tab w:val="left" w:pos="83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отображение в удобной для восприятия визуальной форме количества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вагонеток, загруженных с начала смены (ИРП).</w:t>
      </w:r>
    </w:p>
    <w:p w:rsidR="00257015" w:rsidRDefault="00257015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57015">
        <w:rPr>
          <w:b/>
          <w:sz w:val="28"/>
          <w:szCs w:val="28"/>
        </w:rPr>
        <w:t>2 Техническая характеристика УФИ - ИРП</w:t>
      </w:r>
    </w:p>
    <w:p w:rsidR="00257015" w:rsidRPr="00257015" w:rsidRDefault="00257015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1D2139" w:rsidRPr="00257015" w:rsidRDefault="001D2139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57015">
        <w:rPr>
          <w:b/>
          <w:sz w:val="28"/>
          <w:szCs w:val="28"/>
        </w:rPr>
        <w:t>2.1 Техническая характеристика устройства формирования</w:t>
      </w:r>
      <w:r w:rsidR="00257015" w:rsidRPr="00257015">
        <w:rPr>
          <w:b/>
          <w:sz w:val="28"/>
          <w:szCs w:val="28"/>
        </w:rPr>
        <w:t xml:space="preserve"> </w:t>
      </w:r>
      <w:r w:rsidRPr="00257015">
        <w:rPr>
          <w:b/>
          <w:sz w:val="28"/>
          <w:szCs w:val="28"/>
        </w:rPr>
        <w:t>информации</w:t>
      </w:r>
      <w:r w:rsidR="00257015" w:rsidRPr="00257015">
        <w:rPr>
          <w:b/>
          <w:sz w:val="28"/>
          <w:szCs w:val="28"/>
        </w:rPr>
        <w:t xml:space="preserve"> </w:t>
      </w:r>
      <w:r w:rsidRPr="00257015">
        <w:rPr>
          <w:b/>
          <w:sz w:val="28"/>
          <w:szCs w:val="28"/>
        </w:rPr>
        <w:t>(УФИ)</w:t>
      </w:r>
    </w:p>
    <w:p w:rsidR="001D2139" w:rsidRPr="00257015" w:rsidRDefault="001D2139" w:rsidP="00257015">
      <w:pPr>
        <w:numPr>
          <w:ilvl w:val="0"/>
          <w:numId w:val="4"/>
        </w:numPr>
        <w:shd w:val="clear" w:color="auto" w:fill="FFFFFF"/>
        <w:tabs>
          <w:tab w:val="left" w:pos="932"/>
          <w:tab w:val="left" w:pos="6408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Номинальное напряжение питания (частотой 50 Гц), В</w:t>
      </w:r>
      <w:r w:rsidRPr="00257015">
        <w:rPr>
          <w:sz w:val="28"/>
          <w:szCs w:val="28"/>
        </w:rPr>
        <w:tab/>
        <w:t>220</w:t>
      </w:r>
    </w:p>
    <w:p w:rsidR="001D2139" w:rsidRPr="00257015" w:rsidRDefault="001D2139" w:rsidP="00257015">
      <w:pPr>
        <w:numPr>
          <w:ilvl w:val="0"/>
          <w:numId w:val="4"/>
        </w:numPr>
        <w:shd w:val="clear" w:color="auto" w:fill="FFFFFF"/>
        <w:tabs>
          <w:tab w:val="left" w:pos="932"/>
          <w:tab w:val="left" w:pos="657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Потребляемая мощность (не более), В*А</w:t>
      </w:r>
      <w:r w:rsidRPr="00257015">
        <w:rPr>
          <w:sz w:val="28"/>
          <w:szCs w:val="28"/>
        </w:rPr>
        <w:tab/>
        <w:t>60</w:t>
      </w:r>
    </w:p>
    <w:p w:rsidR="001D2139" w:rsidRPr="00257015" w:rsidRDefault="001D2139" w:rsidP="00257015">
      <w:pPr>
        <w:numPr>
          <w:ilvl w:val="0"/>
          <w:numId w:val="4"/>
        </w:numPr>
        <w:shd w:val="clear" w:color="auto" w:fill="FFFFFF"/>
        <w:tabs>
          <w:tab w:val="left" w:pos="93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57015">
        <w:rPr>
          <w:sz w:val="28"/>
          <w:szCs w:val="28"/>
        </w:rPr>
        <w:t>Контролируемая скорость движения вагонеток (не более),</w:t>
      </w:r>
      <w:r w:rsidR="003C00E9" w:rsidRPr="00257015">
        <w:rPr>
          <w:sz w:val="28"/>
          <w:szCs w:val="28"/>
        </w:rPr>
        <w:t xml:space="preserve"> </w:t>
      </w:r>
    </w:p>
    <w:p w:rsidR="001D2139" w:rsidRPr="00257015" w:rsidRDefault="001D2139" w:rsidP="00257015">
      <w:pPr>
        <w:shd w:val="clear" w:color="auto" w:fill="FFFFFF"/>
        <w:tabs>
          <w:tab w:val="left" w:pos="6721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bCs/>
          <w:sz w:val="28"/>
          <w:szCs w:val="28"/>
        </w:rPr>
        <w:t>км/ч</w:t>
      </w:r>
      <w:r w:rsidRPr="00257015">
        <w:rPr>
          <w:bCs/>
          <w:sz w:val="28"/>
          <w:szCs w:val="28"/>
        </w:rPr>
        <w:tab/>
      </w:r>
      <w:r w:rsidRPr="00257015">
        <w:rPr>
          <w:sz w:val="28"/>
          <w:szCs w:val="28"/>
        </w:rPr>
        <w:t>50</w:t>
      </w:r>
    </w:p>
    <w:p w:rsidR="001D2139" w:rsidRPr="00257015" w:rsidRDefault="001D2139" w:rsidP="00257015">
      <w:pPr>
        <w:shd w:val="clear" w:color="auto" w:fill="FFFFFF"/>
        <w:tabs>
          <w:tab w:val="left" w:pos="93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2.1.4</w:t>
      </w:r>
      <w:r w:rsidRPr="00257015">
        <w:rPr>
          <w:sz w:val="28"/>
          <w:szCs w:val="28"/>
        </w:rPr>
        <w:tab/>
        <w:t>Количество:</w:t>
      </w:r>
    </w:p>
    <w:p w:rsidR="001D2139" w:rsidRPr="00257015" w:rsidRDefault="001D2139" w:rsidP="00257015">
      <w:pPr>
        <w:shd w:val="clear" w:color="auto" w:fill="FFFFFF"/>
        <w:tabs>
          <w:tab w:val="left" w:pos="6761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точек контроля</w:t>
      </w:r>
      <w:r w:rsidRPr="00257015">
        <w:rPr>
          <w:sz w:val="28"/>
          <w:szCs w:val="28"/>
        </w:rPr>
        <w:tab/>
        <w:t>4</w:t>
      </w:r>
    </w:p>
    <w:p w:rsidR="001D2139" w:rsidRPr="00257015" w:rsidRDefault="001D2139" w:rsidP="00257015">
      <w:pPr>
        <w:shd w:val="clear" w:color="auto" w:fill="FFFFFF"/>
        <w:tabs>
          <w:tab w:val="left" w:pos="671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выходных каналов</w:t>
      </w:r>
      <w:r w:rsidRPr="00257015">
        <w:rPr>
          <w:sz w:val="28"/>
          <w:szCs w:val="28"/>
        </w:rPr>
        <w:tab/>
        <w:t>2</w:t>
      </w:r>
    </w:p>
    <w:p w:rsidR="001D2139" w:rsidRPr="00257015" w:rsidRDefault="001D2139" w:rsidP="00257015">
      <w:pPr>
        <w:shd w:val="clear" w:color="auto" w:fill="FFFFFF"/>
        <w:tabs>
          <w:tab w:val="left" w:pos="93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2.1.5</w:t>
      </w:r>
      <w:r w:rsidRPr="00257015">
        <w:rPr>
          <w:sz w:val="28"/>
          <w:szCs w:val="28"/>
        </w:rPr>
        <w:tab/>
        <w:t>Параметры выходных сигналов первого канала;</w:t>
      </w:r>
    </w:p>
    <w:p w:rsidR="001A007F" w:rsidRPr="00257015" w:rsidRDefault="001D2139" w:rsidP="00257015">
      <w:pPr>
        <w:shd w:val="clear" w:color="auto" w:fill="FFFFFF"/>
        <w:tabs>
          <w:tab w:val="left" w:pos="81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а) характер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сигнала -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импульсно-потенциальный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(</w:t>
      </w:r>
      <w:r w:rsidRPr="00257015">
        <w:rPr>
          <w:sz w:val="28"/>
          <w:szCs w:val="28"/>
          <w:lang w:val="en-US"/>
        </w:rPr>
        <w:t>I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импульс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на одну</w:t>
      </w:r>
      <w:r w:rsidR="001A007F" w:rsidRPr="00257015">
        <w:rPr>
          <w:sz w:val="28"/>
          <w:szCs w:val="28"/>
        </w:rPr>
        <w:t xml:space="preserve"> вагонетку);</w:t>
      </w:r>
    </w:p>
    <w:p w:rsidR="001A007F" w:rsidRPr="00257015" w:rsidRDefault="001A007F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б) полярность - положительная.</w:t>
      </w:r>
    </w:p>
    <w:p w:rsidR="001A007F" w:rsidRPr="00257015" w:rsidRDefault="001A007F" w:rsidP="00257015">
      <w:pPr>
        <w:shd w:val="clear" w:color="auto" w:fill="FFFFFF"/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2.1.6</w:t>
      </w:r>
      <w:r w:rsidRPr="00257015">
        <w:rPr>
          <w:sz w:val="28"/>
          <w:szCs w:val="28"/>
        </w:rPr>
        <w:tab/>
        <w:t>Параметры выходных сигналов второго канала.</w:t>
      </w:r>
    </w:p>
    <w:p w:rsidR="001A007F" w:rsidRPr="00257015" w:rsidRDefault="001A007F" w:rsidP="00257015">
      <w:pPr>
        <w:shd w:val="clear" w:color="auto" w:fill="FFFFFF"/>
        <w:tabs>
          <w:tab w:val="left" w:pos="788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а)</w:t>
      </w:r>
      <w:r w:rsidRPr="00257015">
        <w:rPr>
          <w:sz w:val="28"/>
          <w:szCs w:val="28"/>
        </w:rPr>
        <w:tab/>
        <w:t>характер сигнала - замыкание бесконтактного ключа (</w:t>
      </w:r>
      <w:r w:rsidRPr="00257015">
        <w:rPr>
          <w:sz w:val="28"/>
          <w:szCs w:val="28"/>
          <w:lang w:val="en-US"/>
        </w:rPr>
        <w:t>I</w:t>
      </w:r>
      <w:r w:rsidRPr="00257015">
        <w:rPr>
          <w:sz w:val="28"/>
          <w:szCs w:val="28"/>
        </w:rPr>
        <w:t xml:space="preserve"> замыкание на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одну вагонетку):</w:t>
      </w:r>
    </w:p>
    <w:p w:rsidR="001A007F" w:rsidRPr="00257015" w:rsidRDefault="001A007F" w:rsidP="00257015">
      <w:pPr>
        <w:shd w:val="clear" w:color="auto" w:fill="FFFFFF"/>
        <w:tabs>
          <w:tab w:val="left" w:pos="90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б)</w:t>
      </w:r>
      <w:r w:rsidRPr="00257015">
        <w:rPr>
          <w:sz w:val="28"/>
          <w:szCs w:val="28"/>
        </w:rPr>
        <w:tab/>
        <w:t>максимальное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напряжение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постоянного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тока.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В,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коммутируемое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бесконтактным ключом при сопротивлении нагрузки не менее 1000 Ом 26,4.</w:t>
      </w:r>
    </w:p>
    <w:p w:rsidR="001A007F" w:rsidRPr="00257015" w:rsidRDefault="001A007F" w:rsidP="00257015">
      <w:pPr>
        <w:shd w:val="clear" w:color="auto" w:fill="FFFFFF"/>
        <w:tabs>
          <w:tab w:val="left" w:pos="940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2.1.7</w:t>
      </w:r>
      <w:r w:rsidRPr="00257015">
        <w:rPr>
          <w:sz w:val="28"/>
          <w:szCs w:val="28"/>
        </w:rPr>
        <w:tab/>
        <w:t>Масса.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кг:</w:t>
      </w:r>
    </w:p>
    <w:p w:rsidR="001A007F" w:rsidRPr="00257015" w:rsidRDefault="001A007F" w:rsidP="00257015">
      <w:pPr>
        <w:shd w:val="clear" w:color="auto" w:fill="FFFFFF"/>
        <w:tabs>
          <w:tab w:val="left" w:pos="6638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блока БПП</w:t>
      </w:r>
      <w:r w:rsidRPr="00257015">
        <w:rPr>
          <w:sz w:val="28"/>
          <w:szCs w:val="28"/>
        </w:rPr>
        <w:tab/>
        <w:t>20</w:t>
      </w:r>
    </w:p>
    <w:p w:rsidR="001A007F" w:rsidRPr="00257015" w:rsidRDefault="001A007F" w:rsidP="00257015">
      <w:pPr>
        <w:shd w:val="clear" w:color="auto" w:fill="FFFFFF"/>
        <w:tabs>
          <w:tab w:val="left" w:pos="6646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блока ВДГ</w:t>
      </w:r>
      <w:r w:rsidRPr="00257015">
        <w:rPr>
          <w:sz w:val="28"/>
          <w:szCs w:val="28"/>
        </w:rPr>
        <w:tab/>
        <w:t>10</w:t>
      </w:r>
    </w:p>
    <w:p w:rsidR="001A007F" w:rsidRPr="00257015" w:rsidRDefault="001A007F" w:rsidP="00257015">
      <w:pPr>
        <w:shd w:val="clear" w:color="auto" w:fill="FFFFFF"/>
        <w:tabs>
          <w:tab w:val="left" w:pos="6620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элемента ЧЭ-1 (ЧЭ-2) без соединительного кабеля</w:t>
      </w:r>
      <w:r w:rsidRPr="00257015">
        <w:rPr>
          <w:sz w:val="28"/>
          <w:szCs w:val="28"/>
        </w:rPr>
        <w:tab/>
      </w:r>
      <w:r w:rsidRPr="00257015">
        <w:rPr>
          <w:sz w:val="28"/>
          <w:szCs w:val="28"/>
          <w:lang w:val="en-US"/>
        </w:rPr>
        <w:t>I</w:t>
      </w:r>
    </w:p>
    <w:p w:rsidR="001A007F" w:rsidRPr="00257015" w:rsidRDefault="001A007F" w:rsidP="00257015">
      <w:pPr>
        <w:numPr>
          <w:ilvl w:val="0"/>
          <w:numId w:val="5"/>
        </w:numPr>
        <w:shd w:val="clear" w:color="auto" w:fill="FFFFFF"/>
        <w:tabs>
          <w:tab w:val="left" w:pos="940"/>
          <w:tab w:val="left" w:pos="630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Наибольшая длина линии связи, км, при использовании свободных пар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телефонного кабеля, имеющих парную свивку, при сопротивлении шлейфа 500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 xml:space="preserve">Ом и наименьшем сопротивлении </w:t>
      </w:r>
      <w:r w:rsidRPr="00257015">
        <w:rPr>
          <w:smallCaps/>
          <w:sz w:val="28"/>
          <w:szCs w:val="28"/>
        </w:rPr>
        <w:t xml:space="preserve">изоляций </w:t>
      </w:r>
      <w:r w:rsidRPr="00257015">
        <w:rPr>
          <w:sz w:val="28"/>
          <w:szCs w:val="28"/>
        </w:rPr>
        <w:t>200 кОм/км</w:t>
      </w:r>
      <w:r w:rsidRPr="00257015">
        <w:rPr>
          <w:sz w:val="28"/>
          <w:szCs w:val="28"/>
        </w:rPr>
        <w:tab/>
        <w:t>7</w:t>
      </w:r>
    </w:p>
    <w:p w:rsidR="001A007F" w:rsidRPr="00257015" w:rsidRDefault="001A007F" w:rsidP="00257015">
      <w:pPr>
        <w:numPr>
          <w:ilvl w:val="0"/>
          <w:numId w:val="6"/>
        </w:numPr>
        <w:shd w:val="clear" w:color="auto" w:fill="FFFFFF"/>
        <w:tabs>
          <w:tab w:val="left" w:pos="940"/>
          <w:tab w:val="left" w:pos="6368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Наработка на отказ по одной точке контроля, ч</w:t>
      </w:r>
      <w:r w:rsidRPr="00257015">
        <w:rPr>
          <w:sz w:val="28"/>
          <w:szCs w:val="28"/>
        </w:rPr>
        <w:tab/>
        <w:t>2500</w:t>
      </w:r>
    </w:p>
    <w:p w:rsidR="001A007F" w:rsidRPr="00257015" w:rsidRDefault="001A007F" w:rsidP="00257015">
      <w:pPr>
        <w:shd w:val="clear" w:color="auto" w:fill="FFFFFF"/>
        <w:tabs>
          <w:tab w:val="left" w:pos="1116"/>
          <w:tab w:val="left" w:pos="6678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2.1.10Срок службы (не менее), лет</w:t>
      </w:r>
      <w:r w:rsidRPr="00257015">
        <w:rPr>
          <w:sz w:val="28"/>
          <w:szCs w:val="28"/>
        </w:rPr>
        <w:tab/>
        <w:t>6</w:t>
      </w:r>
    </w:p>
    <w:p w:rsidR="001A007F" w:rsidRPr="00257015" w:rsidRDefault="001A007F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2.2 Техническая характеристика индикатора работы погрузочного пункта (ИРП.1М)</w:t>
      </w:r>
    </w:p>
    <w:p w:rsidR="001A007F" w:rsidRPr="00257015" w:rsidRDefault="003C00E9" w:rsidP="00257015">
      <w:pPr>
        <w:shd w:val="clear" w:color="auto" w:fill="FFFFFF"/>
        <w:tabs>
          <w:tab w:val="left" w:pos="972"/>
          <w:tab w:val="left" w:pos="6383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2.2.1</w:t>
      </w:r>
      <w:r w:rsidR="001A007F" w:rsidRPr="00257015">
        <w:rPr>
          <w:sz w:val="28"/>
          <w:szCs w:val="28"/>
        </w:rPr>
        <w:t>Номинальное напряжение литания (частотой 50 Гц), В</w:t>
      </w:r>
      <w:r w:rsidR="001A007F" w:rsidRPr="00257015">
        <w:rPr>
          <w:sz w:val="28"/>
          <w:szCs w:val="28"/>
        </w:rPr>
        <w:tab/>
        <w:t>220</w:t>
      </w:r>
    </w:p>
    <w:p w:rsidR="001A007F" w:rsidRPr="00257015" w:rsidRDefault="001A007F" w:rsidP="00257015">
      <w:pPr>
        <w:shd w:val="clear" w:color="auto" w:fill="FFFFFF"/>
        <w:tabs>
          <w:tab w:val="left" w:pos="1044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2.2.2</w:t>
      </w:r>
      <w:r w:rsidRPr="00257015">
        <w:rPr>
          <w:sz w:val="28"/>
          <w:szCs w:val="28"/>
        </w:rPr>
        <w:tab/>
        <w:t>Допустимые колебания напряжения питающей сети индикатора от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0,85 до 1,1 номинального значения</w:t>
      </w:r>
    </w:p>
    <w:p w:rsidR="001A007F" w:rsidRPr="00257015" w:rsidRDefault="001A007F" w:rsidP="00257015">
      <w:pPr>
        <w:numPr>
          <w:ilvl w:val="0"/>
          <w:numId w:val="7"/>
        </w:numPr>
        <w:shd w:val="clear" w:color="auto" w:fill="FFFFFF"/>
        <w:tabs>
          <w:tab w:val="left" w:pos="979"/>
          <w:tab w:val="left" w:pos="6689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Потребляемая мощность, В*А</w:t>
      </w:r>
      <w:r w:rsidRPr="00257015">
        <w:rPr>
          <w:sz w:val="28"/>
          <w:szCs w:val="28"/>
        </w:rPr>
        <w:tab/>
        <w:t>35</w:t>
      </w:r>
    </w:p>
    <w:p w:rsidR="001A007F" w:rsidRPr="00257015" w:rsidRDefault="001A007F" w:rsidP="00257015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Количество транспортных ветвей, по которым</w:t>
      </w:r>
    </w:p>
    <w:p w:rsidR="001A007F" w:rsidRPr="00257015" w:rsidRDefault="001A007F" w:rsidP="00257015">
      <w:pPr>
        <w:shd w:val="clear" w:color="auto" w:fill="FFFFFF"/>
        <w:tabs>
          <w:tab w:val="left" w:pos="6836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отражается информация</w:t>
      </w:r>
      <w:r w:rsidRPr="00257015">
        <w:rPr>
          <w:sz w:val="28"/>
          <w:szCs w:val="28"/>
        </w:rPr>
        <w:tab/>
        <w:t>2</w:t>
      </w:r>
    </w:p>
    <w:p w:rsidR="001A007F" w:rsidRPr="00257015" w:rsidRDefault="001A007F" w:rsidP="00257015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Количество отображаемых вагонеток на транспортной ветви участка,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шт. до 50 или 100</w:t>
      </w:r>
    </w:p>
    <w:p w:rsidR="001A007F" w:rsidRPr="00257015" w:rsidRDefault="001A007F" w:rsidP="00257015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Количество учитываемых вагонеток с начала смены, шт. до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999</w:t>
      </w:r>
    </w:p>
    <w:p w:rsidR="001A007F" w:rsidRPr="00257015" w:rsidRDefault="001A007F" w:rsidP="00257015">
      <w:pPr>
        <w:numPr>
          <w:ilvl w:val="0"/>
          <w:numId w:val="8"/>
        </w:numPr>
        <w:shd w:val="clear" w:color="auto" w:fill="FFFFFF"/>
        <w:tabs>
          <w:tab w:val="left" w:pos="979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Скорость счета (не менее) имп/с</w:t>
      </w:r>
      <w:r w:rsidRPr="00257015">
        <w:rPr>
          <w:sz w:val="28"/>
          <w:szCs w:val="28"/>
        </w:rPr>
        <w:tab/>
        <w:t>2,5</w:t>
      </w:r>
    </w:p>
    <w:p w:rsidR="00C65459" w:rsidRPr="00257015" w:rsidRDefault="001A007F" w:rsidP="00257015">
      <w:pPr>
        <w:shd w:val="clear" w:color="auto" w:fill="FFFFFF"/>
        <w:tabs>
          <w:tab w:val="left" w:pos="702"/>
        </w:tabs>
        <w:spacing w:line="360" w:lineRule="auto"/>
        <w:ind w:firstLine="709"/>
        <w:jc w:val="both"/>
        <w:rPr>
          <w:sz w:val="28"/>
        </w:rPr>
      </w:pPr>
      <w:r w:rsidRPr="00257015">
        <w:rPr>
          <w:sz w:val="28"/>
          <w:szCs w:val="28"/>
        </w:rPr>
        <w:t>Режим индикации</w:t>
      </w:r>
      <w:r w:rsidR="00C65459" w:rsidRPr="00257015">
        <w:rPr>
          <w:sz w:val="28"/>
        </w:rPr>
        <w:t xml:space="preserve"> </w:t>
      </w:r>
    </w:p>
    <w:p w:rsidR="00C65459" w:rsidRPr="00257015" w:rsidRDefault="00C65459" w:rsidP="00257015">
      <w:pPr>
        <w:shd w:val="clear" w:color="auto" w:fill="FFFFFF"/>
        <w:tabs>
          <w:tab w:val="left" w:pos="70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а)для параметра "Сначала смены" - непрерывный;</w:t>
      </w:r>
    </w:p>
    <w:p w:rsidR="00257015" w:rsidRDefault="00C65459" w:rsidP="00257015">
      <w:pPr>
        <w:shd w:val="clear" w:color="auto" w:fill="FFFFFF"/>
        <w:tabs>
          <w:tab w:val="left" w:pos="70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б)для параметра "Груз" и "Порожняк" - по вызову диспетчера.</w:t>
      </w:r>
      <w:r w:rsidR="00257015">
        <w:rPr>
          <w:sz w:val="28"/>
          <w:szCs w:val="28"/>
        </w:rPr>
        <w:t xml:space="preserve"> </w:t>
      </w:r>
    </w:p>
    <w:p w:rsidR="00C65459" w:rsidRPr="00257015" w:rsidRDefault="00C65459" w:rsidP="00257015">
      <w:pPr>
        <w:shd w:val="clear" w:color="auto" w:fill="FFFFFF"/>
        <w:tabs>
          <w:tab w:val="left" w:pos="702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2.2.9 Погрешность считывания по шкале количества вагонеток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на ветви, шт.</w:t>
      </w:r>
    </w:p>
    <w:p w:rsidR="00C65459" w:rsidRPr="00257015" w:rsidRDefault="00C6545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2.2.10. Масса, кг</w:t>
      </w:r>
    </w:p>
    <w:p w:rsidR="00257015" w:rsidRDefault="00257015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65459" w:rsidRPr="00257015" w:rsidRDefault="00C65459" w:rsidP="002570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57015">
        <w:rPr>
          <w:b/>
          <w:sz w:val="28"/>
          <w:szCs w:val="28"/>
        </w:rPr>
        <w:t>3 Горнотехнические условия применения комплекта аппаратуры УФИ -</w:t>
      </w:r>
      <w:r w:rsidR="00257015">
        <w:rPr>
          <w:b/>
          <w:sz w:val="28"/>
          <w:szCs w:val="28"/>
        </w:rPr>
        <w:t xml:space="preserve"> </w:t>
      </w:r>
      <w:r w:rsidRPr="00257015">
        <w:rPr>
          <w:b/>
          <w:sz w:val="28"/>
          <w:szCs w:val="28"/>
        </w:rPr>
        <w:t>ИРП</w:t>
      </w:r>
    </w:p>
    <w:p w:rsidR="00257015" w:rsidRDefault="00257015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65459" w:rsidRPr="00257015" w:rsidRDefault="00C65459" w:rsidP="002570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Аппаратура предназначена для работы на угольных шахтах, опасных по газу в пыли.</w:t>
      </w:r>
    </w:p>
    <w:p w:rsidR="00C65459" w:rsidRPr="00257015" w:rsidRDefault="00C65459" w:rsidP="00257015">
      <w:pPr>
        <w:numPr>
          <w:ilvl w:val="0"/>
          <w:numId w:val="9"/>
        </w:numPr>
        <w:shd w:val="clear" w:color="auto" w:fill="FFFFFF"/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Блок питания и приёмников (БПП) - устанавливается на поверхности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шахты вне взрывоопасных помещений и предназначен для работы в условиях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умеренного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климата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(температура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окружающего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воздуха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от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  <w:lang w:val="en-US"/>
        </w:rPr>
        <w:t>I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до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40°С,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относительная влажность до 80% при температуре 25°С).</w:t>
      </w:r>
    </w:p>
    <w:p w:rsidR="00C65459" w:rsidRPr="00257015" w:rsidRDefault="00C65459" w:rsidP="00257015">
      <w:pPr>
        <w:numPr>
          <w:ilvl w:val="0"/>
          <w:numId w:val="9"/>
        </w:numPr>
        <w:shd w:val="clear" w:color="auto" w:fill="FFFFFF"/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Блоки датчиков-генераторов (БДГ) - устанавливаются в подземных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точках контроля; окружающая среда - рудвичвая атмосфера со взрывчатой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концентрацией метана я пыли в аварийных случаях; температура окружающей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среды от минус 5 до 35°С; относительная влажность до 96% при температуре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25°С.</w:t>
      </w:r>
    </w:p>
    <w:p w:rsidR="00C65459" w:rsidRPr="00257015" w:rsidRDefault="00C65459" w:rsidP="00257015">
      <w:pPr>
        <w:numPr>
          <w:ilvl w:val="0"/>
          <w:numId w:val="9"/>
        </w:numPr>
        <w:shd w:val="clear" w:color="auto" w:fill="FFFFFF"/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Чувствительные элементы (43) - устанавливаются совместно с БДГ в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подземных точках контроля; окружающая среда - рудничная атмосфера шахт,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опасных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по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газу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и пыли, со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взрывчатой концентрацией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метана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и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пыли в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аварийных случаях; температура окружающего воздуха от минус 5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до 35°С;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относительная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влажность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до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96%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при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температуре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15°С;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запыленность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окружающей</w:t>
      </w:r>
      <w:r w:rsid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среды 1600 м</w:t>
      </w:r>
      <w:r w:rsidRPr="00257015">
        <w:rPr>
          <w:sz w:val="28"/>
          <w:szCs w:val="28"/>
          <w:vertAlign w:val="superscript"/>
        </w:rPr>
        <w:t>2</w:t>
      </w:r>
      <w:r w:rsidRPr="00257015">
        <w:rPr>
          <w:sz w:val="28"/>
          <w:szCs w:val="28"/>
        </w:rPr>
        <w:t>/м</w:t>
      </w:r>
      <w:r w:rsidRPr="00257015">
        <w:rPr>
          <w:sz w:val="28"/>
          <w:szCs w:val="28"/>
          <w:vertAlign w:val="superscript"/>
        </w:rPr>
        <w:t>3</w:t>
      </w:r>
      <w:r w:rsidRPr="00257015">
        <w:rPr>
          <w:sz w:val="28"/>
          <w:szCs w:val="28"/>
        </w:rPr>
        <w:t xml:space="preserve">; вибрация: диапазон частот от </w:t>
      </w:r>
      <w:r w:rsidR="003C00E9" w:rsidRPr="00257015">
        <w:rPr>
          <w:sz w:val="28"/>
          <w:szCs w:val="28"/>
        </w:rPr>
        <w:t>1</w:t>
      </w:r>
      <w:r w:rsidRPr="00257015">
        <w:rPr>
          <w:iCs/>
          <w:sz w:val="28"/>
          <w:szCs w:val="28"/>
        </w:rPr>
        <w:t xml:space="preserve"> </w:t>
      </w:r>
      <w:r w:rsidRPr="00257015">
        <w:rPr>
          <w:sz w:val="28"/>
          <w:szCs w:val="28"/>
        </w:rPr>
        <w:t>до 60 Гц,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максимальное ускорение - 10 м/с</w:t>
      </w:r>
      <w:r w:rsidRPr="00257015">
        <w:rPr>
          <w:sz w:val="28"/>
          <w:szCs w:val="28"/>
          <w:vertAlign w:val="superscript"/>
        </w:rPr>
        <w:t>2</w:t>
      </w:r>
      <w:r w:rsidRPr="00257015">
        <w:rPr>
          <w:sz w:val="28"/>
          <w:szCs w:val="28"/>
        </w:rPr>
        <w:t>.</w:t>
      </w:r>
    </w:p>
    <w:p w:rsidR="00C65459" w:rsidRPr="00257015" w:rsidRDefault="00C65459" w:rsidP="00257015">
      <w:pPr>
        <w:numPr>
          <w:ilvl w:val="0"/>
          <w:numId w:val="9"/>
        </w:numPr>
        <w:shd w:val="clear" w:color="auto" w:fill="FFFFFF"/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Индикатор работы погрузочного пункта ИРП.1У эксплуатируется в</w:t>
      </w:r>
      <w:r w:rsidR="003C00E9" w:rsidRPr="00257015">
        <w:rPr>
          <w:sz w:val="28"/>
          <w:szCs w:val="28"/>
        </w:rPr>
        <w:t xml:space="preserve"> </w:t>
      </w:r>
      <w:r w:rsidRPr="00257015">
        <w:rPr>
          <w:sz w:val="28"/>
          <w:szCs w:val="28"/>
        </w:rPr>
        <w:t>условиях.</w:t>
      </w:r>
    </w:p>
    <w:p w:rsidR="00C65459" w:rsidRPr="00257015" w:rsidRDefault="00C65459" w:rsidP="00257015">
      <w:pPr>
        <w:shd w:val="clear" w:color="auto" w:fill="FFFFFF"/>
        <w:tabs>
          <w:tab w:val="left" w:pos="6307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температура окружающей среды, "С</w:t>
      </w:r>
      <w:r w:rsidRPr="00257015">
        <w:rPr>
          <w:sz w:val="28"/>
          <w:szCs w:val="28"/>
        </w:rPr>
        <w:tab/>
        <w:t xml:space="preserve">+1 </w:t>
      </w:r>
      <w:r w:rsidRPr="00257015">
        <w:rPr>
          <w:sz w:val="28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3" ShapeID="_x0000_i1025" DrawAspect="Content" ObjectID="_1470127400" r:id="rId6"/>
        </w:object>
      </w:r>
      <w:r w:rsidRPr="00257015">
        <w:rPr>
          <w:sz w:val="28"/>
          <w:szCs w:val="28"/>
        </w:rPr>
        <w:t xml:space="preserve"> 40</w:t>
      </w:r>
    </w:p>
    <w:p w:rsidR="00C65459" w:rsidRPr="00257015" w:rsidRDefault="00C65459" w:rsidP="00257015">
      <w:pPr>
        <w:shd w:val="clear" w:color="auto" w:fill="FFFFFF"/>
        <w:tabs>
          <w:tab w:val="left" w:pos="5666"/>
        </w:tabs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 xml:space="preserve">относительная влажность, </w:t>
      </w:r>
      <w:r w:rsidRPr="00257015">
        <w:rPr>
          <w:iCs/>
          <w:sz w:val="28"/>
          <w:szCs w:val="28"/>
        </w:rPr>
        <w:t>%</w:t>
      </w:r>
      <w:r w:rsidRPr="00257015">
        <w:rPr>
          <w:iCs/>
          <w:sz w:val="28"/>
          <w:szCs w:val="28"/>
        </w:rPr>
        <w:tab/>
      </w:r>
      <w:r w:rsidRPr="00257015">
        <w:rPr>
          <w:sz w:val="28"/>
          <w:szCs w:val="28"/>
        </w:rPr>
        <w:t>до 60 при 25</w:t>
      </w:r>
      <w:r w:rsidR="00E1037D" w:rsidRPr="00257015">
        <w:rPr>
          <w:sz w:val="28"/>
          <w:szCs w:val="28"/>
        </w:rPr>
        <w:object w:dxaOrig="139" w:dyaOrig="320">
          <v:shape id="_x0000_i1026" type="#_x0000_t75" style="width:6.75pt;height:15.75pt" o:ole="">
            <v:imagedata r:id="rId7" o:title=""/>
          </v:shape>
          <o:OLEObject Type="Embed" ProgID="Equation.3" ShapeID="_x0000_i1026" DrawAspect="Content" ObjectID="_1470127401" r:id="rId8"/>
        </w:object>
      </w:r>
      <w:r w:rsidRPr="00257015">
        <w:rPr>
          <w:sz w:val="28"/>
          <w:szCs w:val="28"/>
        </w:rPr>
        <w:t>С</w:t>
      </w:r>
    </w:p>
    <w:p w:rsidR="00E57362" w:rsidRPr="00257015" w:rsidRDefault="00CB4F13" w:rsidP="002570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7015">
        <w:rPr>
          <w:sz w:val="28"/>
          <w:szCs w:val="28"/>
        </w:rPr>
        <w:br w:type="page"/>
      </w:r>
      <w:r w:rsidRPr="00257015">
        <w:rPr>
          <w:b/>
          <w:sz w:val="28"/>
          <w:szCs w:val="28"/>
        </w:rPr>
        <w:t>2 ЭКСПЕРИМЕНТАЛЬНЫЕ ИССЛЕДОВАНИЯ</w:t>
      </w:r>
    </w:p>
    <w:p w:rsidR="00CB4F13" w:rsidRPr="00257015" w:rsidRDefault="00CB4F13" w:rsidP="00257015">
      <w:pPr>
        <w:spacing w:line="360" w:lineRule="auto"/>
        <w:ind w:firstLine="709"/>
        <w:jc w:val="both"/>
        <w:rPr>
          <w:sz w:val="28"/>
          <w:szCs w:val="28"/>
        </w:rPr>
      </w:pPr>
    </w:p>
    <w:p w:rsidR="00CB4F13" w:rsidRPr="00257015" w:rsidRDefault="00CB4F13" w:rsidP="00257015">
      <w:pPr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Передача сигналов осуществляется одной линией связи на разных каналах</w:t>
      </w:r>
    </w:p>
    <w:p w:rsidR="00CB4F13" w:rsidRPr="00257015" w:rsidRDefault="00CB4F13" w:rsidP="00257015">
      <w:pPr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>Несущий сигнал: 110 кГц</w:t>
      </w:r>
    </w:p>
    <w:p w:rsidR="00257015" w:rsidRDefault="00257015" w:rsidP="00257015">
      <w:pPr>
        <w:spacing w:line="360" w:lineRule="auto"/>
        <w:ind w:firstLine="709"/>
        <w:jc w:val="both"/>
        <w:rPr>
          <w:sz w:val="28"/>
          <w:szCs w:val="28"/>
        </w:rPr>
      </w:pPr>
    </w:p>
    <w:p w:rsidR="00CB4F13" w:rsidRPr="00257015" w:rsidRDefault="00CB4F13" w:rsidP="00257015">
      <w:pPr>
        <w:spacing w:line="360" w:lineRule="auto"/>
        <w:ind w:firstLine="709"/>
        <w:jc w:val="both"/>
        <w:rPr>
          <w:sz w:val="28"/>
          <w:szCs w:val="28"/>
        </w:rPr>
      </w:pPr>
      <w:r w:rsidRPr="00257015">
        <w:rPr>
          <w:sz w:val="28"/>
          <w:szCs w:val="28"/>
        </w:rPr>
        <w:t xml:space="preserve">Таблица 1 – Частоты каналов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845"/>
        <w:gridCol w:w="845"/>
        <w:gridCol w:w="845"/>
        <w:gridCol w:w="846"/>
        <w:gridCol w:w="845"/>
        <w:gridCol w:w="845"/>
        <w:gridCol w:w="845"/>
        <w:gridCol w:w="740"/>
      </w:tblGrid>
      <w:tr w:rsidR="00CB4F13" w:rsidRPr="00257015" w:rsidTr="00257015">
        <w:tc>
          <w:tcPr>
            <w:tcW w:w="2808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Точки контроля</w:t>
            </w:r>
          </w:p>
        </w:tc>
        <w:tc>
          <w:tcPr>
            <w:tcW w:w="1690" w:type="dxa"/>
            <w:gridSpan w:val="2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1</w:t>
            </w:r>
          </w:p>
        </w:tc>
        <w:tc>
          <w:tcPr>
            <w:tcW w:w="1691" w:type="dxa"/>
            <w:gridSpan w:val="2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2</w:t>
            </w:r>
          </w:p>
        </w:tc>
        <w:tc>
          <w:tcPr>
            <w:tcW w:w="1690" w:type="dxa"/>
            <w:gridSpan w:val="2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3</w:t>
            </w:r>
          </w:p>
        </w:tc>
        <w:tc>
          <w:tcPr>
            <w:tcW w:w="1585" w:type="dxa"/>
            <w:gridSpan w:val="2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4</w:t>
            </w:r>
          </w:p>
        </w:tc>
      </w:tr>
      <w:tr w:rsidR="00CB4F13" w:rsidRPr="00257015" w:rsidTr="00257015">
        <w:tc>
          <w:tcPr>
            <w:tcW w:w="2808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Каналы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1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2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3</w:t>
            </w:r>
          </w:p>
        </w:tc>
        <w:tc>
          <w:tcPr>
            <w:tcW w:w="846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4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5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6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7</w:t>
            </w:r>
          </w:p>
        </w:tc>
        <w:tc>
          <w:tcPr>
            <w:tcW w:w="740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8</w:t>
            </w:r>
          </w:p>
        </w:tc>
      </w:tr>
      <w:tr w:rsidR="00CB4F13" w:rsidRPr="00257015" w:rsidTr="00257015">
        <w:tc>
          <w:tcPr>
            <w:tcW w:w="2808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Частота сигнала, кГц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30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33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36</w:t>
            </w:r>
          </w:p>
        </w:tc>
        <w:tc>
          <w:tcPr>
            <w:tcW w:w="846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40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44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48</w:t>
            </w:r>
          </w:p>
        </w:tc>
        <w:tc>
          <w:tcPr>
            <w:tcW w:w="845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53</w:t>
            </w:r>
          </w:p>
        </w:tc>
        <w:tc>
          <w:tcPr>
            <w:tcW w:w="740" w:type="dxa"/>
            <w:vAlign w:val="center"/>
          </w:tcPr>
          <w:p w:rsidR="00CB4F13" w:rsidRPr="00257015" w:rsidRDefault="00CB4F13" w:rsidP="00257015">
            <w:pPr>
              <w:spacing w:line="360" w:lineRule="auto"/>
              <w:jc w:val="both"/>
            </w:pPr>
            <w:r w:rsidRPr="00257015">
              <w:t>58</w:t>
            </w:r>
          </w:p>
        </w:tc>
      </w:tr>
    </w:tbl>
    <w:p w:rsidR="00CB4F13" w:rsidRPr="00257015" w:rsidRDefault="00CB4F13" w:rsidP="00257015">
      <w:pPr>
        <w:spacing w:line="360" w:lineRule="auto"/>
        <w:ind w:firstLine="709"/>
        <w:jc w:val="both"/>
        <w:rPr>
          <w:sz w:val="28"/>
          <w:szCs w:val="28"/>
        </w:rPr>
      </w:pPr>
    </w:p>
    <w:p w:rsidR="00CB4F13" w:rsidRPr="00257015" w:rsidRDefault="00CB4F13" w:rsidP="002570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57015">
        <w:rPr>
          <w:sz w:val="28"/>
          <w:szCs w:val="28"/>
          <w:lang w:val="en-US"/>
        </w:rPr>
        <w:br w:type="page"/>
      </w:r>
    </w:p>
    <w:p w:rsidR="004D0FF9" w:rsidRPr="00257015" w:rsidRDefault="002D1AD2" w:rsidP="002570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7pt;height:315.75pt;mso-position-horizontal-relative:char;mso-position-vertical-relative:line">
            <v:imagedata r:id="rId9" o:title=""/>
          </v:shape>
        </w:pict>
      </w:r>
    </w:p>
    <w:p w:rsidR="004D0FF9" w:rsidRPr="00257015" w:rsidRDefault="004D0FF9" w:rsidP="00257015">
      <w:pPr>
        <w:spacing w:line="360" w:lineRule="auto"/>
        <w:ind w:firstLine="709"/>
        <w:jc w:val="both"/>
        <w:rPr>
          <w:sz w:val="28"/>
          <w:szCs w:val="28"/>
        </w:rPr>
      </w:pPr>
    </w:p>
    <w:p w:rsidR="004D0FF9" w:rsidRPr="00257015" w:rsidRDefault="002D1AD2" w:rsidP="002570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7.5pt;height:375.75pt">
            <v:imagedata r:id="rId10" o:title="" grayscale="t"/>
          </v:shape>
        </w:pict>
      </w:r>
      <w:bookmarkStart w:id="0" w:name="_GoBack"/>
      <w:bookmarkEnd w:id="0"/>
    </w:p>
    <w:sectPr w:rsidR="004D0FF9" w:rsidRPr="00257015" w:rsidSect="002570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247C7"/>
    <w:multiLevelType w:val="singleLevel"/>
    <w:tmpl w:val="BD726750"/>
    <w:lvl w:ilvl="0">
      <w:start w:val="2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105A6DD5"/>
    <w:multiLevelType w:val="singleLevel"/>
    <w:tmpl w:val="858A9D88"/>
    <w:lvl w:ilvl="0">
      <w:start w:val="1"/>
      <w:numFmt w:val="decimal"/>
      <w:lvlText w:val="3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19B6037D"/>
    <w:multiLevelType w:val="singleLevel"/>
    <w:tmpl w:val="034E3204"/>
    <w:lvl w:ilvl="0">
      <w:start w:val="5"/>
      <w:numFmt w:val="decimal"/>
      <w:lvlText w:val="2.2.%1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>
    <w:nsid w:val="1A932B39"/>
    <w:multiLevelType w:val="singleLevel"/>
    <w:tmpl w:val="D65C183C"/>
    <w:lvl w:ilvl="0">
      <w:start w:val="3"/>
      <w:numFmt w:val="decimal"/>
      <w:lvlText w:val="2.2.%1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4">
    <w:nsid w:val="409B2D8B"/>
    <w:multiLevelType w:val="singleLevel"/>
    <w:tmpl w:val="E32A456E"/>
    <w:lvl w:ilvl="0">
      <w:start w:val="1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6CF8456B"/>
    <w:multiLevelType w:val="singleLevel"/>
    <w:tmpl w:val="CFA0D67E"/>
    <w:lvl w:ilvl="0">
      <w:start w:val="1"/>
      <w:numFmt w:val="decimal"/>
      <w:lvlText w:val="2.1.%1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6">
    <w:nsid w:val="6E7D0D72"/>
    <w:multiLevelType w:val="singleLevel"/>
    <w:tmpl w:val="F178165C"/>
    <w:lvl w:ilvl="0">
      <w:start w:val="8"/>
      <w:numFmt w:val="decimal"/>
      <w:lvlText w:val="2.1.%1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7">
    <w:nsid w:val="7A4917D5"/>
    <w:multiLevelType w:val="singleLevel"/>
    <w:tmpl w:val="D4C2B54A"/>
    <w:lvl w:ilvl="0">
      <w:start w:val="6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6"/>
    <w:lvlOverride w:ilvl="0">
      <w:lvl w:ilvl="0">
        <w:start w:val="8"/>
        <w:numFmt w:val="decimal"/>
        <w:lvlText w:val="2.1.%1"/>
        <w:legacy w:legacy="1" w:legacySpace="0" w:legacyIndent="4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139"/>
    <w:rsid w:val="0009735D"/>
    <w:rsid w:val="000E42AD"/>
    <w:rsid w:val="001A007F"/>
    <w:rsid w:val="001D2139"/>
    <w:rsid w:val="00257015"/>
    <w:rsid w:val="002D1AD2"/>
    <w:rsid w:val="0034780A"/>
    <w:rsid w:val="00355F29"/>
    <w:rsid w:val="00356797"/>
    <w:rsid w:val="003A5455"/>
    <w:rsid w:val="003C00E9"/>
    <w:rsid w:val="004A2F79"/>
    <w:rsid w:val="004D0FF9"/>
    <w:rsid w:val="005C7F8F"/>
    <w:rsid w:val="00B23ABB"/>
    <w:rsid w:val="00C65459"/>
    <w:rsid w:val="00CB4F13"/>
    <w:rsid w:val="00D5238F"/>
    <w:rsid w:val="00E1037D"/>
    <w:rsid w:val="00E31E81"/>
    <w:rsid w:val="00E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82BF3EA-5492-4071-979D-24475C3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3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F1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5143</Characters>
  <Application>Microsoft Office Word</Application>
  <DocSecurity>0</DocSecurity>
  <Lines>42</Lines>
  <Paragraphs>12</Paragraphs>
  <ScaleCrop>false</ScaleCrop>
  <Company>Дом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изучение назначения, функциональных возможностей, принципа действия и конструкции комплекта аппаратуры: устройство формирования информации - индикатор работы погрузочного пункта, УФИ-ИРП</dc:title>
  <dc:subject/>
  <dc:creator>Дом</dc:creator>
  <cp:keywords/>
  <dc:description/>
  <cp:lastModifiedBy>Irina</cp:lastModifiedBy>
  <cp:revision>2</cp:revision>
  <cp:lastPrinted>2007-10-29T05:36:00Z</cp:lastPrinted>
  <dcterms:created xsi:type="dcterms:W3CDTF">2014-08-21T08:57:00Z</dcterms:created>
  <dcterms:modified xsi:type="dcterms:W3CDTF">2014-08-21T08:57:00Z</dcterms:modified>
</cp:coreProperties>
</file>