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32" w:rsidRPr="00800332" w:rsidRDefault="00800332" w:rsidP="0047008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Дон ГТУ</w:t>
      </w: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Pr="00800332" w:rsidRDefault="00800332" w:rsidP="008003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00332">
        <w:rPr>
          <w:rFonts w:ascii="Times New Roman" w:hAnsi="Times New Roman"/>
          <w:b/>
          <w:sz w:val="28"/>
        </w:rPr>
        <w:t>Лабораторная работа №1</w:t>
      </w:r>
    </w:p>
    <w:p w:rsidR="00800332" w:rsidRPr="00800332" w:rsidRDefault="00800332" w:rsidP="008003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00332">
        <w:rPr>
          <w:rFonts w:ascii="Times New Roman" w:hAnsi="Times New Roman"/>
          <w:b/>
          <w:sz w:val="28"/>
        </w:rPr>
        <w:t>АКГ</w:t>
      </w:r>
    </w:p>
    <w:p w:rsidR="00800332" w:rsidRPr="00800332" w:rsidRDefault="00800332" w:rsidP="008003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00332">
        <w:rPr>
          <w:rFonts w:ascii="Times New Roman" w:hAnsi="Times New Roman"/>
          <w:b/>
          <w:sz w:val="28"/>
        </w:rPr>
        <w:t>АУТПТЭК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Цель работы: изучение принципа дей</w:t>
      </w:r>
      <w:r>
        <w:rPr>
          <w:rFonts w:ascii="Times New Roman" w:hAnsi="Times New Roman"/>
          <w:sz w:val="28"/>
        </w:rPr>
        <w:t>ствия стабилитрона, освоение ме</w:t>
      </w:r>
      <w:r w:rsidRPr="00800332">
        <w:rPr>
          <w:rFonts w:ascii="Times New Roman" w:hAnsi="Times New Roman"/>
          <w:sz w:val="28"/>
        </w:rPr>
        <w:t>тодики</w:t>
      </w:r>
      <w:r>
        <w:rPr>
          <w:rFonts w:ascii="Times New Roman" w:hAnsi="Times New Roman"/>
          <w:sz w:val="28"/>
        </w:rPr>
        <w:t xml:space="preserve"> </w:t>
      </w:r>
      <w:r w:rsidRPr="00800332">
        <w:rPr>
          <w:rFonts w:ascii="Times New Roman" w:hAnsi="Times New Roman"/>
          <w:sz w:val="28"/>
        </w:rPr>
        <w:t>расчета схемы параметрического стабилизатора напряжения.</w:t>
      </w:r>
    </w:p>
    <w:p w:rsidR="0047008C" w:rsidRDefault="0047008C">
      <w:pPr>
        <w:rPr>
          <w:rFonts w:ascii="Times New Roman" w:hAnsi="Times New Roman"/>
          <w:sz w:val="28"/>
        </w:rPr>
      </w:pPr>
    </w:p>
    <w:p w:rsidR="00800332" w:rsidRDefault="00800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00332" w:rsidRPr="00800332" w:rsidRDefault="00800332" w:rsidP="008003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00332">
        <w:rPr>
          <w:rFonts w:ascii="Times New Roman" w:hAnsi="Times New Roman"/>
          <w:b/>
          <w:sz w:val="28"/>
        </w:rPr>
        <w:t>1 КРАТКИЕ ТЕОРЕТИЧЕСКИЕ СВЕДЕНИЯ</w:t>
      </w:r>
    </w:p>
    <w:p w:rsidR="00800332" w:rsidRPr="00800332" w:rsidRDefault="00800332" w:rsidP="008003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00332" w:rsidRPr="00800332" w:rsidRDefault="00800332" w:rsidP="008003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00332">
        <w:rPr>
          <w:rFonts w:ascii="Times New Roman" w:hAnsi="Times New Roman"/>
          <w:b/>
          <w:sz w:val="28"/>
        </w:rPr>
        <w:t>1.1</w:t>
      </w:r>
      <w:r w:rsidRPr="00800332">
        <w:rPr>
          <w:rFonts w:ascii="Times New Roman" w:hAnsi="Times New Roman"/>
          <w:b/>
          <w:sz w:val="28"/>
        </w:rPr>
        <w:tab/>
        <w:t>Кремниевые стабилитроны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Стабилитрон — полупроводниковый диод, напряжение на котором в области электрического пробоя при обратном смешении слабо зависит от тока в заданном его диапазоне. Стабилитроны предназначены для стабилизации напряжения.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В полупроводниковых стабилитронах используется свойство незначительного изменения обратного напряжения на р-n - переходе при электрическом (лавинном или туннельном) пробое рис. 1.1. Это связано с тем, что небольшое увеличение напряжения на р-n - переходе в режиме электрического пробоя вызывает более интенсивную генерацию носителей заряда и увеличение обратного тока. Участок 1-2 рис. 1.1 является рабочим участком вольтамперной характеристики.</w:t>
      </w: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922B84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7" o:spid="_x0000_i1025" type="#_x0000_t75" style="width:234pt;height:192.75pt;visibility:visible">
            <v:imagedata r:id="rId4" o:title="" gain="69719f" blacklevel="1966f"/>
          </v:shape>
        </w:pict>
      </w: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Рисунок 1.1 – Вольтамперная характеристика</w:t>
      </w:r>
      <w:r>
        <w:rPr>
          <w:rFonts w:ascii="Times New Roman" w:hAnsi="Times New Roman"/>
          <w:sz w:val="28"/>
        </w:rPr>
        <w:t xml:space="preserve"> </w:t>
      </w:r>
      <w:r w:rsidRPr="00800332">
        <w:rPr>
          <w:rFonts w:ascii="Times New Roman" w:hAnsi="Times New Roman"/>
          <w:sz w:val="28"/>
        </w:rPr>
        <w:t>полупроводникового стабилитрона.</w:t>
      </w:r>
    </w:p>
    <w:p w:rsidR="0047008C" w:rsidRDefault="0047008C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Основным параметром стабилитрона является напряжение стабилизации Ucт, равное напряжению пробоя. Шкала напряжений у промышленных стабилитронов лежит в пределах 3—180 В.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Точка 1 на характеристике соответствует минимальному току стабилитрона 1ст.min , при котором наступает пробой. Точке 2 соответствует максимальный ток стабилитрона Iст.max, достижение которого еще не грозит тепловым пробоем р- n- перехода. Iст.max ограничивается величиной максимальной мощности рассеяния Рmax.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Параметром, характеризующим наклон рабочего участка характеристики, является динамическое сопротивление стабилитрона</w:t>
      </w:r>
      <w:r>
        <w:rPr>
          <w:rFonts w:ascii="Times New Roman" w:hAnsi="Times New Roman"/>
          <w:sz w:val="28"/>
        </w:rPr>
        <w:t xml:space="preserve"> </w:t>
      </w:r>
      <w:r w:rsidRPr="00800332">
        <w:rPr>
          <w:rFonts w:ascii="Times New Roman" w:hAnsi="Times New Roman"/>
          <w:sz w:val="28"/>
        </w:rPr>
        <w:t>Показателем зависимости напряжения стабилизации от температуры служит температурный</w:t>
      </w:r>
      <w:r>
        <w:rPr>
          <w:rFonts w:ascii="Times New Roman" w:hAnsi="Times New Roman"/>
          <w:sz w:val="28"/>
        </w:rPr>
        <w:t xml:space="preserve"> </w:t>
      </w:r>
      <w:r w:rsidRPr="00800332">
        <w:rPr>
          <w:rFonts w:ascii="Times New Roman" w:hAnsi="Times New Roman"/>
          <w:sz w:val="28"/>
        </w:rPr>
        <w:t>коэффициент напряжения стабилизации (ТКН)</w:t>
      </w:r>
      <w:r>
        <w:rPr>
          <w:rFonts w:ascii="Times New Roman" w:hAnsi="Times New Roman"/>
          <w:sz w:val="28"/>
        </w:rPr>
        <w:t xml:space="preserve"> </w:t>
      </w:r>
      <w:r w:rsidRPr="00800332">
        <w:rPr>
          <w:rFonts w:ascii="Times New Roman" w:hAnsi="Times New Roman"/>
          <w:sz w:val="28"/>
        </w:rPr>
        <w:t>Он определяет изменение напряжения стабилизации при изменение температуры окружающей среды на 1°С, выраженное в процентах. Для кремниевых стабилитронов ТКН может быть положительным и отрицательным. При туннельном характере пробоя ТКН имеет положительный знак, а при лавинном — отрицательный знак. Для уменьшения ТКН последовательно со стабилитроном включают полупроводниковые диоды, имеющие противоположный знак ТКН.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Полупроводниковые стабилитроны применяются в основном в стабилизаторах напряжения.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Pr="00800332" w:rsidRDefault="00800332" w:rsidP="008003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00332">
        <w:rPr>
          <w:rFonts w:ascii="Times New Roman" w:hAnsi="Times New Roman"/>
          <w:b/>
          <w:sz w:val="28"/>
        </w:rPr>
        <w:t>1.2 Параметрические стабилизаторы напряжения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Существуют два типа стабилизаторов напряжения: параметрические и компенсационные. В параметрических стабилизаторах используется постоянство напряжения стабилитрона при изменении протекающего по нему току. Схема параметрического стабилизатора приведена на рис. 1.2 Она состоит из балластного резистора RБ и стабилитрона VD. Нагрузка подключается параллельно стабилитрону.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Дестабилизирующими факторами схемы являются изменения напряжения источника питания Е изменения сопротивления Rн (тока IН ) нагрузки.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Приведем основные соотношения, необходимые для расчета параметров стабилизатора.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 xml:space="preserve">Главным при расчете стабилизатора является выбор типа стабилитрона на напряжение нагрузки Ucт=Uн и обеспечение условий его работы, при которых изменяющийся в процессе работы ток стабилитрона Iст не выходил бы за пределы рабочего участка, т. е. не был меньше Icт.min и больше Iст.мах рис. 1.1. </w:t>
      </w: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 xml:space="preserve">Основные соотношения токов и напряжений ползаем, воспользовавшись первым и вторым законом </w:t>
      </w:r>
      <w:r w:rsidR="0047008C" w:rsidRPr="00800332">
        <w:rPr>
          <w:rFonts w:ascii="Times New Roman" w:hAnsi="Times New Roman"/>
          <w:sz w:val="28"/>
        </w:rPr>
        <w:t>Кирхгофа</w:t>
      </w:r>
      <w:r w:rsidRPr="00800332">
        <w:rPr>
          <w:rFonts w:ascii="Times New Roman" w:hAnsi="Times New Roman"/>
          <w:sz w:val="28"/>
        </w:rPr>
        <w:t>:</w:t>
      </w:r>
    </w:p>
    <w:p w:rsidR="0047008C" w:rsidRPr="00800332" w:rsidRDefault="0047008C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7008C" w:rsidRPr="0047008C" w:rsidRDefault="00922B84" w:rsidP="004700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26" type="#_x0000_t75" style="width:71.25pt;height:18pt">
            <v:imagedata r:id="rId5" o:title=""/>
          </v:shape>
        </w:pict>
      </w:r>
      <w:r w:rsidR="0047008C" w:rsidRPr="0047008C">
        <w:rPr>
          <w:rFonts w:ascii="Times New Roman" w:hAnsi="Times New Roman"/>
          <w:sz w:val="28"/>
          <w:szCs w:val="28"/>
        </w:rPr>
        <w:t xml:space="preserve">                                   (1.1)</w:t>
      </w:r>
    </w:p>
    <w:p w:rsidR="0047008C" w:rsidRDefault="00922B84" w:rsidP="0047008C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position w:val="-12"/>
          <w:sz w:val="28"/>
          <w:szCs w:val="28"/>
        </w:rPr>
        <w:pict>
          <v:shape id="_x0000_i1027" type="#_x0000_t75" style="width:72.75pt;height:18pt">
            <v:imagedata r:id="rId6" o:title=""/>
          </v:shape>
        </w:pict>
      </w:r>
      <w:r w:rsidR="0047008C" w:rsidRPr="0047008C">
        <w:rPr>
          <w:rFonts w:ascii="Times New Roman" w:hAnsi="Times New Roman"/>
          <w:i/>
          <w:iCs/>
          <w:sz w:val="28"/>
          <w:szCs w:val="28"/>
        </w:rPr>
        <w:t xml:space="preserve">                                    </w:t>
      </w:r>
      <w:r w:rsidR="0047008C" w:rsidRPr="0047008C">
        <w:rPr>
          <w:rFonts w:ascii="Times New Roman" w:hAnsi="Times New Roman"/>
          <w:sz w:val="28"/>
          <w:szCs w:val="28"/>
        </w:rPr>
        <w:t>(1.2)</w:t>
      </w:r>
    </w:p>
    <w:p w:rsidR="0047008C" w:rsidRPr="00531A46" w:rsidRDefault="0047008C" w:rsidP="0047008C">
      <w:pPr>
        <w:ind w:firstLine="709"/>
        <w:rPr>
          <w:sz w:val="28"/>
          <w:szCs w:val="28"/>
          <w:lang w:val="uk-UA"/>
        </w:rPr>
      </w:pPr>
      <w:r w:rsidRPr="0047008C">
        <w:rPr>
          <w:rFonts w:ascii="Times New Roman" w:hAnsi="Times New Roman"/>
          <w:sz w:val="28"/>
          <w:szCs w:val="28"/>
          <w:lang w:val="uk-UA"/>
        </w:rPr>
        <w:t>где</w:t>
      </w:r>
      <w:r w:rsidR="00922B84">
        <w:rPr>
          <w:position w:val="-12"/>
          <w:sz w:val="28"/>
          <w:szCs w:val="28"/>
          <w:lang w:val="uk-UA"/>
        </w:rPr>
        <w:pict>
          <v:shape id="_x0000_i1028" type="#_x0000_t75" style="width:96pt;height:18pt">
            <v:imagedata r:id="rId7" o:title=""/>
          </v:shape>
        </w:pic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Из этих соотношений ток стабилитрона определяется выражением:</w:t>
      </w: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Напряжение Uн, определяемое напряжением Ucт, изменяется незначительно, в связи с чем его можно считать неизменным. Тогда при изменении тока нагрузки (сопротивления Rn) и напряжения Е ток Iст будет изменяться от некоторого минимального до максимального значения. Минимальному значению тока стабилитрона будет соответствовать минимальные значения Еmax и Rmin, а максимальному значению тока стабилитрона — максимальные значения Емах и Rmax. Расчет стабилизатора сводится к тому, чтобы выбрать величину сопротивления RБ, при которой через стабилитрон протекал бы ток Ict.min. соответствующий началу его рабочей характеристики. Балластное сопротивление определяется выражением</w:t>
      </w:r>
    </w:p>
    <w:p w:rsidR="0047008C" w:rsidRDefault="00922B84" w:rsidP="0047008C">
      <w:pPr>
        <w:ind w:firstLine="709"/>
        <w:rPr>
          <w:sz w:val="28"/>
          <w:szCs w:val="28"/>
          <w:lang w:val="uk-UA"/>
        </w:rPr>
      </w:pPr>
      <w:r>
        <w:rPr>
          <w:position w:val="-30"/>
          <w:sz w:val="28"/>
          <w:szCs w:val="28"/>
        </w:rPr>
        <w:pict>
          <v:shape id="_x0000_i1029" type="#_x0000_t75" style="width:122.25pt;height:35.25pt">
            <v:imagedata r:id="rId8" o:title=""/>
          </v:shape>
        </w:pict>
      </w:r>
      <w:r w:rsidR="0047008C" w:rsidRPr="001627FD">
        <w:rPr>
          <w:sz w:val="28"/>
          <w:szCs w:val="28"/>
        </w:rPr>
        <w:t xml:space="preserve">                             (1.4)</w:t>
      </w:r>
    </w:p>
    <w:p w:rsidR="0047008C" w:rsidRDefault="0047008C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 xml:space="preserve">Ток </w:t>
      </w:r>
      <w:r w:rsidR="00922B84">
        <w:rPr>
          <w:position w:val="-30"/>
          <w:sz w:val="28"/>
          <w:szCs w:val="28"/>
          <w:lang w:val="uk-UA"/>
        </w:rPr>
        <w:pict>
          <v:shape id="_x0000_i1030" type="#_x0000_t75" style="width:135pt;height:35.25pt">
            <v:imagedata r:id="rId9" o:title=""/>
          </v:shape>
        </w:pict>
      </w:r>
      <w:r w:rsidRPr="00800332">
        <w:rPr>
          <w:rFonts w:ascii="Times New Roman" w:hAnsi="Times New Roman"/>
          <w:sz w:val="28"/>
        </w:rPr>
        <w:t>, протекающий через стабилитрон в процессе работы схемы, учитывают выбором типа прибора по току, исходя из того, чтобы этот ток не превышал максимально допустимого значения, указанного в</w:t>
      </w:r>
      <w:r>
        <w:rPr>
          <w:rFonts w:ascii="Times New Roman" w:hAnsi="Times New Roman"/>
          <w:sz w:val="28"/>
        </w:rPr>
        <w:t xml:space="preserve"> </w:t>
      </w:r>
      <w:r w:rsidRPr="00800332">
        <w:rPr>
          <w:rFonts w:ascii="Times New Roman" w:hAnsi="Times New Roman"/>
          <w:sz w:val="28"/>
        </w:rPr>
        <w:t>справочнике. Максимальные мощности, рассеиваемые на стабилитроне и резисторе RE, рассчитывают по формулам</w:t>
      </w:r>
    </w:p>
    <w:p w:rsidR="0047008C" w:rsidRPr="00800332" w:rsidRDefault="0047008C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7008C" w:rsidRPr="0047008C" w:rsidRDefault="00922B84" w:rsidP="0047008C">
      <w:pPr>
        <w:spacing w:before="36"/>
        <w:ind w:left="1490" w:right="149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position w:val="-12"/>
          <w:sz w:val="28"/>
          <w:szCs w:val="28"/>
          <w:lang w:val="uk-UA"/>
        </w:rPr>
        <w:pict>
          <v:shape id="_x0000_i1031" type="#_x0000_t75" style="width:92.25pt;height:18pt">
            <v:imagedata r:id="rId10" o:title=""/>
          </v:shape>
        </w:pict>
      </w:r>
      <w:r w:rsidR="0047008C" w:rsidRPr="0047008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(1.5)</w:t>
      </w:r>
    </w:p>
    <w:p w:rsidR="0047008C" w:rsidRPr="0047008C" w:rsidRDefault="00922B84" w:rsidP="0047008C">
      <w:pPr>
        <w:tabs>
          <w:tab w:val="center" w:pos="5031"/>
        </w:tabs>
        <w:spacing w:before="36"/>
        <w:ind w:left="1490" w:right="149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2" type="#_x0000_t75" style="width:138.75pt;height:36pt">
            <v:imagedata r:id="rId11" o:title=""/>
          </v:shape>
        </w:pict>
      </w:r>
      <w:r w:rsidR="0047008C" w:rsidRPr="0047008C">
        <w:rPr>
          <w:rFonts w:ascii="Times New Roman" w:hAnsi="Times New Roman"/>
          <w:sz w:val="28"/>
          <w:szCs w:val="28"/>
        </w:rPr>
        <w:tab/>
      </w:r>
      <w:r w:rsidR="0047008C" w:rsidRPr="0047008C">
        <w:rPr>
          <w:rFonts w:ascii="Times New Roman" w:hAnsi="Times New Roman"/>
          <w:sz w:val="28"/>
          <w:szCs w:val="28"/>
          <w:lang w:val="uk-UA"/>
        </w:rPr>
        <w:t xml:space="preserve">                (1.6)</w:t>
      </w:r>
    </w:p>
    <w:p w:rsidR="0047008C" w:rsidRDefault="0047008C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Показателем качества стабилизации напряжения служит коэффициент стабилизации Кет, показывающего во сколько раз относительное приращение напряжения на выходе стабилизатора меньше вызвавшего его относительного приращения напряжения на входе:</w:t>
      </w:r>
    </w:p>
    <w:p w:rsidR="0047008C" w:rsidRPr="00800332" w:rsidRDefault="0047008C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Pr="00800332" w:rsidRDefault="00922B84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color w:val="000000"/>
          <w:position w:val="-30"/>
          <w:sz w:val="28"/>
          <w:szCs w:val="28"/>
          <w:lang w:val="uk-UA"/>
        </w:rPr>
        <w:pict>
          <v:shape id="_x0000_i1033" type="#_x0000_t75" style="width:84.75pt;height:35.25pt">
            <v:imagedata r:id="rId12" o:title=""/>
          </v:shape>
        </w:pict>
      </w:r>
      <w:r w:rsidR="0047008C" w:rsidRPr="00800332">
        <w:rPr>
          <w:rFonts w:ascii="Times New Roman" w:hAnsi="Times New Roman"/>
          <w:sz w:val="28"/>
        </w:rPr>
        <w:t xml:space="preserve"> </w:t>
      </w:r>
      <w:r w:rsidR="00800332" w:rsidRPr="00800332">
        <w:rPr>
          <w:rFonts w:ascii="Times New Roman" w:hAnsi="Times New Roman"/>
          <w:sz w:val="28"/>
        </w:rPr>
        <w:t>(1.7)</w:t>
      </w:r>
    </w:p>
    <w:p w:rsidR="0047008C" w:rsidRDefault="0047008C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332" w:rsidRPr="00800332" w:rsidRDefault="00800332" w:rsidP="0080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0332">
        <w:rPr>
          <w:rFonts w:ascii="Times New Roman" w:hAnsi="Times New Roman"/>
          <w:sz w:val="28"/>
        </w:rPr>
        <w:t>С учётом того, что Rн &gt;&gt;rд</w:t>
      </w:r>
      <w:r>
        <w:rPr>
          <w:rFonts w:ascii="Times New Roman" w:hAnsi="Times New Roman"/>
          <w:sz w:val="28"/>
        </w:rPr>
        <w:t xml:space="preserve"> </w:t>
      </w:r>
      <w:r w:rsidRPr="00800332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800332">
        <w:rPr>
          <w:rFonts w:ascii="Times New Roman" w:hAnsi="Times New Roman"/>
          <w:sz w:val="28"/>
        </w:rPr>
        <w:t>RБ &gt;&gt;rд, выражение для коэффициента стабилизации запишем в виде</w:t>
      </w:r>
      <w:r>
        <w:rPr>
          <w:rFonts w:ascii="Times New Roman" w:hAnsi="Times New Roman"/>
          <w:sz w:val="28"/>
        </w:rPr>
        <w:t xml:space="preserve"> </w:t>
      </w:r>
      <w:r w:rsidRPr="00800332">
        <w:rPr>
          <w:rFonts w:ascii="Times New Roman" w:hAnsi="Times New Roman"/>
          <w:sz w:val="28"/>
        </w:rPr>
        <w:t>выходное сопротивление параметрического стабилизатора Rвих = rд.</w:t>
      </w:r>
      <w:bookmarkStart w:id="0" w:name="_GoBack"/>
      <w:bookmarkEnd w:id="0"/>
    </w:p>
    <w:sectPr w:rsidR="00800332" w:rsidRPr="00800332" w:rsidSect="008003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332"/>
    <w:rsid w:val="001327F1"/>
    <w:rsid w:val="001627FD"/>
    <w:rsid w:val="00215CFF"/>
    <w:rsid w:val="00293267"/>
    <w:rsid w:val="0038557B"/>
    <w:rsid w:val="00417798"/>
    <w:rsid w:val="0047008C"/>
    <w:rsid w:val="00531A46"/>
    <w:rsid w:val="00580875"/>
    <w:rsid w:val="00800332"/>
    <w:rsid w:val="008330EF"/>
    <w:rsid w:val="00922B84"/>
    <w:rsid w:val="00A314EF"/>
    <w:rsid w:val="00A4600D"/>
    <w:rsid w:val="00D1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8DD38FC4-69B4-4C9C-A580-976B56AE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F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0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2014-02-22T20:53:00Z</dcterms:created>
  <dcterms:modified xsi:type="dcterms:W3CDTF">2014-02-22T20:53:00Z</dcterms:modified>
</cp:coreProperties>
</file>