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369" w:rsidRDefault="000C4369" w:rsidP="000C4369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Лабораторная работа по теме:</w:t>
      </w:r>
    </w:p>
    <w:p w:rsidR="00E70BB2" w:rsidRPr="00D14E89" w:rsidRDefault="000C4369" w:rsidP="000C4369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"</w:t>
      </w:r>
      <w:r w:rsidR="00E70BB2" w:rsidRPr="00D14E89">
        <w:rPr>
          <w:color w:val="000000"/>
          <w:sz w:val="28"/>
        </w:rPr>
        <w:t>МАКРОСТРУКТУРНЫЙ МЕТОД ИССЛЕДОВАНИЯ МЕТАЛЛОВ (МАКРОАНАЛИЗ)</w:t>
      </w:r>
      <w:r>
        <w:rPr>
          <w:color w:val="000000"/>
          <w:sz w:val="28"/>
        </w:rPr>
        <w:t>"</w:t>
      </w:r>
    </w:p>
    <w:p w:rsidR="0037452B" w:rsidRPr="00D14E89" w:rsidRDefault="0037452B" w:rsidP="00D14E89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0C4369" w:rsidRDefault="000C4369" w:rsidP="00D14E89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B33A0B" w:rsidRPr="00D14E89" w:rsidRDefault="000C4369" w:rsidP="00D14E89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B33A0B" w:rsidRPr="00D14E89">
        <w:rPr>
          <w:b/>
          <w:bCs/>
          <w:color w:val="000000"/>
          <w:sz w:val="28"/>
        </w:rPr>
        <w:lastRenderedPageBreak/>
        <w:t>Цель работы</w:t>
      </w:r>
      <w:r w:rsidR="00B33A0B" w:rsidRPr="00D14E89">
        <w:rPr>
          <w:color w:val="000000"/>
          <w:sz w:val="28"/>
        </w:rPr>
        <w:t xml:space="preserve">: </w:t>
      </w:r>
      <w:r w:rsidR="000032EF" w:rsidRPr="00D14E89">
        <w:rPr>
          <w:i/>
          <w:color w:val="000000"/>
          <w:sz w:val="28"/>
        </w:rPr>
        <w:t xml:space="preserve">ознакомиться с методикой проведения макроструктурного анализа. </w:t>
      </w:r>
      <w:r w:rsidR="000032EF" w:rsidRPr="00D14E89">
        <w:rPr>
          <w:i/>
          <w:iCs/>
          <w:color w:val="000000"/>
          <w:sz w:val="28"/>
        </w:rPr>
        <w:t>И</w:t>
      </w:r>
      <w:r w:rsidR="005B575D" w:rsidRPr="00D14E89">
        <w:rPr>
          <w:i/>
          <w:iCs/>
          <w:color w:val="000000"/>
          <w:sz w:val="28"/>
        </w:rPr>
        <w:t>зучить характерные виды изломов, макроструктуру литой и деформированной стали на макрошлифах. Изучить связь характера макроструктуры с условиями ее формирования и механическими свойствами стали.</w:t>
      </w:r>
    </w:p>
    <w:p w:rsidR="0037452B" w:rsidRPr="00D14E89" w:rsidRDefault="0037452B" w:rsidP="00D14E89">
      <w:pPr>
        <w:spacing w:line="360" w:lineRule="auto"/>
        <w:ind w:firstLine="709"/>
        <w:jc w:val="both"/>
        <w:rPr>
          <w:i/>
          <w:iCs/>
          <w:color w:val="000000"/>
          <w:sz w:val="28"/>
          <w:szCs w:val="16"/>
        </w:rPr>
      </w:pPr>
    </w:p>
    <w:p w:rsidR="00B33A0B" w:rsidRPr="00D14E89" w:rsidRDefault="00B33A0B" w:rsidP="00D14E89">
      <w:pPr>
        <w:spacing w:line="360" w:lineRule="auto"/>
        <w:ind w:firstLine="709"/>
        <w:jc w:val="both"/>
        <w:rPr>
          <w:color w:val="000000"/>
          <w:sz w:val="28"/>
        </w:rPr>
      </w:pPr>
      <w:r w:rsidRPr="00D14E89">
        <w:rPr>
          <w:b/>
          <w:bCs/>
          <w:color w:val="000000"/>
          <w:sz w:val="28"/>
        </w:rPr>
        <w:t>Теоретическое введение</w:t>
      </w:r>
    </w:p>
    <w:p w:rsidR="0004715E" w:rsidRPr="00D14E89" w:rsidRDefault="0004715E" w:rsidP="00D14E89">
      <w:pPr>
        <w:pStyle w:val="main"/>
        <w:spacing w:line="360" w:lineRule="auto"/>
        <w:ind w:firstLine="709"/>
        <w:rPr>
          <w:color w:val="000000"/>
          <w:sz w:val="28"/>
          <w:szCs w:val="24"/>
        </w:rPr>
      </w:pPr>
      <w:r w:rsidRPr="00D14E89">
        <w:rPr>
          <w:i/>
          <w:iCs/>
          <w:color w:val="000000"/>
          <w:sz w:val="28"/>
          <w:szCs w:val="24"/>
        </w:rPr>
        <w:t xml:space="preserve">Макроструктурный анализ </w:t>
      </w:r>
      <w:r w:rsidRPr="00D14E89">
        <w:rPr>
          <w:color w:val="000000"/>
          <w:sz w:val="28"/>
          <w:szCs w:val="24"/>
        </w:rPr>
        <w:t>– изучение строения металлов и сплавов невооруженным глазом или при небольшом увеличении, с помощью лупы.</w:t>
      </w:r>
    </w:p>
    <w:p w:rsidR="007E6854" w:rsidRPr="00D14E89" w:rsidRDefault="007E6854" w:rsidP="00D14E89">
      <w:pPr>
        <w:pStyle w:val="main"/>
        <w:spacing w:line="360" w:lineRule="auto"/>
        <w:ind w:firstLine="709"/>
        <w:rPr>
          <w:color w:val="000000"/>
          <w:sz w:val="28"/>
          <w:szCs w:val="24"/>
        </w:rPr>
      </w:pPr>
      <w:r w:rsidRPr="00D14E89">
        <w:rPr>
          <w:color w:val="000000"/>
          <w:sz w:val="28"/>
          <w:szCs w:val="24"/>
        </w:rPr>
        <w:t>Макроанализ позволяет выявить наличие в материале макродефектов, а также причины и характер разрушения деталей.</w:t>
      </w:r>
    </w:p>
    <w:p w:rsidR="003B4B7F" w:rsidRPr="00D14E89" w:rsidRDefault="00DD49E4" w:rsidP="00D14E89">
      <w:pPr>
        <w:pStyle w:val="main"/>
        <w:spacing w:line="360" w:lineRule="auto"/>
        <w:ind w:firstLine="709"/>
        <w:rPr>
          <w:color w:val="000000"/>
          <w:sz w:val="28"/>
          <w:szCs w:val="24"/>
        </w:rPr>
      </w:pPr>
      <w:r w:rsidRPr="00D14E89">
        <w:rPr>
          <w:color w:val="000000"/>
          <w:sz w:val="28"/>
          <w:szCs w:val="24"/>
        </w:rPr>
        <w:t>С помощью макроанализа у</w:t>
      </w:r>
      <w:r w:rsidR="0004715E" w:rsidRPr="00D14E89">
        <w:rPr>
          <w:color w:val="000000"/>
          <w:sz w:val="28"/>
          <w:szCs w:val="24"/>
        </w:rPr>
        <w:t>станавливают вид излома; величину, форму и расположение зерен литого металла; дефекты, нарушающие сплошность металла; химическую неоднородность металла; волокна в деформированном металле.</w:t>
      </w:r>
      <w:r w:rsidR="003D69CD" w:rsidRPr="00D14E89">
        <w:rPr>
          <w:color w:val="000000"/>
          <w:sz w:val="28"/>
          <w:szCs w:val="24"/>
        </w:rPr>
        <w:t xml:space="preserve"> </w:t>
      </w:r>
      <w:r w:rsidRPr="00D14E89">
        <w:rPr>
          <w:color w:val="000000"/>
          <w:sz w:val="28"/>
          <w:szCs w:val="24"/>
        </w:rPr>
        <w:t>Методы испытаний и оценки макроструктуры стальных изделий установлены ГОСТ 10243</w:t>
      </w:r>
      <w:r w:rsidR="00D14E89">
        <w:rPr>
          <w:color w:val="000000"/>
          <w:sz w:val="28"/>
          <w:szCs w:val="24"/>
        </w:rPr>
        <w:t>–</w:t>
      </w:r>
      <w:r w:rsidR="00D14E89" w:rsidRPr="00D14E89">
        <w:rPr>
          <w:color w:val="000000"/>
          <w:sz w:val="28"/>
          <w:szCs w:val="24"/>
        </w:rPr>
        <w:t>7</w:t>
      </w:r>
      <w:r w:rsidRPr="00D14E89">
        <w:rPr>
          <w:color w:val="000000"/>
          <w:sz w:val="28"/>
          <w:szCs w:val="24"/>
        </w:rPr>
        <w:t>5.</w:t>
      </w:r>
    </w:p>
    <w:p w:rsidR="0037452B" w:rsidRPr="00D14E89" w:rsidRDefault="0037452B" w:rsidP="00D14E89">
      <w:pPr>
        <w:pStyle w:val="main"/>
        <w:spacing w:line="360" w:lineRule="auto"/>
        <w:ind w:firstLine="709"/>
        <w:rPr>
          <w:b/>
          <w:color w:val="000000"/>
          <w:sz w:val="28"/>
          <w:szCs w:val="24"/>
        </w:rPr>
      </w:pPr>
      <w:r w:rsidRPr="00D14E89">
        <w:rPr>
          <w:b/>
          <w:color w:val="000000"/>
          <w:sz w:val="28"/>
          <w:szCs w:val="24"/>
        </w:rPr>
        <w:t>Методика исследования</w:t>
      </w:r>
    </w:p>
    <w:p w:rsidR="003E1813" w:rsidRPr="00D14E89" w:rsidRDefault="000D351A" w:rsidP="00D14E8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D14E89">
        <w:rPr>
          <w:color w:val="000000"/>
          <w:sz w:val="28"/>
        </w:rPr>
        <w:t>Изучение изломов.</w:t>
      </w:r>
    </w:p>
    <w:p w:rsidR="0037452B" w:rsidRPr="00D14E89" w:rsidRDefault="000D351A" w:rsidP="00D14E89">
      <w:pPr>
        <w:spacing w:line="360" w:lineRule="auto"/>
        <w:ind w:firstLine="709"/>
        <w:jc w:val="both"/>
        <w:rPr>
          <w:color w:val="000000"/>
          <w:sz w:val="28"/>
        </w:rPr>
      </w:pPr>
      <w:r w:rsidRPr="00D14E89">
        <w:rPr>
          <w:color w:val="000000"/>
          <w:sz w:val="28"/>
        </w:rPr>
        <w:t>Изломом называется поверхность, образующаяся вследствие разрушения металла.</w:t>
      </w:r>
      <w:r w:rsidR="005C6C40" w:rsidRPr="00D14E89">
        <w:rPr>
          <w:color w:val="000000"/>
          <w:sz w:val="28"/>
        </w:rPr>
        <w:t xml:space="preserve"> </w:t>
      </w:r>
      <w:r w:rsidRPr="00D14E89">
        <w:rPr>
          <w:color w:val="000000"/>
          <w:sz w:val="28"/>
        </w:rPr>
        <w:t>В зависимости от состава, строения металла, наличия дефектов, условий обработки и эксплуатации изделий изломы могут иметь вязкий, хрупкий и усталостный характер.</w:t>
      </w:r>
    </w:p>
    <w:p w:rsidR="000D351A" w:rsidRPr="00D14E89" w:rsidRDefault="000D351A" w:rsidP="00D14E89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14E89">
        <w:rPr>
          <w:color w:val="000000"/>
          <w:sz w:val="28"/>
          <w:u w:val="single"/>
        </w:rPr>
        <w:t>Хрупкое</w:t>
      </w:r>
      <w:r w:rsidRPr="00D14E89">
        <w:rPr>
          <w:b/>
          <w:color w:val="000000"/>
          <w:sz w:val="28"/>
        </w:rPr>
        <w:t xml:space="preserve"> </w:t>
      </w:r>
      <w:r w:rsidRPr="00D14E89">
        <w:rPr>
          <w:color w:val="000000"/>
          <w:sz w:val="28"/>
        </w:rPr>
        <w:t>разрушение протекает без заметной предшествующей пластической деформации. Форма зерна не искажается и на изломе вид</w:t>
      </w:r>
      <w:r w:rsidR="0098360C" w:rsidRPr="00D14E89">
        <w:rPr>
          <w:color w:val="000000"/>
          <w:sz w:val="28"/>
        </w:rPr>
        <w:t>е</w:t>
      </w:r>
      <w:r w:rsidRPr="00D14E89">
        <w:rPr>
          <w:color w:val="000000"/>
          <w:sz w:val="28"/>
        </w:rPr>
        <w:t>н исходны</w:t>
      </w:r>
      <w:r w:rsidR="0098360C" w:rsidRPr="00D14E89">
        <w:rPr>
          <w:color w:val="000000"/>
          <w:sz w:val="28"/>
        </w:rPr>
        <w:t>й</w:t>
      </w:r>
      <w:r w:rsidRPr="00D14E89">
        <w:rPr>
          <w:color w:val="000000"/>
          <w:sz w:val="28"/>
        </w:rPr>
        <w:t xml:space="preserve"> размер зерен металла. Поверхность хрупкого излома </w:t>
      </w:r>
      <w:r w:rsidR="006869F2" w:rsidRPr="00D14E89">
        <w:rPr>
          <w:color w:val="000000"/>
          <w:sz w:val="28"/>
        </w:rPr>
        <w:t>(рис.</w:t>
      </w:r>
      <w:r w:rsidR="00D14E89">
        <w:rPr>
          <w:color w:val="000000"/>
          <w:sz w:val="28"/>
        </w:rPr>
        <w:t> </w:t>
      </w:r>
      <w:r w:rsidR="00D14E89" w:rsidRPr="00D14E89">
        <w:rPr>
          <w:color w:val="000000"/>
          <w:sz w:val="28"/>
        </w:rPr>
        <w:t>1</w:t>
      </w:r>
      <w:r w:rsidR="006869F2" w:rsidRPr="00D14E89">
        <w:rPr>
          <w:color w:val="000000"/>
          <w:sz w:val="28"/>
        </w:rPr>
        <w:t xml:space="preserve">, а) </w:t>
      </w:r>
      <w:r w:rsidRPr="00D14E89">
        <w:rPr>
          <w:color w:val="000000"/>
          <w:sz w:val="28"/>
        </w:rPr>
        <w:t>блестящая, кристаллическая.</w:t>
      </w:r>
      <w:r w:rsidR="0098360C" w:rsidRPr="00D14E89">
        <w:rPr>
          <w:color w:val="000000"/>
          <w:sz w:val="28"/>
        </w:rPr>
        <w:t xml:space="preserve"> Разрушение может происходить через зерна (транскристаллический излом), либо по границам зерен (интеркристаллический или межкристаллический излом). </w:t>
      </w:r>
      <w:r w:rsidR="005860CD" w:rsidRPr="00D14E89">
        <w:rPr>
          <w:color w:val="000000"/>
          <w:sz w:val="28"/>
        </w:rPr>
        <w:t>Хрупкое разрушение наиболее опасно, так как происходит чаще всего при напряжениях ниже предела текучести материала</w:t>
      </w:r>
      <w:r w:rsidR="006869F2" w:rsidRPr="00D14E89">
        <w:rPr>
          <w:color w:val="000000"/>
          <w:sz w:val="28"/>
        </w:rPr>
        <w:t>.</w:t>
      </w:r>
    </w:p>
    <w:p w:rsidR="006869F2" w:rsidRPr="00D14E89" w:rsidRDefault="006869F2" w:rsidP="00D14E89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14E89">
        <w:rPr>
          <w:color w:val="000000"/>
          <w:sz w:val="28"/>
          <w:u w:val="single"/>
        </w:rPr>
        <w:lastRenderedPageBreak/>
        <w:t>Вязкий</w:t>
      </w:r>
      <w:r w:rsidRPr="00D14E89">
        <w:rPr>
          <w:color w:val="000000"/>
          <w:sz w:val="28"/>
        </w:rPr>
        <w:t xml:space="preserve"> (волокнистый) излом (рис.</w:t>
      </w:r>
      <w:r w:rsidR="00D14E89">
        <w:rPr>
          <w:color w:val="000000"/>
          <w:sz w:val="28"/>
        </w:rPr>
        <w:t> </w:t>
      </w:r>
      <w:r w:rsidR="00D14E89" w:rsidRPr="00D14E89">
        <w:rPr>
          <w:color w:val="000000"/>
          <w:sz w:val="28"/>
        </w:rPr>
        <w:t>1</w:t>
      </w:r>
      <w:r w:rsidRPr="00D14E89">
        <w:rPr>
          <w:color w:val="000000"/>
          <w:sz w:val="28"/>
        </w:rPr>
        <w:t xml:space="preserve">, б) </w:t>
      </w:r>
      <w:r w:rsidR="00D50AE4" w:rsidRPr="00D14E89">
        <w:rPr>
          <w:color w:val="000000"/>
          <w:sz w:val="28"/>
        </w:rPr>
        <w:t xml:space="preserve">имеет бугристо-сглаженный рельеф и свидетельствует о значительной пластической деформации, предшествующей разрушению. </w:t>
      </w:r>
      <w:r w:rsidR="00261FA3" w:rsidRPr="00D14E89">
        <w:rPr>
          <w:color w:val="000000"/>
          <w:sz w:val="28"/>
        </w:rPr>
        <w:t>Поверхность излома матовая</w:t>
      </w:r>
      <w:r w:rsidR="005C6C40" w:rsidRPr="00D14E89">
        <w:rPr>
          <w:color w:val="000000"/>
          <w:sz w:val="28"/>
        </w:rPr>
        <w:t>,</w:t>
      </w:r>
      <w:r w:rsidR="00261FA3" w:rsidRPr="00D14E89">
        <w:rPr>
          <w:color w:val="000000"/>
          <w:sz w:val="28"/>
        </w:rPr>
        <w:t xml:space="preserve"> с мелким</w:t>
      </w:r>
      <w:r w:rsidR="005C6C40" w:rsidRPr="00D14E89">
        <w:rPr>
          <w:color w:val="000000"/>
          <w:sz w:val="28"/>
        </w:rPr>
        <w:t xml:space="preserve">, </w:t>
      </w:r>
      <w:r w:rsidR="00261FA3" w:rsidRPr="00D14E89">
        <w:rPr>
          <w:color w:val="000000"/>
          <w:sz w:val="28"/>
        </w:rPr>
        <w:t>неразличимым глазом</w:t>
      </w:r>
      <w:r w:rsidR="005C6C40" w:rsidRPr="00D14E89">
        <w:rPr>
          <w:color w:val="000000"/>
          <w:sz w:val="28"/>
        </w:rPr>
        <w:t>,</w:t>
      </w:r>
      <w:r w:rsidR="00261FA3" w:rsidRPr="00D14E89">
        <w:rPr>
          <w:color w:val="000000"/>
          <w:sz w:val="28"/>
        </w:rPr>
        <w:t xml:space="preserve"> зерном. </w:t>
      </w:r>
      <w:r w:rsidR="00D50AE4" w:rsidRPr="00D14E89">
        <w:rPr>
          <w:color w:val="000000"/>
          <w:sz w:val="28"/>
        </w:rPr>
        <w:t>По виду вязкого излома нельзя судить о форме и размерах зерен металла.</w:t>
      </w:r>
    </w:p>
    <w:p w:rsidR="008010D0" w:rsidRPr="00D14E89" w:rsidRDefault="00A705E8" w:rsidP="00D14E89">
      <w:pPr>
        <w:numPr>
          <w:ilvl w:val="0"/>
          <w:numId w:val="26"/>
        </w:numPr>
        <w:tabs>
          <w:tab w:val="left" w:pos="42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14E89">
        <w:rPr>
          <w:color w:val="000000"/>
          <w:sz w:val="28"/>
          <w:u w:val="single"/>
        </w:rPr>
        <w:t>Усталостный излом</w:t>
      </w:r>
      <w:r w:rsidRPr="00D14E89">
        <w:rPr>
          <w:color w:val="000000"/>
          <w:sz w:val="28"/>
        </w:rPr>
        <w:t xml:space="preserve"> (</w:t>
      </w:r>
      <w:r w:rsidR="00D14E89" w:rsidRPr="00D14E89">
        <w:rPr>
          <w:color w:val="000000"/>
          <w:sz w:val="28"/>
        </w:rPr>
        <w:t>рис.</w:t>
      </w:r>
      <w:r w:rsidR="00D14E89">
        <w:rPr>
          <w:color w:val="000000"/>
          <w:sz w:val="28"/>
        </w:rPr>
        <w:t> </w:t>
      </w:r>
      <w:r w:rsidR="00D14E89" w:rsidRPr="00D14E89">
        <w:rPr>
          <w:color w:val="000000"/>
          <w:sz w:val="28"/>
        </w:rPr>
        <w:t>2</w:t>
      </w:r>
      <w:r w:rsidRPr="00D14E89">
        <w:rPr>
          <w:color w:val="000000"/>
          <w:sz w:val="28"/>
        </w:rPr>
        <w:t>) образуется в результате длительного воздействия на металл циклически изменяющихся во времени напряжений и деформаций. Разрушение начинается на поверхности (или вблизи нее) локально, в местах концентрации напряжений (деформации). Усталостная трещина возникает в местах, где имеются концентраторы напряжений или дефекты. Излом состоит из очага разрушения</w:t>
      </w:r>
      <w:r w:rsidR="00D14E89">
        <w:rPr>
          <w:color w:val="000000"/>
          <w:sz w:val="28"/>
        </w:rPr>
        <w:t xml:space="preserve"> </w:t>
      </w:r>
      <w:r w:rsidRPr="00D14E89">
        <w:rPr>
          <w:color w:val="000000"/>
          <w:sz w:val="28"/>
        </w:rPr>
        <w:t>и двух зон – усталости и долома.</w:t>
      </w:r>
    </w:p>
    <w:p w:rsidR="00C01D95" w:rsidRPr="00D14E89" w:rsidRDefault="00C01D95" w:rsidP="00D14E89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90"/>
        <w:gridCol w:w="4807"/>
      </w:tblGrid>
      <w:tr w:rsidR="00A705E8" w:rsidRPr="00332383" w:rsidTr="00332383">
        <w:trPr>
          <w:cantSplit/>
          <w:jc w:val="center"/>
        </w:trPr>
        <w:tc>
          <w:tcPr>
            <w:tcW w:w="2415" w:type="pct"/>
            <w:shd w:val="clear" w:color="auto" w:fill="auto"/>
          </w:tcPr>
          <w:p w:rsidR="00D14E89" w:rsidRPr="00332383" w:rsidRDefault="000A7226" w:rsidP="003323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43.9pt;margin-top:-9.8pt;width:18pt;height:18pt;z-index:251654144" stroked="f">
                  <v:textbox style="mso-next-textbox:#_x0000_s1026" inset="0,0,0,0">
                    <w:txbxContent>
                      <w:p w:rsidR="007553DC" w:rsidRPr="00980965" w:rsidRDefault="007553DC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9809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5pt;height:85.5pt">
                  <v:imagedata r:id="rId7" o:title=""/>
                </v:shape>
              </w:pict>
            </w:r>
          </w:p>
          <w:p w:rsidR="00A705E8" w:rsidRPr="00332383" w:rsidRDefault="00A705E8" w:rsidP="00332383">
            <w:pPr>
              <w:tabs>
                <w:tab w:val="left" w:pos="2437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32383">
              <w:rPr>
                <w:color w:val="000000"/>
                <w:sz w:val="20"/>
                <w:szCs w:val="28"/>
              </w:rPr>
              <w:t>а</w:t>
            </w:r>
            <w:r w:rsidRPr="00332383">
              <w:rPr>
                <w:color w:val="000000"/>
                <w:sz w:val="20"/>
                <w:szCs w:val="28"/>
              </w:rPr>
              <w:tab/>
            </w:r>
            <w:r w:rsidRPr="00332383">
              <w:rPr>
                <w:color w:val="000000"/>
                <w:sz w:val="20"/>
                <w:szCs w:val="28"/>
              </w:rPr>
              <w:tab/>
              <w:t>б</w:t>
            </w:r>
          </w:p>
        </w:tc>
        <w:tc>
          <w:tcPr>
            <w:tcW w:w="2585" w:type="pct"/>
            <w:shd w:val="clear" w:color="auto" w:fill="auto"/>
          </w:tcPr>
          <w:p w:rsidR="00A705E8" w:rsidRPr="00332383" w:rsidRDefault="000A7226" w:rsidP="003323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218.75pt;margin-top:71.55pt;width:18pt;height:18pt;z-index:251656192;mso-position-horizontal-relative:text;mso-position-vertical-relative:text" stroked="f">
                  <v:textbox style="mso-next-textbox:#_x0000_s1027" inset="0,0,0,0">
                    <w:txbxContent>
                      <w:p w:rsidR="007553DC" w:rsidRPr="00980965" w:rsidRDefault="007553DC" w:rsidP="00980965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28" style="position:absolute;left:0;text-align:left;flip:y;z-index:251652096;mso-position-horizontal-relative:text;mso-position-vertical-relative:text" from="145.9pt,89.55pt" to="205.75pt,89.55pt" strokeweight="1.5pt">
                  <v:stroke startarrow="classic" startarrowwidth="wide" endarrowwidth="wide"/>
                </v:line>
              </w:pict>
            </w:r>
            <w:r>
              <w:rPr>
                <w:noProof/>
              </w:rPr>
              <w:pict>
                <v:line id="_x0000_s1029" style="position:absolute;left:0;text-align:left;flip:y;z-index:251651072;mso-position-horizontal-relative:text;mso-position-vertical-relative:text" from="120.45pt,.45pt" to="205.75pt,.45pt" strokeweight="1.5pt">
                  <v:stroke startarrow="classic" startarrowwidth="wide" endarrowwidth="wide"/>
                </v:line>
              </w:pict>
            </w:r>
            <w:r>
              <w:rPr>
                <w:noProof/>
              </w:rPr>
              <w:pict>
                <v:line id="_x0000_s1030" style="position:absolute;left:0;text-align:left;flip:y;z-index:251653120;mso-position-horizontal-relative:text;mso-position-vertical-relative:text" from="162.55pt,29pt" to="205.75pt,29pt" strokeweight="1.5pt">
                  <v:stroke startarrow="classic" startarrowwidth="wide" endarrowwidth="wide"/>
                </v:line>
              </w:pict>
            </w:r>
            <w:r>
              <w:rPr>
                <w:noProof/>
              </w:rPr>
              <w:pict>
                <v:shape id="_x0000_s1031" type="#_x0000_t202" style="position:absolute;left:0;text-align:left;margin-left:224.3pt;margin-top:18.15pt;width:18pt;height:18pt;z-index:251655168;mso-position-horizontal-relative:text;mso-position-vertical-relative:text" stroked="f">
                  <v:textbox style="mso-next-textbox:#_x0000_s1031" inset="0,0,0,0">
                    <w:txbxContent>
                      <w:p w:rsidR="007553DC" w:rsidRPr="00980965" w:rsidRDefault="007553DC" w:rsidP="00980965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</w:rPr>
              <w:pict>
                <v:shape id="_x0000_i1026" type="#_x0000_t75" style="width:107.25pt;height:104.25pt">
                  <v:imagedata r:id="rId8" o:title=""/>
                </v:shape>
              </w:pict>
            </w:r>
          </w:p>
        </w:tc>
      </w:tr>
    </w:tbl>
    <w:p w:rsidR="00F11A4D" w:rsidRPr="00D14E89" w:rsidRDefault="000A7226" w:rsidP="00D14E8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2" type="#_x0000_t202" style="position:absolute;left:0;text-align:left;margin-left:221.95pt;margin-top:1.2pt;width:251.6pt;height:42.05pt;z-index:251659264;mso-position-horizontal-relative:text;mso-position-vertical-relative:text" stroked="f">
            <v:textbox>
              <w:txbxContent>
                <w:p w:rsidR="00A705E8" w:rsidRDefault="00A705E8" w:rsidP="00A705E8">
                  <w:pPr>
                    <w:jc w:val="center"/>
                    <w:rPr>
                      <w:sz w:val="20"/>
                      <w:szCs w:val="20"/>
                    </w:rPr>
                  </w:pPr>
                  <w:r w:rsidRPr="00A705E8">
                    <w:rPr>
                      <w:sz w:val="20"/>
                      <w:szCs w:val="20"/>
                    </w:rPr>
                    <w:t xml:space="preserve">Рис. 2. Усталостный излом. </w:t>
                  </w:r>
                  <w:r w:rsidRPr="00A705E8">
                    <w:rPr>
                      <w:sz w:val="20"/>
                      <w:szCs w:val="20"/>
                    </w:rPr>
                    <w:br/>
                    <w:t xml:space="preserve">1 – начало развития усталостной трещины, </w:t>
                  </w:r>
                </w:p>
                <w:p w:rsidR="00A705E8" w:rsidRPr="00A705E8" w:rsidRDefault="00A705E8" w:rsidP="00A705E8">
                  <w:pPr>
                    <w:jc w:val="center"/>
                    <w:rPr>
                      <w:sz w:val="20"/>
                      <w:szCs w:val="20"/>
                    </w:rPr>
                  </w:pPr>
                  <w:r w:rsidRPr="00A705E8">
                    <w:rPr>
                      <w:sz w:val="20"/>
                      <w:szCs w:val="20"/>
                    </w:rPr>
                    <w:t>2 – зона усталости, 3 – зона долома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.55pt;margin-top:1.2pt;width:191.5pt;height:30.55pt;z-index:251658240;mso-position-horizontal-relative:text;mso-position-vertical-relative:text" stroked="f">
            <v:textbox>
              <w:txbxContent>
                <w:p w:rsidR="00A705E8" w:rsidRPr="00A705E8" w:rsidRDefault="00A705E8" w:rsidP="00A705E8">
                  <w:pPr>
                    <w:jc w:val="center"/>
                    <w:rPr>
                      <w:sz w:val="20"/>
                      <w:szCs w:val="20"/>
                    </w:rPr>
                  </w:pPr>
                  <w:r w:rsidRPr="00A705E8">
                    <w:rPr>
                      <w:sz w:val="20"/>
                      <w:szCs w:val="20"/>
                    </w:rPr>
                    <w:t xml:space="preserve">Рис. 1. Изломы стали: </w:t>
                  </w:r>
                </w:p>
                <w:p w:rsidR="00A705E8" w:rsidRPr="00A705E8" w:rsidRDefault="00A705E8" w:rsidP="00A705E8">
                  <w:pPr>
                    <w:jc w:val="center"/>
                    <w:rPr>
                      <w:sz w:val="20"/>
                      <w:szCs w:val="20"/>
                    </w:rPr>
                  </w:pPr>
                  <w:r w:rsidRPr="00A705E8">
                    <w:rPr>
                      <w:sz w:val="20"/>
                      <w:szCs w:val="20"/>
                    </w:rPr>
                    <w:t>а – хрупкий, б – вязкий</w:t>
                  </w:r>
                </w:p>
                <w:p w:rsidR="00A705E8" w:rsidRPr="00A705E8" w:rsidRDefault="00A705E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11A4D" w:rsidRPr="00D14E89" w:rsidRDefault="00F11A4D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5C6C40" w:rsidRPr="00D14E89" w:rsidRDefault="005C6C40" w:rsidP="00D14E89">
      <w:pPr>
        <w:spacing w:line="360" w:lineRule="auto"/>
        <w:ind w:firstLine="709"/>
        <w:jc w:val="both"/>
        <w:rPr>
          <w:color w:val="000000"/>
          <w:sz w:val="28"/>
        </w:rPr>
      </w:pPr>
      <w:r w:rsidRPr="00D14E89">
        <w:rPr>
          <w:color w:val="000000"/>
          <w:sz w:val="28"/>
        </w:rPr>
        <w:t>Метод визуального наблюдения изломов называют фрактографией.</w:t>
      </w:r>
      <w:r w:rsidR="00D14E89">
        <w:rPr>
          <w:color w:val="000000"/>
          <w:sz w:val="28"/>
        </w:rPr>
        <w:t xml:space="preserve"> </w:t>
      </w:r>
      <w:r w:rsidRPr="00D14E89">
        <w:rPr>
          <w:color w:val="000000"/>
          <w:sz w:val="28"/>
        </w:rPr>
        <w:t>На изломах макроструктуру оценивают путем сравнения с нормативными макроструктурами, приведенными в ГОСТ 10243</w:t>
      </w:r>
      <w:r w:rsidR="00D14E89">
        <w:rPr>
          <w:color w:val="000000"/>
          <w:sz w:val="28"/>
        </w:rPr>
        <w:t>–</w:t>
      </w:r>
      <w:r w:rsidR="00D14E89" w:rsidRPr="00D14E89">
        <w:rPr>
          <w:color w:val="000000"/>
          <w:sz w:val="28"/>
        </w:rPr>
        <w:t>7</w:t>
      </w:r>
      <w:r w:rsidRPr="00D14E89">
        <w:rPr>
          <w:color w:val="000000"/>
          <w:sz w:val="28"/>
        </w:rPr>
        <w:t>5, по 25 параметрам.</w:t>
      </w:r>
    </w:p>
    <w:p w:rsidR="00F37AF0" w:rsidRPr="000C4369" w:rsidRDefault="00F37AF0" w:rsidP="00D14E8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C4369">
        <w:rPr>
          <w:color w:val="000000"/>
          <w:sz w:val="28"/>
        </w:rPr>
        <w:t>Изучение макрошлифов</w:t>
      </w:r>
    </w:p>
    <w:p w:rsidR="00D6156C" w:rsidRPr="00D14E89" w:rsidRDefault="00F37AF0" w:rsidP="00D14E89">
      <w:pPr>
        <w:spacing w:line="360" w:lineRule="auto"/>
        <w:ind w:firstLine="709"/>
        <w:jc w:val="both"/>
        <w:rPr>
          <w:color w:val="000000"/>
          <w:sz w:val="28"/>
        </w:rPr>
      </w:pPr>
      <w:r w:rsidRPr="00D14E89">
        <w:rPr>
          <w:color w:val="000000"/>
          <w:sz w:val="28"/>
          <w:u w:val="single"/>
        </w:rPr>
        <w:t xml:space="preserve">Макрошлиф </w:t>
      </w:r>
      <w:r w:rsidRPr="00D14E89">
        <w:rPr>
          <w:color w:val="000000"/>
          <w:sz w:val="28"/>
        </w:rPr>
        <w:t>– это образец с плоской шлифованной и протравленной поверхностью, вырезанный из исследуемого участка детали или заготовки.</w:t>
      </w:r>
      <w:r w:rsidR="004E7E85" w:rsidRPr="00D14E89">
        <w:rPr>
          <w:color w:val="000000"/>
          <w:sz w:val="28"/>
        </w:rPr>
        <w:t xml:space="preserve"> Его получают следующим образом. На металлорежущем станке или ножовкой вырезают образец, одну из плоских поверхностей которого ровняют напильником или на плоскошлифовальном станке. Затем образец </w:t>
      </w:r>
      <w:r w:rsidR="004E7E85" w:rsidRPr="00D14E89">
        <w:rPr>
          <w:color w:val="000000"/>
          <w:sz w:val="28"/>
        </w:rPr>
        <w:lastRenderedPageBreak/>
        <w:t xml:space="preserve">шлифуют вручную или на шлифовально-полировальном станке. Шлифование одной шкуркой нужно проводить в одном направлении, после чего следует смыть остатки </w:t>
      </w:r>
      <w:r w:rsidR="000C4973" w:rsidRPr="00D14E89">
        <w:rPr>
          <w:color w:val="000000"/>
          <w:sz w:val="28"/>
        </w:rPr>
        <w:t>а</w:t>
      </w:r>
      <w:r w:rsidR="004E7E85" w:rsidRPr="00D14E89">
        <w:rPr>
          <w:color w:val="000000"/>
          <w:sz w:val="28"/>
        </w:rPr>
        <w:t>бразива водой. Переходя на более мелкую шкурку, поворачивают образец на 90</w:t>
      </w:r>
      <w:r w:rsidR="004E7E85" w:rsidRPr="00D14E89">
        <w:rPr>
          <w:color w:val="000000"/>
          <w:sz w:val="28"/>
          <w:vertAlign w:val="superscript"/>
        </w:rPr>
        <w:t>о</w:t>
      </w:r>
      <w:r w:rsidR="004E7E85" w:rsidRPr="00D14E89">
        <w:rPr>
          <w:color w:val="000000"/>
          <w:sz w:val="28"/>
        </w:rPr>
        <w:t xml:space="preserve"> и проводят обработку до по</w:t>
      </w:r>
      <w:r w:rsidR="000C4973" w:rsidRPr="00D14E89">
        <w:rPr>
          <w:color w:val="000000"/>
          <w:sz w:val="28"/>
        </w:rPr>
        <w:t xml:space="preserve">лного исчезновения рисок, образованных предыдущей шкуркой. Образец промывают водой, просушивают и подвергают </w:t>
      </w:r>
      <w:r w:rsidR="000C4973" w:rsidRPr="00D14E89">
        <w:rPr>
          <w:color w:val="000000"/>
          <w:sz w:val="28"/>
          <w:u w:val="single"/>
        </w:rPr>
        <w:t>глубокому</w:t>
      </w:r>
      <w:r w:rsidR="000C4973" w:rsidRPr="00D14E89">
        <w:rPr>
          <w:color w:val="000000"/>
          <w:sz w:val="28"/>
        </w:rPr>
        <w:t xml:space="preserve"> или </w:t>
      </w:r>
      <w:r w:rsidR="000C4973" w:rsidRPr="00D14E89">
        <w:rPr>
          <w:color w:val="000000"/>
          <w:sz w:val="28"/>
          <w:u w:val="single"/>
        </w:rPr>
        <w:t>поверхностному</w:t>
      </w:r>
      <w:r w:rsidR="000C4973" w:rsidRPr="00D14E89">
        <w:rPr>
          <w:color w:val="000000"/>
          <w:sz w:val="28"/>
        </w:rPr>
        <w:t xml:space="preserve"> травлению.</w:t>
      </w:r>
      <w:r w:rsidR="00C53CFD" w:rsidRPr="00D14E89">
        <w:rPr>
          <w:color w:val="000000"/>
          <w:sz w:val="28"/>
        </w:rPr>
        <w:t xml:space="preserve"> </w:t>
      </w:r>
      <w:r w:rsidR="00D6156C" w:rsidRPr="00D14E89">
        <w:rPr>
          <w:color w:val="000000"/>
          <w:sz w:val="28"/>
        </w:rPr>
        <w:t xml:space="preserve">Перед травлением образец обезжиривают и очищают. Травление осуществляют, погружая в них образец. Реактив, активно взаимодействуя с участками, где имеются дефекты и неметаллические включения, протравливает их более сильно и глубоко. Поверхность макрошлифа получается рельефной. Такое травление называется </w:t>
      </w:r>
      <w:r w:rsidR="00D6156C" w:rsidRPr="00D14E89">
        <w:rPr>
          <w:color w:val="000000"/>
          <w:sz w:val="28"/>
          <w:u w:val="single"/>
        </w:rPr>
        <w:t>глубоким.</w:t>
      </w:r>
    </w:p>
    <w:p w:rsidR="00D6156C" w:rsidRPr="00D14E89" w:rsidRDefault="00D6156C" w:rsidP="00D14E89">
      <w:pPr>
        <w:spacing w:line="360" w:lineRule="auto"/>
        <w:ind w:firstLine="709"/>
        <w:jc w:val="both"/>
        <w:rPr>
          <w:color w:val="000000"/>
          <w:sz w:val="28"/>
        </w:rPr>
      </w:pPr>
      <w:r w:rsidRPr="00D14E89">
        <w:rPr>
          <w:color w:val="000000"/>
          <w:sz w:val="28"/>
          <w:u w:val="single"/>
        </w:rPr>
        <w:t>Поверхностное</w:t>
      </w:r>
      <w:r w:rsidRPr="00D14E89">
        <w:rPr>
          <w:color w:val="000000"/>
          <w:sz w:val="28"/>
        </w:rPr>
        <w:t xml:space="preserve"> травление, проводимое менее агрессивными реактивами, позволяет выявить в сталях, чугунах и цветных сплавах ликвацию</w:t>
      </w:r>
      <w:r w:rsidR="003A7A8F" w:rsidRPr="00D14E89">
        <w:rPr>
          <w:color w:val="000000"/>
          <w:sz w:val="28"/>
        </w:rPr>
        <w:t xml:space="preserve"> </w:t>
      </w:r>
      <w:r w:rsidR="00D14E89">
        <w:rPr>
          <w:color w:val="000000"/>
          <w:sz w:val="28"/>
        </w:rPr>
        <w:t>(</w:t>
      </w:r>
      <w:r w:rsidR="00F47257" w:rsidRPr="00D14E89">
        <w:rPr>
          <w:color w:val="000000"/>
          <w:sz w:val="28"/>
        </w:rPr>
        <w:t>химическую неоднородность материала</w:t>
      </w:r>
      <w:r w:rsidR="003A7A8F" w:rsidRPr="00D14E89">
        <w:rPr>
          <w:color w:val="000000"/>
          <w:sz w:val="28"/>
        </w:rPr>
        <w:t>)</w:t>
      </w:r>
      <w:r w:rsidR="000A77F8" w:rsidRPr="00D14E89">
        <w:rPr>
          <w:color w:val="000000"/>
          <w:sz w:val="28"/>
        </w:rPr>
        <w:t xml:space="preserve"> макроструктуру литого или деформированного металла, структурную неоднородность материала, подвергнутого термической или химико-термической обработке.</w:t>
      </w:r>
    </w:p>
    <w:p w:rsidR="00E509E3" w:rsidRPr="000C4369" w:rsidRDefault="000C4369" w:rsidP="00D14E8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2901DA" w:rsidRPr="00D14E89">
        <w:rPr>
          <w:color w:val="000000"/>
          <w:sz w:val="28"/>
        </w:rPr>
        <w:t>.</w:t>
      </w:r>
      <w:r w:rsidR="002901DA" w:rsidRPr="00D14E89">
        <w:rPr>
          <w:b/>
          <w:color w:val="000000"/>
          <w:sz w:val="28"/>
        </w:rPr>
        <w:t xml:space="preserve"> </w:t>
      </w:r>
      <w:r w:rsidRPr="000C4369">
        <w:rPr>
          <w:color w:val="000000"/>
          <w:sz w:val="28"/>
        </w:rPr>
        <w:t>Изучение дендритной макроструктуры литого металла после глубокого травления.</w:t>
      </w:r>
    </w:p>
    <w:p w:rsidR="0032584D" w:rsidRDefault="009D3B25" w:rsidP="00D14E89">
      <w:pPr>
        <w:pStyle w:val="main"/>
        <w:spacing w:line="360" w:lineRule="auto"/>
        <w:ind w:firstLine="709"/>
        <w:rPr>
          <w:color w:val="000000"/>
          <w:sz w:val="28"/>
          <w:szCs w:val="24"/>
        </w:rPr>
      </w:pPr>
      <w:r w:rsidRPr="00D14E89">
        <w:rPr>
          <w:color w:val="000000"/>
          <w:sz w:val="28"/>
          <w:szCs w:val="24"/>
        </w:rPr>
        <w:t xml:space="preserve">Форма и размер зерен </w:t>
      </w:r>
      <w:r w:rsidR="007E6854" w:rsidRPr="00D14E89">
        <w:rPr>
          <w:color w:val="000000"/>
          <w:sz w:val="28"/>
          <w:szCs w:val="24"/>
        </w:rPr>
        <w:t xml:space="preserve">в слитке </w:t>
      </w:r>
      <w:r w:rsidRPr="00D14E89">
        <w:rPr>
          <w:color w:val="000000"/>
          <w:sz w:val="28"/>
          <w:szCs w:val="24"/>
        </w:rPr>
        <w:t>зависят от условий кристаллизации: температуры жидкого металла, скорости и направления отвода тепла, примесей в металле. Рост зерна происходит по дендритной (древовидной) схеме (рис.</w:t>
      </w:r>
      <w:r w:rsidR="00D14E89">
        <w:rPr>
          <w:color w:val="000000"/>
          <w:sz w:val="28"/>
          <w:szCs w:val="24"/>
        </w:rPr>
        <w:t> </w:t>
      </w:r>
      <w:r w:rsidR="00D14E89" w:rsidRPr="00D14E89">
        <w:rPr>
          <w:color w:val="000000"/>
          <w:sz w:val="28"/>
          <w:szCs w:val="24"/>
        </w:rPr>
        <w:t>3</w:t>
      </w:r>
      <w:r w:rsidRPr="00D14E89">
        <w:rPr>
          <w:color w:val="000000"/>
          <w:sz w:val="28"/>
          <w:szCs w:val="24"/>
        </w:rPr>
        <w:t>).</w:t>
      </w:r>
    </w:p>
    <w:p w:rsidR="000C4369" w:rsidRPr="000C4369" w:rsidRDefault="000C4369" w:rsidP="000C436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C4369">
        <w:rPr>
          <w:color w:val="FFFFFF"/>
          <w:sz w:val="28"/>
          <w:szCs w:val="28"/>
        </w:rPr>
        <w:t>макроструктура металл травление анализ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3A7A8F" w:rsidRPr="00332383" w:rsidTr="0033238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3A7A8F" w:rsidRPr="00332383" w:rsidRDefault="000A7226" w:rsidP="00332383">
            <w:pPr>
              <w:pStyle w:val="main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27" type="#_x0000_t75" style="width:78pt;height:95.25pt">
                  <v:imagedata r:id="rId9" o:title=""/>
                </v:shape>
              </w:pict>
            </w:r>
          </w:p>
        </w:tc>
      </w:tr>
      <w:tr w:rsidR="003A7A8F" w:rsidRPr="00332383" w:rsidTr="0033238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3A7A8F" w:rsidRPr="00332383" w:rsidRDefault="000A7226" w:rsidP="00332383">
            <w:pPr>
              <w:pStyle w:val="main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 id="_x0000_s1034" type="#_x0000_t202" style="position:absolute;left:0;text-align:left;margin-left:29.4pt;margin-top:-.7pt;width:191.5pt;height:22.15pt;z-index:251660288;mso-position-horizontal-relative:text;mso-position-vertical-relative:text" stroked="f">
                  <v:textbox>
                    <w:txbxContent>
                      <w:p w:rsidR="003A7A8F" w:rsidRPr="003A7A8F" w:rsidRDefault="003A7A8F" w:rsidP="003A7A8F">
                        <w:pPr>
                          <w:pStyle w:val="image"/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3A7A8F">
                          <w:rPr>
                            <w:sz w:val="20"/>
                            <w:szCs w:val="20"/>
                          </w:rPr>
                          <w:t>Рис.3. Схема строения дендрита</w:t>
                        </w:r>
                      </w:p>
                      <w:p w:rsidR="003A7A8F" w:rsidRPr="00A705E8" w:rsidRDefault="003A7A8F" w:rsidP="003A7A8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D14E89" w:rsidRDefault="00D14E89" w:rsidP="00D14E89">
      <w:pPr>
        <w:pStyle w:val="main"/>
        <w:spacing w:line="360" w:lineRule="auto"/>
        <w:ind w:firstLine="709"/>
        <w:rPr>
          <w:color w:val="000000"/>
          <w:sz w:val="28"/>
          <w:szCs w:val="16"/>
        </w:rPr>
      </w:pPr>
    </w:p>
    <w:p w:rsidR="00FF54C0" w:rsidRPr="00D14E89" w:rsidRDefault="009D142F" w:rsidP="00D14E89">
      <w:pPr>
        <w:pStyle w:val="main"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16"/>
        </w:rPr>
        <w:br w:type="page"/>
      </w:r>
      <w:r w:rsidR="00FF54C0" w:rsidRPr="00D14E89">
        <w:rPr>
          <w:color w:val="000000"/>
          <w:sz w:val="28"/>
          <w:szCs w:val="24"/>
        </w:rPr>
        <w:lastRenderedPageBreak/>
        <w:t>Металлический слиток имеет неоднородное строение, связанное как с различной скоростью охлаждения по его объему, так и с явлением ликвации, усадки и пр. (рис.</w:t>
      </w:r>
      <w:r w:rsidR="00D14E89">
        <w:rPr>
          <w:color w:val="000000"/>
          <w:sz w:val="28"/>
          <w:szCs w:val="24"/>
        </w:rPr>
        <w:t> </w:t>
      </w:r>
      <w:r w:rsidR="00D14E89" w:rsidRPr="00D14E89">
        <w:rPr>
          <w:color w:val="000000"/>
          <w:sz w:val="28"/>
          <w:szCs w:val="24"/>
        </w:rPr>
        <w:t>4</w:t>
      </w:r>
      <w:r w:rsidR="00FF54C0" w:rsidRPr="00D14E89">
        <w:rPr>
          <w:color w:val="000000"/>
          <w:sz w:val="28"/>
          <w:szCs w:val="24"/>
        </w:rPr>
        <w:t xml:space="preserve"> и 5).</w:t>
      </w:r>
    </w:p>
    <w:p w:rsidR="0032584D" w:rsidRPr="00D14E89" w:rsidRDefault="0032584D" w:rsidP="00D14E89">
      <w:pPr>
        <w:pStyle w:val="main"/>
        <w:spacing w:line="360" w:lineRule="auto"/>
        <w:ind w:firstLine="709"/>
        <w:rPr>
          <w:color w:val="000000"/>
          <w:sz w:val="28"/>
          <w:szCs w:val="1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66"/>
        <w:gridCol w:w="4931"/>
      </w:tblGrid>
      <w:tr w:rsidR="002901DA" w:rsidRPr="00332383" w:rsidTr="00332383">
        <w:trPr>
          <w:cantSplit/>
          <w:jc w:val="center"/>
        </w:trPr>
        <w:tc>
          <w:tcPr>
            <w:tcW w:w="2348" w:type="pct"/>
            <w:shd w:val="clear" w:color="auto" w:fill="auto"/>
          </w:tcPr>
          <w:p w:rsidR="002901DA" w:rsidRPr="00332383" w:rsidRDefault="000A7226" w:rsidP="00332383">
            <w:pPr>
              <w:pStyle w:val="main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group id="_x0000_s1035" style="position:absolute;left:0;text-align:left;margin-left:-.25pt;margin-top:1.15pt;width:396.25pt;height:193.75pt;z-index:251657216" coordorigin="1413,5738" coordsize="7925,3875">
                  <v:group id="_x0000_s1036" style="position:absolute;left:1413;top:5797;width:5400;height:3816" coordorigin="1413,6763" coordsize="5400,3816">
                    <v:shape id="_x0000_s1037" type="#_x0000_t202" style="position:absolute;left:1413;top:6991;width:545;height:544" stroked="f">
                      <v:textbox style="mso-next-textbox:#_x0000_s1037" inset="0,0,0,0">
                        <w:txbxContent>
                          <w:p w:rsidR="007553DC" w:rsidRDefault="007553DC" w:rsidP="002901DA">
                            <w:pPr>
                              <w:jc w:val="right"/>
                            </w:pPr>
                            <w:r>
                              <w:t>ч.ц.</w:t>
                            </w:r>
                          </w:p>
                          <w:p w:rsidR="007553DC" w:rsidRDefault="007553DC" w:rsidP="002901DA">
                            <w:pPr>
                              <w:jc w:val="right"/>
                            </w:pPr>
                            <w:r>
                              <w:t>с.р.</w:t>
                            </w:r>
                          </w:p>
                        </w:txbxContent>
                      </v:textbox>
                    </v:shape>
                    <v:shape id="_x0000_s1038" type="#_x0000_t202" style="position:absolute;left:5472;top:10138;width:360;height:364" stroked="f">
                      <v:textbox style="mso-next-textbox:#_x0000_s1038" inset="0,0,0,0">
                        <w:txbxContent>
                          <w:p w:rsidR="007553DC" w:rsidRDefault="007553DC" w:rsidP="002901DA">
                            <w:pPr>
                              <w:jc w:val="right"/>
                            </w:pPr>
                            <w:r>
                              <w:sym w:font="Symbol type B" w:char="F044"/>
                            </w:r>
                            <w:r>
                              <w:t>Т</w:t>
                            </w:r>
                          </w:p>
                        </w:txbxContent>
                      </v:textbox>
                    </v:shape>
                    <v:shape id="_x0000_s1039" type="#_x0000_t202" style="position:absolute;left:1625;top:10116;width:540;height:364" stroked="f">
                      <v:textbox style="mso-next-textbox:#_x0000_s1039" inset="0,0,0,0">
                        <w:txbxContent>
                          <w:p w:rsidR="007553DC" w:rsidRDefault="007553DC" w:rsidP="002901DA">
                            <w:pPr>
                              <w:jc w:val="right"/>
                            </w:pPr>
                            <w:r>
                              <w:t>Т</w:t>
                            </w:r>
                            <w:r w:rsidRPr="002901DA">
                              <w:rPr>
                                <w:vertAlign w:val="subscript"/>
                              </w:rPr>
                              <w:t>пл</w:t>
                            </w:r>
                          </w:p>
                        </w:txbxContent>
                      </v:textbox>
                    </v:shape>
                    <v:shape id="_x0000_s1040" type="#_x0000_t202" style="position:absolute;left:2936;top:10193;width:545;height:364" stroked="f">
                      <v:textbox style="mso-next-textbox:#_x0000_s1040" inset="0,0,0,0">
                        <w:txbxContent>
                          <w:p w:rsidR="007553DC" w:rsidRDefault="007553DC" w:rsidP="003B4807">
                            <w:pPr>
                              <w:jc w:val="right"/>
                            </w:pPr>
                            <w:r>
                              <w:sym w:font="Symbol type B" w:char="F044"/>
                            </w:r>
                            <w:r>
                              <w:t>Т</w:t>
                            </w:r>
                            <w:r w:rsidRPr="003B4807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041" type="#_x0000_t202" style="position:absolute;left:3929;top:10215;width:545;height:364" stroked="f">
                      <v:textbox style="mso-next-textbox:#_x0000_s1041" inset="0,0,0,0">
                        <w:txbxContent>
                          <w:p w:rsidR="007553DC" w:rsidRDefault="007553DC" w:rsidP="003B4807">
                            <w:pPr>
                              <w:jc w:val="right"/>
                            </w:pPr>
                            <w:r>
                              <w:sym w:font="Symbol type B" w:char="F044"/>
                            </w:r>
                            <w:r>
                              <w:t>Т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_x0000_s1042" style="position:absolute;flip:y" from="3215,7330" to="3215,10030" strokeweight="1pt"/>
                    <v:line id="_x0000_s1043" style="position:absolute;flip:y" from="4236,7344" to="4236,10044" strokeweight="1pt"/>
                    <v:shape id="_x0000_s1044" type="#_x0000_t202" style="position:absolute;left:4010;top:6777;width:540;height:540" fillcolor="black">
                      <v:fill r:id="rId10" o:title="" type="pattern"/>
                      <v:textbox style="mso-next-textbox:#_x0000_s1044">
                        <w:txbxContent>
                          <w:p w:rsidR="007553DC" w:rsidRDefault="007553DC"/>
                        </w:txbxContent>
                      </v:textbox>
                    </v:shape>
                    <v:shape id="_x0000_s1045" type="#_x0000_t202" style="position:absolute;left:2940;top:6763;width:540;height:540">
                      <v:textbox style="mso-next-textbox:#_x0000_s1045" inset="0,0,0,0">
                        <w:txbxContent>
                          <w:p w:rsidR="007553DC" w:rsidRDefault="007553DC" w:rsidP="003B4807"/>
                        </w:txbxContent>
                      </v:textbox>
                    </v:shape>
                    <v:shape id="_x0000_s1046" style="position:absolute;left:3128;top:6968;width:147;height:337;mso-position-horizontal:absolute;mso-position-vertical:absolute" coordsize="147,337" path="m70,hdc45,39,32,78,6,116v4,43,-6,90,13,128c33,272,74,274,96,296v42,41,21,38,51,38e" filled="f">
                      <v:path arrowok="t"/>
                    </v:shape>
                    <v:shape id="_x0000_s1047" style="position:absolute;left:3168;top:6789;width:299;height:202;mso-position-horizontal:absolute;mso-position-vertical:absolute" coordsize="175,180" path="m,180hdc59,160,103,148,154,116,175,53,167,91,167,e" filled="f">
                      <v:path arrowok="t"/>
                    </v:shape>
                    <v:shape id="_x0000_s1048" style="position:absolute;left:2927;top:6785;width:272;height:210;mso-position-horizontal:absolute;mso-position-vertical:absolute" coordsize="272,210" path="m27,30hdc102,139,,,92,94v49,50,-3,33,64,77c189,193,236,192,272,210e" filled="f">
                      <v:path arrowok="t"/>
                    </v:shape>
                    <v:shape id="_x0000_s1049" type="#_x0000_t202" style="position:absolute;left:2318;top:8055;width:540;height:360" stroked="f">
                      <v:textbox style="mso-next-textbox:#_x0000_s1049" inset="0,0,0,0">
                        <w:txbxContent>
                          <w:p w:rsidR="007553DC" w:rsidRDefault="007553DC" w:rsidP="00EC5218">
                            <w:pPr>
                              <w:jc w:val="right"/>
                            </w:pPr>
                            <w:r>
                              <w:t>с.р.</w:t>
                            </w:r>
                          </w:p>
                        </w:txbxContent>
                      </v:textbox>
                    </v:shape>
                    <v:shape id="_x0000_s1050" type="#_x0000_t202" style="position:absolute;left:4658;top:8055;width:540;height:304" stroked="f">
                      <v:textbox style="mso-next-textbox:#_x0000_s1050" inset="0,0,0,0">
                        <w:txbxContent>
                          <w:p w:rsidR="007553DC" w:rsidRDefault="007553DC" w:rsidP="00EC5218">
                            <w:r>
                              <w:t>ч.ц.</w:t>
                            </w:r>
                          </w:p>
                        </w:txbxContent>
                      </v:textbox>
                    </v:shape>
                    <v:line id="_x0000_s1051" style="position:absolute" from="4473,7164" to="6158,7861" strokeweight="1.25pt">
                      <v:stroke endarrow="classic" endarrowwidth="wide" endarrowlength="long"/>
                    </v:line>
                    <v:line id="_x0000_s1052" style="position:absolute" from="3218,7178" to="6813,8604" strokeweight="1.25pt">
                      <v:stroke endarrow="classic" endarrowwidth="wide" endarrowlength="long"/>
                    </v:line>
                  </v:group>
                  <v:line id="_x0000_s1053" style="position:absolute;flip:x y" from="6994,8652" to="8074,9012" strokeweight="1.5pt">
                    <v:stroke endarrow="classic" endarrowwidth="wide"/>
                  </v:line>
                  <v:line id="_x0000_s1054" style="position:absolute;flip:x" from="6998,6275" to="8258,6455" strokeweight="1.5pt">
                    <v:stroke endarrow="classic" endarrowwidth="wide" endarrowlength="long"/>
                  </v:line>
                  <v:line id="_x0000_s1055" style="position:absolute;flip:x" from="7138,5999" to="8398,6179" strokeweight="1.5pt">
                    <v:stroke endarrow="classic" endarrowwidth="wide" endarrowlength="long"/>
                  </v:line>
                  <v:shape id="_x0000_s1056" type="#_x0000_t202" style="position:absolute;left:8471;top:5738;width:184;height:363" stroked="f">
                    <v:textbox style="mso-next-textbox:#_x0000_s1056" inset="0,0,0,0">
                      <w:txbxContent>
                        <w:p w:rsidR="007553DC" w:rsidRPr="002313DA" w:rsidRDefault="007553DC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313DA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57" type="#_x0000_t202" style="position:absolute;left:8352;top:6084;width:184;height:363" stroked="f">
                    <v:textbox style="mso-next-textbox:#_x0000_s1057" inset="0,0,0,0">
                      <w:txbxContent>
                        <w:p w:rsidR="007553DC" w:rsidRPr="002313DA" w:rsidRDefault="007553DC" w:rsidP="002313DA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5</w:t>
                          </w:r>
                          <w:r w:rsidR="000A722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pict>
                              <v:shape id="_x0000_i1029" type="#_x0000_t75" style="width:9pt;height:18pt">
                                <v:imagedata r:id="rId11" o:title="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058" type="#_x0000_t202" style="position:absolute;left:8179;top:8789;width:184;height:363" stroked="f">
                    <v:textbox style="mso-next-textbox:#_x0000_s1058" inset="0,0,0,0">
                      <w:txbxContent>
                        <w:p w:rsidR="007553DC" w:rsidRPr="002313DA" w:rsidRDefault="007553DC" w:rsidP="002313DA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shape>
                  <v:line id="_x0000_s1059" style="position:absolute;flip:y" from="7714,7418" to="8074,7598" strokeweight="1.5pt">
                    <v:stroke startarrow="classic" startarrowwidth="wide" startarrowlength="long"/>
                  </v:line>
                  <v:shape id="_x0000_s1060" type="#_x0000_t202" style="position:absolute;left:8074;top:8075;width:184;height:363" stroked="f">
                    <v:textbox style="mso-next-textbox:#_x0000_s1060" inset="0,0,0,0">
                      <w:txbxContent>
                        <w:p w:rsidR="007553DC" w:rsidRPr="002313DA" w:rsidRDefault="007553DC" w:rsidP="00E26DE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3</w:t>
                          </w:r>
                          <w:r w:rsidR="000A722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pict>
                              <v:shape id="_x0000_i1031" type="#_x0000_t75" style="width:9pt;height:18pt">
                                <v:imagedata r:id="rId11" o:title="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061" type="#_x0000_t202" style="position:absolute;left:8078;top:7718;width:184;height:363" stroked="f">
                    <v:textbox style="mso-next-textbox:#_x0000_s1061" inset="0,0,0,0">
                      <w:txbxContent>
                        <w:p w:rsidR="007553DC" w:rsidRPr="002313DA" w:rsidRDefault="007553DC" w:rsidP="00E26DE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2</w:t>
                          </w:r>
                          <w:r w:rsidR="000A722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pict>
                              <v:shape id="_x0000_i1033" type="#_x0000_t75" style="width:9pt;height:18pt">
                                <v:imagedata r:id="rId11" o:title="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062" type="#_x0000_t202" style="position:absolute;left:8078;top:7178;width:184;height:363" stroked="f">
                    <v:textbox style="mso-next-textbox:#_x0000_s1062" inset="0,0,0,0">
                      <w:txbxContent>
                        <w:p w:rsidR="007553DC" w:rsidRPr="002313DA" w:rsidRDefault="007553DC" w:rsidP="00E26DE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 w:rsidR="000A722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pict>
                              <v:shape id="_x0000_i1035" type="#_x0000_t75" style="width:9pt;height:18pt">
                                <v:imagedata r:id="rId11" o:title=""/>
                              </v:shape>
                            </w:pict>
                          </w:r>
                        </w:p>
                      </w:txbxContent>
                    </v:textbox>
                  </v:shape>
                  <v:line id="_x0000_s1063" style="position:absolute;flip:x y" from="8206,7436" to="8566,7616" strokeweight="1.5pt">
                    <v:stroke startarrow="classic" startarrowwidth="wide" startarrowlength="long"/>
                  </v:line>
                  <v:line id="_x0000_s1064" style="position:absolute" from="8286,7898" to="8853,7898" strokeweight="1.5pt">
                    <v:stroke endarrow="block"/>
                  </v:line>
                  <v:line id="_x0000_s1065" style="position:absolute" from="7418,7898" to="7985,7898" strokeweight="1.5pt">
                    <v:stroke startarrow="classic" startarrowwidth="wide" startarrowlength="long"/>
                  </v:line>
                  <v:line id="_x0000_s1066" style="position:absolute;flip:x y" from="6998,7898" to="8078,8246" strokeweight="1.5pt">
                    <v:stroke endarrow="classic" endarrowwidth="wide" endarrowlength="long"/>
                  </v:line>
                  <v:line id="_x0000_s1067" style="position:absolute;flip:y" from="8262,7898" to="9338,8249" strokeweight="1.5pt">
                    <v:stroke endarrow="classic" endarrowwidth="wide" endarrowlength="long"/>
                  </v:line>
                </v:group>
              </w:pict>
            </w:r>
          </w:p>
          <w:p w:rsidR="002901DA" w:rsidRPr="00332383" w:rsidRDefault="002901DA" w:rsidP="00332383">
            <w:pPr>
              <w:pStyle w:val="main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2901DA" w:rsidRPr="00332383" w:rsidRDefault="000A7226" w:rsidP="00332383">
            <w:pPr>
              <w:pStyle w:val="main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6" type="#_x0000_t75" style="width:189pt;height:142.5pt">
                  <v:imagedata r:id="rId12" o:title="" cropbottom="8647f" cropleft="13001f"/>
                </v:shape>
              </w:pict>
            </w:r>
          </w:p>
          <w:p w:rsidR="002901DA" w:rsidRPr="00332383" w:rsidRDefault="002901DA" w:rsidP="00332383">
            <w:pPr>
              <w:pStyle w:val="main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2901DA" w:rsidRPr="00332383" w:rsidRDefault="000A7226" w:rsidP="00332383">
            <w:pPr>
              <w:pStyle w:val="main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 id="_x0000_s1068" type="#_x0000_t202" style="position:absolute;left:0;text-align:left;margin-left:-12.55pt;margin-top:16.1pt;width:473.35pt;height:45.65pt;z-index:251663360" stroked="f">
                  <v:textbox>
                    <w:txbxContent>
                      <w:p w:rsidR="00FA23C3" w:rsidRDefault="00FA23C3" w:rsidP="00FA23C3">
                        <w:pPr>
                          <w:pStyle w:val="image"/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FA23C3">
                          <w:rPr>
                            <w:sz w:val="20"/>
                            <w:szCs w:val="20"/>
                          </w:rPr>
                          <w:t xml:space="preserve">Рис. 4. Строение металлического слитка. </w:t>
                        </w:r>
                      </w:p>
                      <w:p w:rsidR="00FA23C3" w:rsidRDefault="00FA23C3" w:rsidP="00FA23C3">
                        <w:pPr>
                          <w:pStyle w:val="image"/>
                          <w:ind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FA23C3">
                          <w:rPr>
                            <w:sz w:val="20"/>
                            <w:szCs w:val="20"/>
                          </w:rPr>
                          <w:t xml:space="preserve">а) Зависимость числа центров кристаллизации (ч.ц.) и скорости роста кристаллов (с.р.) от степени переохлаждения </w:t>
                        </w:r>
                        <w:r w:rsidRPr="00FA23C3">
                          <w:rPr>
                            <w:sz w:val="20"/>
                            <w:szCs w:val="20"/>
                          </w:rPr>
                          <w:sym w:font="Symbol type B" w:char="F044"/>
                        </w:r>
                        <w:r w:rsidRPr="00FA23C3">
                          <w:rPr>
                            <w:sz w:val="20"/>
                            <w:szCs w:val="20"/>
                          </w:rPr>
                          <w:t>Т.</w:t>
                        </w:r>
                      </w:p>
                      <w:p w:rsidR="00FA23C3" w:rsidRPr="00FA23C3" w:rsidRDefault="00FA23C3" w:rsidP="00FA23C3">
                        <w:pPr>
                          <w:pStyle w:val="image"/>
                          <w:ind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FA23C3">
                          <w:rPr>
                            <w:sz w:val="20"/>
                            <w:szCs w:val="20"/>
                          </w:rPr>
                          <w:t>б) Макроструктура слитка: 1 – мелкие равноосные зерна (корковая зона), 2 – столбчатые дендриты, 3 – крупные равноосные зерна, 4 – усадочная раковина, 5 – усадочная рыхлость, 6 – ликвационная</w:t>
                        </w:r>
                        <w:r w:rsidRPr="00FA23C3">
                          <w:rPr>
                            <w:sz w:val="20"/>
                            <w:szCs w:val="20"/>
                          </w:rPr>
                          <w:tab/>
                          <w:t xml:space="preserve"> зона.</w:t>
                        </w:r>
                      </w:p>
                      <w:p w:rsidR="00FA23C3" w:rsidRPr="00FA23C3" w:rsidRDefault="00FA23C3" w:rsidP="00FA23C3"/>
                    </w:txbxContent>
                  </v:textbox>
                </v:shape>
              </w:pict>
            </w:r>
            <w:r w:rsidR="00B37E68" w:rsidRPr="00332383">
              <w:rPr>
                <w:b/>
                <w:color w:val="000000"/>
                <w:sz w:val="20"/>
                <w:szCs w:val="28"/>
              </w:rPr>
              <w:t>а</w:t>
            </w:r>
            <w:r w:rsidR="00B37E68" w:rsidRPr="0033238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2652" w:type="pct"/>
            <w:shd w:val="clear" w:color="auto" w:fill="auto"/>
          </w:tcPr>
          <w:p w:rsidR="002901DA" w:rsidRPr="00332383" w:rsidRDefault="002901DA" w:rsidP="00332383">
            <w:pPr>
              <w:pStyle w:val="main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9E50F1" w:rsidRPr="00332383" w:rsidRDefault="000A7226" w:rsidP="00332383">
            <w:pPr>
              <w:pStyle w:val="main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pict>
                <v:shape id="_x0000_i1037" type="#_x0000_t75" style="width:218.25pt;height:180.75pt">
                  <v:imagedata r:id="rId13" o:title=""/>
                </v:shape>
              </w:pict>
            </w:r>
          </w:p>
          <w:p w:rsidR="009E50F1" w:rsidRPr="00332383" w:rsidRDefault="00B37E68" w:rsidP="00332383">
            <w:pPr>
              <w:pStyle w:val="main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332383">
              <w:rPr>
                <w:b/>
                <w:color w:val="000000"/>
                <w:sz w:val="20"/>
                <w:szCs w:val="28"/>
              </w:rPr>
              <w:t>б</w:t>
            </w:r>
            <w:r w:rsidRPr="00332383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FF54C0" w:rsidRPr="00D14E89" w:rsidRDefault="00FF54C0" w:rsidP="00D14E89">
      <w:pPr>
        <w:pStyle w:val="main"/>
        <w:spacing w:line="360" w:lineRule="auto"/>
        <w:ind w:firstLine="709"/>
        <w:rPr>
          <w:color w:val="000000"/>
          <w:sz w:val="28"/>
          <w:szCs w:val="20"/>
        </w:rPr>
      </w:pPr>
    </w:p>
    <w:p w:rsidR="00FF54C0" w:rsidRPr="00D14E89" w:rsidRDefault="00FF54C0" w:rsidP="00D14E89">
      <w:pPr>
        <w:pStyle w:val="main"/>
        <w:spacing w:line="360" w:lineRule="auto"/>
        <w:ind w:firstLine="709"/>
        <w:rPr>
          <w:color w:val="000000"/>
          <w:sz w:val="28"/>
          <w:szCs w:val="10"/>
        </w:rPr>
      </w:pPr>
    </w:p>
    <w:tbl>
      <w:tblPr>
        <w:tblpPr w:leftFromText="180" w:rightFromText="180" w:vertAnchor="text" w:tblpY="-204"/>
        <w:tblW w:w="9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2C751B" w:rsidRPr="00332383" w:rsidTr="00332383">
        <w:trPr>
          <w:cantSplit/>
          <w:trHeight w:val="3221"/>
        </w:trPr>
        <w:tc>
          <w:tcPr>
            <w:tcW w:w="5000" w:type="pct"/>
            <w:shd w:val="clear" w:color="auto" w:fill="auto"/>
          </w:tcPr>
          <w:p w:rsidR="002C751B" w:rsidRPr="00332383" w:rsidRDefault="000A7226" w:rsidP="00332383">
            <w:pPr>
              <w:pStyle w:val="main"/>
              <w:spacing w:line="360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38" type="#_x0000_t75" style="width:132.75pt;height:122.25pt">
                  <v:imagedata r:id="rId14" o:title=""/>
                </v:shape>
              </w:pict>
            </w:r>
          </w:p>
          <w:p w:rsidR="002C751B" w:rsidRPr="00332383" w:rsidRDefault="000A7226" w:rsidP="00332383">
            <w:pPr>
              <w:pStyle w:val="main"/>
              <w:spacing w:line="360" w:lineRule="auto"/>
              <w:ind w:firstLine="0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shape id="_x0000_s1069" type="#_x0000_t202" style="position:absolute;left:0;text-align:left;margin-left:151.85pt;margin-top:.95pt;width:220.5pt;height:32.9pt;z-index:251662336" stroked="f">
                  <v:textbox>
                    <w:txbxContent>
                      <w:p w:rsidR="002C751B" w:rsidRPr="002C751B" w:rsidRDefault="002C751B" w:rsidP="002C751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C751B">
                          <w:rPr>
                            <w:sz w:val="20"/>
                            <w:szCs w:val="20"/>
                          </w:rPr>
                          <w:t>Рис. 5. Макроструктура металла после глубокого травления. Дендритное строение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4715E" w:rsidRPr="00D14E89" w:rsidRDefault="0004715E" w:rsidP="00D14E89">
      <w:pPr>
        <w:pStyle w:val="main"/>
        <w:spacing w:line="360" w:lineRule="auto"/>
        <w:ind w:firstLine="709"/>
        <w:rPr>
          <w:color w:val="000000"/>
          <w:sz w:val="28"/>
          <w:szCs w:val="24"/>
        </w:rPr>
      </w:pPr>
      <w:r w:rsidRPr="00D14E89">
        <w:rPr>
          <w:color w:val="000000"/>
          <w:sz w:val="28"/>
          <w:szCs w:val="24"/>
        </w:rPr>
        <w:t>Размеры образовавшихся кристаллов зависят от соотношения числа образовавшихся центров кристаллизации и скорости роста кристаллов при температуре кристаллизации.</w:t>
      </w:r>
    </w:p>
    <w:p w:rsidR="0004715E" w:rsidRPr="00D14E89" w:rsidRDefault="0004715E" w:rsidP="00D14E89">
      <w:pPr>
        <w:pStyle w:val="main"/>
        <w:spacing w:line="360" w:lineRule="auto"/>
        <w:ind w:firstLine="709"/>
        <w:rPr>
          <w:color w:val="000000"/>
          <w:sz w:val="28"/>
          <w:szCs w:val="24"/>
        </w:rPr>
      </w:pPr>
      <w:r w:rsidRPr="00D14E89">
        <w:rPr>
          <w:color w:val="000000"/>
          <w:sz w:val="28"/>
          <w:szCs w:val="24"/>
        </w:rPr>
        <w:t>При равновесной температуре кристаллизации Т</w:t>
      </w:r>
      <w:r w:rsidR="005B72BC" w:rsidRPr="00D14E89">
        <w:rPr>
          <w:color w:val="000000"/>
          <w:sz w:val="28"/>
          <w:szCs w:val="24"/>
          <w:vertAlign w:val="subscript"/>
        </w:rPr>
        <w:t>пл</w:t>
      </w:r>
      <w:r w:rsidRPr="00D14E89">
        <w:rPr>
          <w:color w:val="000000"/>
          <w:sz w:val="28"/>
          <w:szCs w:val="24"/>
          <w:vertAlign w:val="subscript"/>
        </w:rPr>
        <w:t xml:space="preserve"> </w:t>
      </w:r>
      <w:r w:rsidRPr="00D14E89">
        <w:rPr>
          <w:color w:val="000000"/>
          <w:sz w:val="28"/>
          <w:szCs w:val="24"/>
        </w:rPr>
        <w:t>число образовавшихся центров кристаллизации и скорость их роста равняются нулю, поэтому процесса кристаллизации не происходит.</w:t>
      </w:r>
    </w:p>
    <w:p w:rsidR="0004715E" w:rsidRPr="00D14E89" w:rsidRDefault="0004715E" w:rsidP="00D14E89">
      <w:pPr>
        <w:pStyle w:val="main"/>
        <w:spacing w:line="360" w:lineRule="auto"/>
        <w:ind w:firstLine="709"/>
        <w:rPr>
          <w:color w:val="000000"/>
          <w:sz w:val="28"/>
          <w:szCs w:val="24"/>
        </w:rPr>
      </w:pPr>
      <w:r w:rsidRPr="00D14E89">
        <w:rPr>
          <w:color w:val="000000"/>
          <w:sz w:val="28"/>
          <w:szCs w:val="24"/>
        </w:rPr>
        <w:lastRenderedPageBreak/>
        <w:t xml:space="preserve">Если жидкость переохладить до температуры, соответствующей </w:t>
      </w:r>
      <w:r w:rsidR="005B72BC" w:rsidRPr="00D14E89">
        <w:rPr>
          <w:color w:val="000000"/>
          <w:sz w:val="28"/>
          <w:szCs w:val="28"/>
        </w:rPr>
        <w:sym w:font="Symbol type B" w:char="F044"/>
      </w:r>
      <w:r w:rsidR="005B72BC" w:rsidRPr="00D14E89">
        <w:rPr>
          <w:color w:val="000000"/>
          <w:sz w:val="28"/>
          <w:szCs w:val="24"/>
        </w:rPr>
        <w:t>Т</w:t>
      </w:r>
      <w:r w:rsidR="005B72BC" w:rsidRPr="00D14E89">
        <w:rPr>
          <w:color w:val="000000"/>
          <w:sz w:val="28"/>
          <w:szCs w:val="24"/>
          <w:vertAlign w:val="subscript"/>
        </w:rPr>
        <w:t>1</w:t>
      </w:r>
      <w:r w:rsidR="005B72BC" w:rsidRPr="00D14E89">
        <w:rPr>
          <w:color w:val="000000"/>
          <w:sz w:val="28"/>
          <w:szCs w:val="24"/>
        </w:rPr>
        <w:t xml:space="preserve">, </w:t>
      </w:r>
      <w:r w:rsidRPr="00D14E89">
        <w:rPr>
          <w:color w:val="000000"/>
          <w:sz w:val="28"/>
          <w:szCs w:val="24"/>
        </w:rPr>
        <w:t>то образуются крупные зерна</w:t>
      </w:r>
      <w:r w:rsidR="006E7614" w:rsidRPr="00D14E89">
        <w:rPr>
          <w:color w:val="000000"/>
          <w:sz w:val="28"/>
          <w:szCs w:val="24"/>
        </w:rPr>
        <w:t xml:space="preserve"> (число образовавшихся центров небольшое, а скорость роста – большая).</w:t>
      </w:r>
      <w:r w:rsidR="00162D89" w:rsidRPr="00D14E89">
        <w:rPr>
          <w:color w:val="000000"/>
          <w:sz w:val="28"/>
          <w:szCs w:val="24"/>
        </w:rPr>
        <w:t xml:space="preserve"> </w:t>
      </w:r>
      <w:r w:rsidRPr="00D14E89">
        <w:rPr>
          <w:color w:val="000000"/>
          <w:sz w:val="28"/>
          <w:szCs w:val="24"/>
        </w:rPr>
        <w:t xml:space="preserve">При переохлаждении до температуры соответствующей </w:t>
      </w:r>
      <w:r w:rsidR="005B72BC" w:rsidRPr="00D14E89">
        <w:rPr>
          <w:color w:val="000000"/>
          <w:sz w:val="28"/>
          <w:szCs w:val="28"/>
        </w:rPr>
        <w:sym w:font="Symbol type B" w:char="F044"/>
      </w:r>
      <w:r w:rsidR="005B72BC" w:rsidRPr="00D14E89">
        <w:rPr>
          <w:color w:val="000000"/>
          <w:sz w:val="28"/>
          <w:szCs w:val="24"/>
        </w:rPr>
        <w:t>Т</w:t>
      </w:r>
      <w:r w:rsidR="005B72BC" w:rsidRPr="00D14E89">
        <w:rPr>
          <w:color w:val="000000"/>
          <w:sz w:val="28"/>
          <w:szCs w:val="24"/>
          <w:vertAlign w:val="subscript"/>
        </w:rPr>
        <w:t>2</w:t>
      </w:r>
      <w:r w:rsidR="00FB2C1C" w:rsidRPr="00D14E89">
        <w:rPr>
          <w:color w:val="000000"/>
          <w:sz w:val="28"/>
          <w:szCs w:val="24"/>
        </w:rPr>
        <w:t xml:space="preserve"> </w:t>
      </w:r>
      <w:r w:rsidRPr="00D14E89">
        <w:rPr>
          <w:i/>
          <w:iCs/>
          <w:color w:val="000000"/>
          <w:sz w:val="28"/>
          <w:szCs w:val="24"/>
        </w:rPr>
        <w:t>–</w:t>
      </w:r>
      <w:r w:rsidRPr="00D14E89">
        <w:rPr>
          <w:color w:val="000000"/>
          <w:sz w:val="28"/>
          <w:szCs w:val="24"/>
        </w:rPr>
        <w:t xml:space="preserve"> мелкое зерно (образуется большое число центров кристаллизации, а скорость их роста небольшая).</w:t>
      </w:r>
    </w:p>
    <w:p w:rsidR="0004715E" w:rsidRPr="00D14E89" w:rsidRDefault="0004715E" w:rsidP="00D14E89">
      <w:pPr>
        <w:pStyle w:val="main"/>
        <w:spacing w:line="360" w:lineRule="auto"/>
        <w:ind w:firstLine="709"/>
        <w:rPr>
          <w:color w:val="000000"/>
          <w:sz w:val="28"/>
          <w:szCs w:val="24"/>
        </w:rPr>
      </w:pPr>
      <w:r w:rsidRPr="00D14E89">
        <w:rPr>
          <w:color w:val="000000"/>
          <w:sz w:val="28"/>
          <w:szCs w:val="24"/>
        </w:rPr>
        <w:t>Если металл очень сильно переохладить, то число центров и скорость роста кристаллов равны нулю, жидкость не кристаллизуется, образуется аморфное тело.</w:t>
      </w:r>
    </w:p>
    <w:p w:rsidR="0004715E" w:rsidRPr="00D14E89" w:rsidRDefault="0004715E" w:rsidP="00D14E89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D14E89">
        <w:rPr>
          <w:color w:val="000000"/>
          <w:sz w:val="28"/>
        </w:rPr>
        <w:t>Кристаллизация корковой зоны идет в условиях максимального переохлаждения. Скорость кристаллизации определяется большим числом центров кристаллизации. Образуется мелкозернистая структура.</w:t>
      </w:r>
    </w:p>
    <w:p w:rsidR="0004715E" w:rsidRPr="00D14E89" w:rsidRDefault="0004715E" w:rsidP="00D14E89">
      <w:pPr>
        <w:pStyle w:val="main"/>
        <w:spacing w:line="360" w:lineRule="auto"/>
        <w:ind w:firstLine="709"/>
        <w:rPr>
          <w:color w:val="000000"/>
          <w:sz w:val="28"/>
          <w:szCs w:val="24"/>
        </w:rPr>
      </w:pPr>
      <w:r w:rsidRPr="00D14E89">
        <w:rPr>
          <w:color w:val="000000"/>
          <w:sz w:val="28"/>
          <w:szCs w:val="24"/>
        </w:rPr>
        <w:t>Рост кристаллов во второй зоне имеет направленный характер. Они растут перпендикулярно стенкам изложницы, образуются д</w:t>
      </w:r>
      <w:r w:rsidR="00F5231E" w:rsidRPr="00D14E89">
        <w:rPr>
          <w:color w:val="000000"/>
          <w:sz w:val="28"/>
          <w:szCs w:val="24"/>
        </w:rPr>
        <w:t>ревовидные кристаллы – дендриты</w:t>
      </w:r>
      <w:r w:rsidRPr="00D14E89">
        <w:rPr>
          <w:color w:val="000000"/>
          <w:sz w:val="28"/>
          <w:szCs w:val="24"/>
        </w:rPr>
        <w:t xml:space="preserve">. Растут дендриты </w:t>
      </w:r>
      <w:r w:rsidR="00AF1F51" w:rsidRPr="00D14E89">
        <w:rPr>
          <w:color w:val="000000"/>
          <w:sz w:val="28"/>
          <w:szCs w:val="24"/>
        </w:rPr>
        <w:t>в</w:t>
      </w:r>
      <w:r w:rsidRPr="00D14E89">
        <w:rPr>
          <w:color w:val="000000"/>
          <w:sz w:val="28"/>
          <w:szCs w:val="24"/>
        </w:rPr>
        <w:t xml:space="preserve"> направлени</w:t>
      </w:r>
      <w:r w:rsidR="00AF1F51" w:rsidRPr="00D14E89">
        <w:rPr>
          <w:color w:val="000000"/>
          <w:sz w:val="28"/>
          <w:szCs w:val="24"/>
        </w:rPr>
        <w:t>и</w:t>
      </w:r>
      <w:r w:rsidRPr="00D14E89">
        <w:rPr>
          <w:color w:val="000000"/>
          <w:sz w:val="28"/>
          <w:szCs w:val="24"/>
        </w:rPr>
        <w:t>, близк</w:t>
      </w:r>
      <w:r w:rsidR="00AF1F51" w:rsidRPr="00D14E89">
        <w:rPr>
          <w:color w:val="000000"/>
          <w:sz w:val="28"/>
          <w:szCs w:val="24"/>
        </w:rPr>
        <w:t>о</w:t>
      </w:r>
      <w:r w:rsidRPr="00D14E89">
        <w:rPr>
          <w:color w:val="000000"/>
          <w:sz w:val="28"/>
          <w:szCs w:val="24"/>
        </w:rPr>
        <w:t>м к направлению теплоотвода.</w:t>
      </w:r>
      <w:r w:rsidR="00162D89" w:rsidRPr="00D14E89">
        <w:rPr>
          <w:color w:val="000000"/>
          <w:sz w:val="28"/>
          <w:szCs w:val="24"/>
        </w:rPr>
        <w:t xml:space="preserve"> </w:t>
      </w:r>
      <w:r w:rsidRPr="00D14E89">
        <w:rPr>
          <w:color w:val="000000"/>
          <w:sz w:val="28"/>
          <w:szCs w:val="24"/>
        </w:rPr>
        <w:t>Так как теплоотвод от не</w:t>
      </w:r>
      <w:r w:rsidR="00C95EE8" w:rsidRPr="00D14E89">
        <w:rPr>
          <w:color w:val="000000"/>
          <w:sz w:val="28"/>
          <w:szCs w:val="24"/>
        </w:rPr>
        <w:t xml:space="preserve"> </w:t>
      </w:r>
      <w:r w:rsidRPr="00D14E89">
        <w:rPr>
          <w:color w:val="000000"/>
          <w:sz w:val="28"/>
          <w:szCs w:val="24"/>
        </w:rPr>
        <w:t>закристаллизовавшегося металла в середине слитка в разные стороны выравнивается, то в центральной зоне образуются крупные дендриты со случайной ориентацией.</w:t>
      </w:r>
    </w:p>
    <w:p w:rsidR="00FF54C0" w:rsidRPr="00D14E89" w:rsidRDefault="00FF54C0" w:rsidP="00D14E89">
      <w:pPr>
        <w:pStyle w:val="main"/>
        <w:spacing w:line="360" w:lineRule="auto"/>
        <w:ind w:firstLine="709"/>
        <w:rPr>
          <w:color w:val="000000"/>
          <w:sz w:val="28"/>
          <w:szCs w:val="24"/>
        </w:rPr>
      </w:pPr>
      <w:r w:rsidRPr="00D14E89">
        <w:rPr>
          <w:color w:val="000000"/>
          <w:sz w:val="28"/>
          <w:szCs w:val="24"/>
        </w:rPr>
        <w:t>В верхней части слитка образуется усадочная раковина, которая подлежит отрезке и переплавке, так как металл более рыхлый (около 15…2</w:t>
      </w:r>
      <w:r w:rsidR="00D14E89" w:rsidRPr="00D14E89">
        <w:rPr>
          <w:color w:val="000000"/>
          <w:sz w:val="28"/>
          <w:szCs w:val="24"/>
        </w:rPr>
        <w:t>0</w:t>
      </w:r>
      <w:r w:rsidR="00D14E89">
        <w:rPr>
          <w:color w:val="000000"/>
          <w:sz w:val="28"/>
          <w:szCs w:val="24"/>
        </w:rPr>
        <w:t>%</w:t>
      </w:r>
      <w:r w:rsidRPr="00D14E89">
        <w:rPr>
          <w:color w:val="000000"/>
          <w:sz w:val="28"/>
          <w:szCs w:val="24"/>
        </w:rPr>
        <w:t xml:space="preserve"> от длины слитка).</w:t>
      </w:r>
    </w:p>
    <w:p w:rsidR="00FF54C0" w:rsidRPr="00D14E89" w:rsidRDefault="00FF54C0" w:rsidP="00D14E89">
      <w:pPr>
        <w:pStyle w:val="main"/>
        <w:spacing w:line="360" w:lineRule="auto"/>
        <w:ind w:firstLine="709"/>
        <w:rPr>
          <w:color w:val="000000"/>
          <w:sz w:val="28"/>
          <w:szCs w:val="24"/>
        </w:rPr>
      </w:pPr>
      <w:r w:rsidRPr="00D14E89">
        <w:rPr>
          <w:color w:val="000000"/>
          <w:sz w:val="28"/>
          <w:szCs w:val="24"/>
        </w:rPr>
        <w:t>Слитки сплавов имеют неодинаковый состав. В процессе кристаллизации все легкоплавкие примеси оттесняются в центр слитка. Химическая неоднородность по отдельным зонам слитка называется зональной ликвацией.</w:t>
      </w:r>
    </w:p>
    <w:p w:rsidR="000B5A64" w:rsidRPr="009D142F" w:rsidRDefault="009D142F" w:rsidP="009D142F">
      <w:pPr>
        <w:spacing w:line="360" w:lineRule="auto"/>
        <w:ind w:firstLine="720"/>
        <w:jc w:val="both"/>
        <w:rPr>
          <w:color w:val="000000"/>
          <w:sz w:val="28"/>
        </w:rPr>
      </w:pPr>
      <w:r w:rsidRPr="009D142F">
        <w:rPr>
          <w:color w:val="000000"/>
          <w:sz w:val="28"/>
        </w:rPr>
        <w:t xml:space="preserve">4. </w:t>
      </w:r>
      <w:r w:rsidR="000B5A64" w:rsidRPr="009D142F">
        <w:rPr>
          <w:color w:val="000000"/>
          <w:sz w:val="28"/>
        </w:rPr>
        <w:t>Изуч</w:t>
      </w:r>
      <w:r w:rsidR="00C95EE8" w:rsidRPr="009D142F">
        <w:rPr>
          <w:color w:val="000000"/>
          <w:sz w:val="28"/>
        </w:rPr>
        <w:t>ение</w:t>
      </w:r>
      <w:r w:rsidR="000B5A64" w:rsidRPr="009D142F">
        <w:rPr>
          <w:color w:val="000000"/>
          <w:sz w:val="28"/>
        </w:rPr>
        <w:t xml:space="preserve"> волокнист</w:t>
      </w:r>
      <w:r w:rsidR="00C95EE8" w:rsidRPr="009D142F">
        <w:rPr>
          <w:color w:val="000000"/>
          <w:sz w:val="28"/>
        </w:rPr>
        <w:t>ой</w:t>
      </w:r>
      <w:r w:rsidR="000B5A64" w:rsidRPr="009D142F">
        <w:rPr>
          <w:color w:val="000000"/>
          <w:sz w:val="28"/>
        </w:rPr>
        <w:t xml:space="preserve"> макроструктур</w:t>
      </w:r>
      <w:r w:rsidR="00C95EE8" w:rsidRPr="009D142F">
        <w:rPr>
          <w:color w:val="000000"/>
          <w:sz w:val="28"/>
        </w:rPr>
        <w:t>ы</w:t>
      </w:r>
      <w:r w:rsidR="000B5A64" w:rsidRPr="009D142F">
        <w:rPr>
          <w:color w:val="000000"/>
          <w:sz w:val="28"/>
        </w:rPr>
        <w:t xml:space="preserve"> деформированного ме</w:t>
      </w:r>
      <w:r>
        <w:rPr>
          <w:color w:val="000000"/>
          <w:sz w:val="28"/>
        </w:rPr>
        <w:t>талла после глубокого травления</w:t>
      </w:r>
    </w:p>
    <w:p w:rsidR="0094295F" w:rsidRDefault="0094295F" w:rsidP="00D14E89">
      <w:pPr>
        <w:spacing w:line="360" w:lineRule="auto"/>
        <w:ind w:firstLine="709"/>
        <w:jc w:val="both"/>
        <w:rPr>
          <w:color w:val="000000"/>
          <w:sz w:val="28"/>
        </w:rPr>
      </w:pPr>
      <w:r w:rsidRPr="00D14E89">
        <w:rPr>
          <w:color w:val="000000"/>
          <w:sz w:val="28"/>
        </w:rPr>
        <w:t>Продукцией металлургических предприятий, как правило, является металл, претерпевший горячую обработку давлением – ковку</w:t>
      </w:r>
      <w:r w:rsidR="00C95EE8" w:rsidRPr="00D14E89">
        <w:rPr>
          <w:color w:val="000000"/>
          <w:sz w:val="28"/>
        </w:rPr>
        <w:t>, штамповку,</w:t>
      </w:r>
      <w:r w:rsidRPr="00D14E89">
        <w:rPr>
          <w:color w:val="000000"/>
          <w:sz w:val="28"/>
        </w:rPr>
        <w:t xml:space="preserve"> прокатку</w:t>
      </w:r>
      <w:r w:rsidR="00C95EE8" w:rsidRPr="00D14E89">
        <w:rPr>
          <w:color w:val="000000"/>
          <w:sz w:val="28"/>
        </w:rPr>
        <w:t xml:space="preserve"> </w:t>
      </w:r>
      <w:r w:rsidR="00D14E89">
        <w:rPr>
          <w:color w:val="000000"/>
          <w:sz w:val="28"/>
        </w:rPr>
        <w:t>и т.д.</w:t>
      </w:r>
      <w:r w:rsidRPr="00D14E89">
        <w:rPr>
          <w:color w:val="000000"/>
          <w:sz w:val="28"/>
        </w:rPr>
        <w:t xml:space="preserve"> При деформировании дендриты, вначале дезориентированные</w:t>
      </w:r>
      <w:r w:rsidR="0088521E" w:rsidRPr="00D14E89">
        <w:rPr>
          <w:color w:val="000000"/>
          <w:sz w:val="28"/>
        </w:rPr>
        <w:t>, постепенно поворачиваются</w:t>
      </w:r>
      <w:r w:rsidR="00D14E89">
        <w:rPr>
          <w:color w:val="000000"/>
          <w:sz w:val="28"/>
        </w:rPr>
        <w:t xml:space="preserve"> </w:t>
      </w:r>
      <w:r w:rsidR="0088521E" w:rsidRPr="00D14E89">
        <w:rPr>
          <w:color w:val="000000"/>
          <w:sz w:val="28"/>
        </w:rPr>
        <w:t>и вытягиваются вдоль направления деформации. Вытягиваются и неметаллические включения. В результате этого</w:t>
      </w:r>
      <w:r w:rsidR="00D14E89">
        <w:rPr>
          <w:color w:val="000000"/>
          <w:sz w:val="28"/>
        </w:rPr>
        <w:t xml:space="preserve"> </w:t>
      </w:r>
      <w:r w:rsidR="0088521E" w:rsidRPr="00D14E89">
        <w:rPr>
          <w:color w:val="000000"/>
          <w:sz w:val="28"/>
        </w:rPr>
        <w:t xml:space="preserve">формируется типичная для </w:t>
      </w:r>
      <w:r w:rsidR="00C95EE8" w:rsidRPr="00D14E89">
        <w:rPr>
          <w:color w:val="000000"/>
          <w:sz w:val="28"/>
        </w:rPr>
        <w:t>деформированного</w:t>
      </w:r>
      <w:r w:rsidR="0088521E" w:rsidRPr="00D14E89">
        <w:rPr>
          <w:color w:val="000000"/>
          <w:sz w:val="28"/>
        </w:rPr>
        <w:t xml:space="preserve"> металла волокнистая структура (рис.</w:t>
      </w:r>
      <w:r w:rsidR="00D14E89">
        <w:rPr>
          <w:color w:val="000000"/>
          <w:sz w:val="28"/>
        </w:rPr>
        <w:t> </w:t>
      </w:r>
      <w:r w:rsidR="00D14E89" w:rsidRPr="00D14E89">
        <w:rPr>
          <w:color w:val="000000"/>
          <w:sz w:val="28"/>
        </w:rPr>
        <w:t>6</w:t>
      </w:r>
      <w:r w:rsidR="0088521E" w:rsidRPr="00D14E89">
        <w:rPr>
          <w:color w:val="000000"/>
          <w:sz w:val="28"/>
        </w:rPr>
        <w:t>).</w:t>
      </w:r>
    </w:p>
    <w:p w:rsidR="009D142F" w:rsidRPr="00D14E89" w:rsidRDefault="009D142F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FA23C3" w:rsidRPr="00332383" w:rsidTr="00332383">
        <w:trPr>
          <w:cantSplit/>
          <w:trHeight w:val="1949"/>
          <w:jc w:val="center"/>
        </w:trPr>
        <w:tc>
          <w:tcPr>
            <w:tcW w:w="5000" w:type="pct"/>
            <w:shd w:val="clear" w:color="auto" w:fill="auto"/>
          </w:tcPr>
          <w:p w:rsidR="00FA23C3" w:rsidRPr="00332383" w:rsidRDefault="000A7226" w:rsidP="00332383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39" type="#_x0000_t75" style="width:270.75pt;height:90pt">
                  <v:imagedata r:id="rId15" o:title=""/>
                </v:shape>
              </w:pict>
            </w:r>
          </w:p>
        </w:tc>
      </w:tr>
    </w:tbl>
    <w:p w:rsidR="00C01D95" w:rsidRPr="00D14E89" w:rsidRDefault="000A7226" w:rsidP="00D14E8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70" type="#_x0000_t202" style="position:absolute;left:0;text-align:left;margin-left:144.9pt;margin-top:10.3pt;width:220.5pt;height:32.9pt;z-index:251661312;mso-position-horizontal-relative:text;mso-position-vertical-relative:text" stroked="f">
            <v:textbox style="mso-next-textbox:#_x0000_s1070">
              <w:txbxContent>
                <w:p w:rsidR="002C751B" w:rsidRPr="00FA23C3" w:rsidRDefault="00FA23C3" w:rsidP="00FA23C3">
                  <w:pPr>
                    <w:rPr>
                      <w:sz w:val="20"/>
                      <w:szCs w:val="20"/>
                    </w:rPr>
                  </w:pPr>
                  <w:r w:rsidRPr="00FA23C3">
                    <w:rPr>
                      <w:sz w:val="20"/>
                      <w:szCs w:val="20"/>
                    </w:rPr>
                    <w:t>Рис. 6 Макроструктура металла после глубокого травления. Волокнистое строение</w:t>
                  </w:r>
                </w:p>
              </w:txbxContent>
            </v:textbox>
          </v:shape>
        </w:pict>
      </w:r>
    </w:p>
    <w:p w:rsidR="009F08F7" w:rsidRPr="00D14E89" w:rsidRDefault="009F08F7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C01D95" w:rsidRPr="00D14E89" w:rsidRDefault="00C01D95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7F38A2" w:rsidRDefault="007F38A2" w:rsidP="00D14E89">
      <w:pPr>
        <w:spacing w:line="360" w:lineRule="auto"/>
        <w:ind w:firstLine="709"/>
        <w:jc w:val="both"/>
        <w:rPr>
          <w:color w:val="000000"/>
          <w:sz w:val="28"/>
        </w:rPr>
      </w:pPr>
      <w:r w:rsidRPr="00D14E89">
        <w:rPr>
          <w:color w:val="000000"/>
          <w:sz w:val="28"/>
        </w:rPr>
        <w:t>При определении механических свойств необходимо помнить, что металл с волокнистой структурой обладает анизотроп</w:t>
      </w:r>
      <w:r w:rsidR="003F2F78" w:rsidRPr="00D14E89">
        <w:rPr>
          <w:color w:val="000000"/>
          <w:sz w:val="28"/>
        </w:rPr>
        <w:t>ией</w:t>
      </w:r>
      <w:r w:rsidRPr="00D14E89">
        <w:rPr>
          <w:color w:val="000000"/>
          <w:sz w:val="28"/>
        </w:rPr>
        <w:t xml:space="preserve">, то есть различием свойств в зависимости от направления. Пластичность, ударная вязкость и прочность </w:t>
      </w:r>
      <w:r w:rsidR="003F2F78" w:rsidRPr="00D14E89">
        <w:rPr>
          <w:color w:val="000000"/>
          <w:sz w:val="28"/>
        </w:rPr>
        <w:t xml:space="preserve">материала поперек волокна выше, чем вдоль. </w:t>
      </w:r>
      <w:r w:rsidRPr="00D14E89">
        <w:rPr>
          <w:color w:val="000000"/>
          <w:sz w:val="28"/>
        </w:rPr>
        <w:t>Поэтому ответственные детали, особенно работающие при высоких динамических нагрузках (коленчатые валы, шестерни, шатуны, молотовые штампы, клапаны, крюки), изготовляют так, чтобы волокна в них не перерезались, а соответствовали конфигурации изделия. При обработке резанием детали из деформированной стали, ее волокна перерезаются, что резко снижает прочность детали. Макроанализ позволяет установить способ изготовления деталей – обработка давлением или резанием (рис.</w:t>
      </w:r>
      <w:r w:rsidR="00D14E89">
        <w:rPr>
          <w:color w:val="000000"/>
          <w:sz w:val="28"/>
        </w:rPr>
        <w:t> </w:t>
      </w:r>
      <w:r w:rsidR="00D14E89" w:rsidRPr="00D14E89">
        <w:rPr>
          <w:color w:val="000000"/>
          <w:sz w:val="28"/>
        </w:rPr>
        <w:t>7</w:t>
      </w:r>
      <w:r w:rsidRPr="00D14E89">
        <w:rPr>
          <w:color w:val="000000"/>
          <w:sz w:val="28"/>
        </w:rPr>
        <w:t xml:space="preserve"> а, б).</w:t>
      </w:r>
    </w:p>
    <w:p w:rsidR="009D142F" w:rsidRPr="00D14E89" w:rsidRDefault="009D142F" w:rsidP="00D14E89">
      <w:pPr>
        <w:spacing w:line="360" w:lineRule="auto"/>
        <w:ind w:firstLine="709"/>
        <w:jc w:val="both"/>
        <w:rPr>
          <w:color w:val="000000"/>
          <w:sz w:val="28"/>
        </w:rPr>
      </w:pPr>
    </w:p>
    <w:p w:rsidR="003939F1" w:rsidRPr="00D14E89" w:rsidRDefault="000A7226" w:rsidP="00D14E8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71" type="#_x0000_t202" style="position:absolute;left:0;text-align:left;margin-left:6pt;margin-top:102.05pt;width:476.15pt;height:30.95pt;z-index:251664384" filled="f" stroked="f">
            <v:textbox>
              <w:txbxContent>
                <w:p w:rsidR="00FA23C3" w:rsidRPr="00FA23C3" w:rsidRDefault="00FA23C3" w:rsidP="00FA23C3">
                  <w:pPr>
                    <w:jc w:val="center"/>
                    <w:rPr>
                      <w:sz w:val="20"/>
                      <w:szCs w:val="20"/>
                    </w:rPr>
                  </w:pPr>
                  <w:r w:rsidRPr="00FA23C3">
                    <w:rPr>
                      <w:sz w:val="20"/>
                      <w:szCs w:val="20"/>
                    </w:rPr>
                    <w:t>Рис. 7. Макроструктура (зарисовка) продольного разреза коленчатого вала с правильным (а) и неправильным (б)  расположением волокон.</w:t>
                  </w:r>
                </w:p>
                <w:p w:rsidR="00FA23C3" w:rsidRPr="00FA23C3" w:rsidRDefault="00FA23C3" w:rsidP="00FA23C3"/>
              </w:txbxContent>
            </v:textbox>
          </v:shape>
        </w:pict>
      </w:r>
      <w:r>
        <w:rPr>
          <w:color w:val="000000"/>
          <w:sz w:val="28"/>
        </w:rPr>
        <w:pict>
          <v:shape id="_x0000_i1040" type="#_x0000_t75" style="width:334.5pt;height:119.25pt">
            <v:imagedata r:id="rId16" o:title=""/>
          </v:shape>
        </w:pict>
      </w:r>
    </w:p>
    <w:p w:rsidR="00542FC1" w:rsidRDefault="009D142F" w:rsidP="00542FC1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br w:type="page"/>
      </w:r>
      <w:r w:rsidR="00EC67E8" w:rsidRPr="00D14E89">
        <w:rPr>
          <w:color w:val="000000"/>
          <w:sz w:val="28"/>
        </w:rPr>
        <w:t xml:space="preserve">Выявленная </w:t>
      </w:r>
      <w:r w:rsidR="00FF54C0" w:rsidRPr="00D14E89">
        <w:rPr>
          <w:color w:val="000000"/>
          <w:sz w:val="28"/>
        </w:rPr>
        <w:t xml:space="preserve">химическим </w:t>
      </w:r>
      <w:r w:rsidR="00EC67E8" w:rsidRPr="00D14E89">
        <w:rPr>
          <w:color w:val="000000"/>
          <w:sz w:val="28"/>
        </w:rPr>
        <w:t>травлением макроструктура сварного шва приведена на рис.</w:t>
      </w:r>
      <w:r w:rsidR="00D14E89">
        <w:rPr>
          <w:color w:val="000000"/>
          <w:sz w:val="28"/>
        </w:rPr>
        <w:t> </w:t>
      </w:r>
      <w:r w:rsidR="00D14E89" w:rsidRPr="00D14E89">
        <w:rPr>
          <w:color w:val="000000"/>
          <w:sz w:val="28"/>
        </w:rPr>
        <w:t>8</w:t>
      </w:r>
      <w:r w:rsidR="00EC67E8" w:rsidRPr="00D14E89">
        <w:rPr>
          <w:color w:val="000000"/>
          <w:sz w:val="28"/>
        </w:rPr>
        <w:t>. Около металла шва выявлена зона термического влияния в виде более темных участков</w:t>
      </w:r>
      <w:r w:rsidR="00FB0B6F" w:rsidRPr="00D14E89">
        <w:rPr>
          <w:color w:val="000000"/>
          <w:sz w:val="28"/>
        </w:rPr>
        <w:t>.</w:t>
      </w:r>
    </w:p>
    <w:p w:rsidR="00542FC1" w:rsidRDefault="00542FC1" w:rsidP="00542FC1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542FC1" w:rsidRDefault="000A7226" w:rsidP="00542FC1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pict>
          <v:shape id="_x0000_i1041" type="#_x0000_t75" style="width:378.75pt;height:76.5pt">
            <v:imagedata r:id="rId17" o:title=""/>
          </v:shape>
        </w:pict>
      </w:r>
    </w:p>
    <w:p w:rsidR="00542FC1" w:rsidRDefault="00542FC1" w:rsidP="00542FC1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D3968" w:rsidRPr="00D14E89" w:rsidRDefault="00ED3968" w:rsidP="00542FC1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D14E89">
        <w:rPr>
          <w:bCs/>
          <w:color w:val="000000"/>
          <w:sz w:val="28"/>
        </w:rPr>
        <w:t>Таблица 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ED3968" w:rsidRPr="00332383" w:rsidTr="00332383">
        <w:trPr>
          <w:cantSplit/>
          <w:trHeight w:val="292"/>
          <w:jc w:val="center"/>
        </w:trPr>
        <w:tc>
          <w:tcPr>
            <w:tcW w:w="2500" w:type="pct"/>
            <w:shd w:val="clear" w:color="auto" w:fill="auto"/>
          </w:tcPr>
          <w:p w:rsidR="00ED3968" w:rsidRPr="00332383" w:rsidRDefault="00D61F9E" w:rsidP="00332383">
            <w:pPr>
              <w:tabs>
                <w:tab w:val="left" w:pos="540"/>
              </w:tabs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32383">
              <w:rPr>
                <w:bCs/>
                <w:color w:val="000000"/>
                <w:sz w:val="20"/>
              </w:rPr>
              <w:t>Вид излома</w:t>
            </w:r>
          </w:p>
        </w:tc>
        <w:tc>
          <w:tcPr>
            <w:tcW w:w="2500" w:type="pct"/>
            <w:shd w:val="clear" w:color="auto" w:fill="auto"/>
          </w:tcPr>
          <w:p w:rsidR="00ED3968" w:rsidRPr="00332383" w:rsidRDefault="00ED3968" w:rsidP="00332383">
            <w:pPr>
              <w:tabs>
                <w:tab w:val="left" w:pos="540"/>
              </w:tabs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332383">
              <w:rPr>
                <w:bCs/>
                <w:color w:val="000000"/>
                <w:sz w:val="20"/>
              </w:rPr>
              <w:t>Характерные признаки</w:t>
            </w:r>
          </w:p>
        </w:tc>
      </w:tr>
      <w:tr w:rsidR="00ED3968" w:rsidRPr="00332383" w:rsidTr="00332383">
        <w:trPr>
          <w:cantSplit/>
          <w:trHeight w:val="193"/>
          <w:jc w:val="center"/>
        </w:trPr>
        <w:tc>
          <w:tcPr>
            <w:tcW w:w="2500" w:type="pct"/>
            <w:shd w:val="clear" w:color="auto" w:fill="auto"/>
          </w:tcPr>
          <w:p w:rsidR="003F2F78" w:rsidRPr="00332383" w:rsidRDefault="00ED3968" w:rsidP="00332383">
            <w:pPr>
              <w:numPr>
                <w:ilvl w:val="0"/>
                <w:numId w:val="16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Cs/>
                <w:color w:val="000000"/>
                <w:sz w:val="20"/>
              </w:rPr>
            </w:pPr>
            <w:r w:rsidRPr="00332383">
              <w:rPr>
                <w:bCs/>
                <w:color w:val="000000"/>
                <w:sz w:val="20"/>
              </w:rPr>
              <w:t>хрупкий</w:t>
            </w:r>
          </w:p>
        </w:tc>
        <w:tc>
          <w:tcPr>
            <w:tcW w:w="2500" w:type="pct"/>
            <w:shd w:val="clear" w:color="auto" w:fill="auto"/>
          </w:tcPr>
          <w:p w:rsidR="00ED3968" w:rsidRPr="00332383" w:rsidRDefault="00ED3968" w:rsidP="00332383">
            <w:pPr>
              <w:tabs>
                <w:tab w:val="left" w:pos="540"/>
              </w:tabs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</w:tr>
      <w:tr w:rsidR="00ED3968" w:rsidRPr="00332383" w:rsidTr="00332383">
        <w:trPr>
          <w:cantSplit/>
          <w:trHeight w:val="369"/>
          <w:jc w:val="center"/>
        </w:trPr>
        <w:tc>
          <w:tcPr>
            <w:tcW w:w="2500" w:type="pct"/>
            <w:shd w:val="clear" w:color="auto" w:fill="auto"/>
          </w:tcPr>
          <w:p w:rsidR="003F2F78" w:rsidRPr="00332383" w:rsidRDefault="00ED3968" w:rsidP="00332383">
            <w:pPr>
              <w:numPr>
                <w:ilvl w:val="0"/>
                <w:numId w:val="16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Cs/>
                <w:color w:val="000000"/>
                <w:sz w:val="20"/>
              </w:rPr>
            </w:pPr>
            <w:r w:rsidRPr="00332383">
              <w:rPr>
                <w:bCs/>
                <w:color w:val="000000"/>
                <w:sz w:val="20"/>
              </w:rPr>
              <w:t>вязкий</w:t>
            </w:r>
          </w:p>
        </w:tc>
        <w:tc>
          <w:tcPr>
            <w:tcW w:w="2500" w:type="pct"/>
            <w:shd w:val="clear" w:color="auto" w:fill="auto"/>
          </w:tcPr>
          <w:p w:rsidR="00ED3968" w:rsidRPr="00332383" w:rsidRDefault="00ED3968" w:rsidP="00332383">
            <w:pPr>
              <w:tabs>
                <w:tab w:val="left" w:pos="540"/>
              </w:tabs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</w:tr>
      <w:tr w:rsidR="00ED3968" w:rsidRPr="00332383" w:rsidTr="00332383">
        <w:trPr>
          <w:cantSplit/>
          <w:trHeight w:val="350"/>
          <w:jc w:val="center"/>
        </w:trPr>
        <w:tc>
          <w:tcPr>
            <w:tcW w:w="2500" w:type="pct"/>
            <w:shd w:val="clear" w:color="auto" w:fill="auto"/>
          </w:tcPr>
          <w:p w:rsidR="003F2F78" w:rsidRPr="00332383" w:rsidRDefault="00ED3968" w:rsidP="00332383">
            <w:pPr>
              <w:numPr>
                <w:ilvl w:val="0"/>
                <w:numId w:val="16"/>
              </w:numPr>
              <w:tabs>
                <w:tab w:val="left" w:pos="540"/>
              </w:tabs>
              <w:spacing w:line="360" w:lineRule="auto"/>
              <w:ind w:left="0" w:firstLine="0"/>
              <w:jc w:val="both"/>
              <w:rPr>
                <w:bCs/>
                <w:color w:val="000000"/>
                <w:sz w:val="20"/>
              </w:rPr>
            </w:pPr>
            <w:r w:rsidRPr="00332383">
              <w:rPr>
                <w:bCs/>
                <w:color w:val="000000"/>
                <w:sz w:val="20"/>
              </w:rPr>
              <w:t>усталостный</w:t>
            </w:r>
          </w:p>
        </w:tc>
        <w:tc>
          <w:tcPr>
            <w:tcW w:w="2500" w:type="pct"/>
            <w:shd w:val="clear" w:color="auto" w:fill="auto"/>
          </w:tcPr>
          <w:p w:rsidR="00ED3968" w:rsidRPr="00332383" w:rsidRDefault="00ED3968" w:rsidP="00332383">
            <w:pPr>
              <w:tabs>
                <w:tab w:val="left" w:pos="540"/>
              </w:tabs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</w:tr>
    </w:tbl>
    <w:p w:rsidR="00C01D95" w:rsidRPr="00D14E89" w:rsidRDefault="00C01D95" w:rsidP="00D14E89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C01D95" w:rsidRPr="00D14E89" w:rsidSect="00D14E89">
      <w:headerReference w:type="default" r:id="rId18"/>
      <w:footerReference w:type="even" r:id="rId19"/>
      <w:footerReference w:type="default" r:id="rId20"/>
      <w:headerReference w:type="first" r:id="rId21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83" w:rsidRDefault="00332383">
      <w:r>
        <w:separator/>
      </w:r>
    </w:p>
  </w:endnote>
  <w:endnote w:type="continuationSeparator" w:id="0">
    <w:p w:rsidR="00332383" w:rsidRDefault="0033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 type B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3DC" w:rsidRDefault="007553DC" w:rsidP="003B1DEC">
    <w:pPr>
      <w:pStyle w:val="a9"/>
      <w:framePr w:wrap="around" w:vAnchor="text" w:hAnchor="margin" w:xAlign="center" w:y="1"/>
      <w:rPr>
        <w:rStyle w:val="ad"/>
      </w:rPr>
    </w:pPr>
  </w:p>
  <w:p w:rsidR="007553DC" w:rsidRDefault="007553DC" w:rsidP="00BC4E2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3DC" w:rsidRDefault="007553DC" w:rsidP="00BC4E2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83" w:rsidRDefault="00332383">
      <w:r>
        <w:separator/>
      </w:r>
    </w:p>
  </w:footnote>
  <w:footnote w:type="continuationSeparator" w:id="0">
    <w:p w:rsidR="00332383" w:rsidRDefault="0033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89" w:rsidRPr="00D14E89" w:rsidRDefault="00D14E89" w:rsidP="00D14E89">
    <w:pPr>
      <w:pStyle w:val="ae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89" w:rsidRPr="00D14E89" w:rsidRDefault="00D14E89" w:rsidP="00D14E89">
    <w:pPr>
      <w:pStyle w:val="ae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A19BB"/>
    <w:multiLevelType w:val="hybridMultilevel"/>
    <w:tmpl w:val="936AE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252A6"/>
    <w:multiLevelType w:val="hybridMultilevel"/>
    <w:tmpl w:val="9968901C"/>
    <w:lvl w:ilvl="0" w:tplc="A198CC9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ED66B1"/>
    <w:multiLevelType w:val="hybridMultilevel"/>
    <w:tmpl w:val="BBD8DD96"/>
    <w:lvl w:ilvl="0" w:tplc="E72E67BC">
      <w:start w:val="1"/>
      <w:numFmt w:val="decimal"/>
      <w:lvlText w:val="%1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6141BA"/>
    <w:multiLevelType w:val="multilevel"/>
    <w:tmpl w:val="E5DA81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6E62A8"/>
    <w:multiLevelType w:val="hybridMultilevel"/>
    <w:tmpl w:val="40DEEB38"/>
    <w:lvl w:ilvl="0" w:tplc="D75EBFCE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5">
    <w:nsid w:val="0E9929C7"/>
    <w:multiLevelType w:val="hybridMultilevel"/>
    <w:tmpl w:val="ECA63A4E"/>
    <w:lvl w:ilvl="0" w:tplc="E72E67BC">
      <w:start w:val="1"/>
      <w:numFmt w:val="decimal"/>
      <w:lvlText w:val="%1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AD4456"/>
    <w:multiLevelType w:val="hybridMultilevel"/>
    <w:tmpl w:val="F81CDAE0"/>
    <w:lvl w:ilvl="0" w:tplc="F3D6D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975164"/>
    <w:multiLevelType w:val="hybridMultilevel"/>
    <w:tmpl w:val="6F849C9A"/>
    <w:lvl w:ilvl="0" w:tplc="E72E6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"/>
        </w:tabs>
        <w:ind w:left="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97"/>
        </w:tabs>
        <w:ind w:left="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17"/>
        </w:tabs>
        <w:ind w:left="1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37"/>
        </w:tabs>
        <w:ind w:left="2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57"/>
        </w:tabs>
        <w:ind w:left="3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77"/>
        </w:tabs>
        <w:ind w:left="3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97"/>
        </w:tabs>
        <w:ind w:left="4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17"/>
        </w:tabs>
        <w:ind w:left="5217" w:hanging="180"/>
      </w:pPr>
      <w:rPr>
        <w:rFonts w:cs="Times New Roman"/>
      </w:rPr>
    </w:lvl>
  </w:abstractNum>
  <w:abstractNum w:abstractNumId="8">
    <w:nsid w:val="1CD12C11"/>
    <w:multiLevelType w:val="hybridMultilevel"/>
    <w:tmpl w:val="9E107AF6"/>
    <w:lvl w:ilvl="0" w:tplc="4F303C28">
      <w:start w:val="5"/>
      <w:numFmt w:val="decimal"/>
      <w:lvlText w:val="%1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8D76AF"/>
    <w:multiLevelType w:val="hybridMultilevel"/>
    <w:tmpl w:val="74B0E9D4"/>
    <w:lvl w:ilvl="0" w:tplc="F746C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BB326F"/>
    <w:multiLevelType w:val="hybridMultilevel"/>
    <w:tmpl w:val="E5DA8110"/>
    <w:lvl w:ilvl="0" w:tplc="A198CC9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3564D70"/>
    <w:multiLevelType w:val="hybridMultilevel"/>
    <w:tmpl w:val="128CE41A"/>
    <w:lvl w:ilvl="0" w:tplc="6058A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D0ACCEA">
      <w:start w:val="1"/>
      <w:numFmt w:val="none"/>
      <w:isLgl/>
      <w:lvlText w:val="2.2."/>
      <w:lvlJc w:val="left"/>
      <w:pPr>
        <w:tabs>
          <w:tab w:val="num" w:pos="1140"/>
        </w:tabs>
        <w:ind w:left="1140" w:hanging="780"/>
      </w:pPr>
      <w:rPr>
        <w:rFonts w:cs="Times New Roman" w:hint="default"/>
        <w:b w:val="0"/>
      </w:rPr>
    </w:lvl>
    <w:lvl w:ilvl="2" w:tplc="0D22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874D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DAC8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2EF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AA8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A274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CC8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7603ED6"/>
    <w:multiLevelType w:val="multilevel"/>
    <w:tmpl w:val="9806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2668B7"/>
    <w:multiLevelType w:val="hybridMultilevel"/>
    <w:tmpl w:val="DF24FCA2"/>
    <w:lvl w:ilvl="0" w:tplc="E72E67BC">
      <w:start w:val="1"/>
      <w:numFmt w:val="decimal"/>
      <w:lvlText w:val="%1."/>
      <w:lvlJc w:val="left"/>
      <w:pPr>
        <w:tabs>
          <w:tab w:val="num" w:pos="1623"/>
        </w:tabs>
        <w:ind w:left="1623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1245C1"/>
    <w:multiLevelType w:val="singleLevel"/>
    <w:tmpl w:val="5EA444B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15">
    <w:nsid w:val="399F396D"/>
    <w:multiLevelType w:val="hybridMultilevel"/>
    <w:tmpl w:val="7E7E100E"/>
    <w:lvl w:ilvl="0" w:tplc="E72E6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"/>
        </w:tabs>
        <w:ind w:left="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97"/>
        </w:tabs>
        <w:ind w:left="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17"/>
        </w:tabs>
        <w:ind w:left="1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37"/>
        </w:tabs>
        <w:ind w:left="2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57"/>
        </w:tabs>
        <w:ind w:left="3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77"/>
        </w:tabs>
        <w:ind w:left="3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97"/>
        </w:tabs>
        <w:ind w:left="4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17"/>
        </w:tabs>
        <w:ind w:left="5217" w:hanging="180"/>
      </w:pPr>
      <w:rPr>
        <w:rFonts w:cs="Times New Roman"/>
      </w:rPr>
    </w:lvl>
  </w:abstractNum>
  <w:abstractNum w:abstractNumId="16">
    <w:nsid w:val="3D3D1D76"/>
    <w:multiLevelType w:val="multilevel"/>
    <w:tmpl w:val="DE2A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28403A"/>
    <w:multiLevelType w:val="hybridMultilevel"/>
    <w:tmpl w:val="84985320"/>
    <w:lvl w:ilvl="0" w:tplc="D75EBF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4250640"/>
    <w:multiLevelType w:val="multilevel"/>
    <w:tmpl w:val="E93E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9">
    <w:nsid w:val="462F295F"/>
    <w:multiLevelType w:val="multilevel"/>
    <w:tmpl w:val="F81CD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D22A12"/>
    <w:multiLevelType w:val="multilevel"/>
    <w:tmpl w:val="E758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2.2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1">
    <w:nsid w:val="656C39A7"/>
    <w:multiLevelType w:val="multilevel"/>
    <w:tmpl w:val="A316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2.2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2">
    <w:nsid w:val="6B69576A"/>
    <w:multiLevelType w:val="multilevel"/>
    <w:tmpl w:val="C0EC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3">
    <w:nsid w:val="71326B96"/>
    <w:multiLevelType w:val="hybridMultilevel"/>
    <w:tmpl w:val="3D86918E"/>
    <w:lvl w:ilvl="0" w:tplc="0C64BF0C">
      <w:start w:val="1"/>
      <w:numFmt w:val="decimal"/>
      <w:lvlText w:val="%1."/>
      <w:lvlJc w:val="left"/>
      <w:pPr>
        <w:tabs>
          <w:tab w:val="num" w:pos="1623"/>
        </w:tabs>
        <w:ind w:left="1623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045F31"/>
    <w:multiLevelType w:val="multilevel"/>
    <w:tmpl w:val="62C4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2.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5">
    <w:nsid w:val="7DDE09BB"/>
    <w:multiLevelType w:val="multilevel"/>
    <w:tmpl w:val="3D86918E"/>
    <w:lvl w:ilvl="0">
      <w:start w:val="1"/>
      <w:numFmt w:val="decimal"/>
      <w:lvlText w:val="%1."/>
      <w:lvlJc w:val="left"/>
      <w:pPr>
        <w:tabs>
          <w:tab w:val="num" w:pos="1623"/>
        </w:tabs>
        <w:ind w:left="1623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4"/>
  </w:num>
  <w:num w:numId="5">
    <w:abstractNumId w:val="4"/>
  </w:num>
  <w:num w:numId="6">
    <w:abstractNumId w:val="17"/>
  </w:num>
  <w:num w:numId="7">
    <w:abstractNumId w:val="22"/>
  </w:num>
  <w:num w:numId="8">
    <w:abstractNumId w:val="21"/>
  </w:num>
  <w:num w:numId="9">
    <w:abstractNumId w:val="18"/>
  </w:num>
  <w:num w:numId="10">
    <w:abstractNumId w:val="20"/>
  </w:num>
  <w:num w:numId="11">
    <w:abstractNumId w:val="24"/>
  </w:num>
  <w:num w:numId="12">
    <w:abstractNumId w:val="23"/>
  </w:num>
  <w:num w:numId="13">
    <w:abstractNumId w:val="25"/>
  </w:num>
  <w:num w:numId="14">
    <w:abstractNumId w:val="5"/>
  </w:num>
  <w:num w:numId="15">
    <w:abstractNumId w:val="2"/>
  </w:num>
  <w:num w:numId="16">
    <w:abstractNumId w:val="6"/>
  </w:num>
  <w:num w:numId="17">
    <w:abstractNumId w:val="19"/>
  </w:num>
  <w:num w:numId="18">
    <w:abstractNumId w:val="10"/>
  </w:num>
  <w:num w:numId="19">
    <w:abstractNumId w:val="3"/>
  </w:num>
  <w:num w:numId="20">
    <w:abstractNumId w:val="13"/>
  </w:num>
  <w:num w:numId="21">
    <w:abstractNumId w:val="15"/>
  </w:num>
  <w:num w:numId="22">
    <w:abstractNumId w:val="7"/>
  </w:num>
  <w:num w:numId="23">
    <w:abstractNumId w:val="8"/>
  </w:num>
  <w:num w:numId="24">
    <w:abstractNumId w:val="9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A0B"/>
    <w:rsid w:val="000032EF"/>
    <w:rsid w:val="00004FBF"/>
    <w:rsid w:val="000117B0"/>
    <w:rsid w:val="00022B48"/>
    <w:rsid w:val="000355B7"/>
    <w:rsid w:val="0004715E"/>
    <w:rsid w:val="000853A3"/>
    <w:rsid w:val="000A7226"/>
    <w:rsid w:val="000A77F8"/>
    <w:rsid w:val="000B255A"/>
    <w:rsid w:val="000B5A64"/>
    <w:rsid w:val="000C4369"/>
    <w:rsid w:val="000C4973"/>
    <w:rsid w:val="000D351A"/>
    <w:rsid w:val="001203F9"/>
    <w:rsid w:val="00162D89"/>
    <w:rsid w:val="00167D32"/>
    <w:rsid w:val="00176BB3"/>
    <w:rsid w:val="001B3D74"/>
    <w:rsid w:val="001D534A"/>
    <w:rsid w:val="001E53F8"/>
    <w:rsid w:val="00201DDA"/>
    <w:rsid w:val="002067E5"/>
    <w:rsid w:val="00214405"/>
    <w:rsid w:val="002313DA"/>
    <w:rsid w:val="00261FA3"/>
    <w:rsid w:val="00287DA1"/>
    <w:rsid w:val="002901DA"/>
    <w:rsid w:val="00294E37"/>
    <w:rsid w:val="002A3B59"/>
    <w:rsid w:val="002C751B"/>
    <w:rsid w:val="002E3930"/>
    <w:rsid w:val="003129FD"/>
    <w:rsid w:val="0032584D"/>
    <w:rsid w:val="00332383"/>
    <w:rsid w:val="00335FA6"/>
    <w:rsid w:val="00354910"/>
    <w:rsid w:val="003726D8"/>
    <w:rsid w:val="0037452B"/>
    <w:rsid w:val="003939F1"/>
    <w:rsid w:val="003A7A8F"/>
    <w:rsid w:val="003B1DEC"/>
    <w:rsid w:val="003B4807"/>
    <w:rsid w:val="003B4B7F"/>
    <w:rsid w:val="003B5967"/>
    <w:rsid w:val="003D69CD"/>
    <w:rsid w:val="003E1813"/>
    <w:rsid w:val="003E275B"/>
    <w:rsid w:val="003F2F78"/>
    <w:rsid w:val="00463FC9"/>
    <w:rsid w:val="00477B6B"/>
    <w:rsid w:val="004A04AD"/>
    <w:rsid w:val="004C46EC"/>
    <w:rsid w:val="004D6E4C"/>
    <w:rsid w:val="004E7E85"/>
    <w:rsid w:val="00510F6F"/>
    <w:rsid w:val="005141ED"/>
    <w:rsid w:val="00542FC1"/>
    <w:rsid w:val="00583418"/>
    <w:rsid w:val="005860CD"/>
    <w:rsid w:val="005B575D"/>
    <w:rsid w:val="005B72BC"/>
    <w:rsid w:val="005C10A3"/>
    <w:rsid w:val="005C6C40"/>
    <w:rsid w:val="005D0321"/>
    <w:rsid w:val="0065546A"/>
    <w:rsid w:val="00656965"/>
    <w:rsid w:val="0066644C"/>
    <w:rsid w:val="006869F2"/>
    <w:rsid w:val="006A5DB4"/>
    <w:rsid w:val="006C3857"/>
    <w:rsid w:val="006E7614"/>
    <w:rsid w:val="00720B70"/>
    <w:rsid w:val="00720CBB"/>
    <w:rsid w:val="007553DC"/>
    <w:rsid w:val="007717AC"/>
    <w:rsid w:val="00787C03"/>
    <w:rsid w:val="00793EDE"/>
    <w:rsid w:val="007D3BDC"/>
    <w:rsid w:val="007E64D8"/>
    <w:rsid w:val="007E6854"/>
    <w:rsid w:val="007F38A2"/>
    <w:rsid w:val="008010D0"/>
    <w:rsid w:val="0088521E"/>
    <w:rsid w:val="00892EF0"/>
    <w:rsid w:val="008C700A"/>
    <w:rsid w:val="0093284C"/>
    <w:rsid w:val="00934278"/>
    <w:rsid w:val="0094295F"/>
    <w:rsid w:val="00980965"/>
    <w:rsid w:val="0098360C"/>
    <w:rsid w:val="009A7308"/>
    <w:rsid w:val="009B0F93"/>
    <w:rsid w:val="009D142F"/>
    <w:rsid w:val="009D3B25"/>
    <w:rsid w:val="009D5BA1"/>
    <w:rsid w:val="009E0F24"/>
    <w:rsid w:val="009E50F1"/>
    <w:rsid w:val="009F08F7"/>
    <w:rsid w:val="00A25B4F"/>
    <w:rsid w:val="00A5042B"/>
    <w:rsid w:val="00A50682"/>
    <w:rsid w:val="00A705E8"/>
    <w:rsid w:val="00AB4521"/>
    <w:rsid w:val="00AE2AFE"/>
    <w:rsid w:val="00AE5B04"/>
    <w:rsid w:val="00AF1F51"/>
    <w:rsid w:val="00B33A0B"/>
    <w:rsid w:val="00B37E68"/>
    <w:rsid w:val="00B37F5F"/>
    <w:rsid w:val="00B41E9A"/>
    <w:rsid w:val="00B43904"/>
    <w:rsid w:val="00B85C90"/>
    <w:rsid w:val="00B94485"/>
    <w:rsid w:val="00B95872"/>
    <w:rsid w:val="00BC4E23"/>
    <w:rsid w:val="00BE63F0"/>
    <w:rsid w:val="00C01D95"/>
    <w:rsid w:val="00C06122"/>
    <w:rsid w:val="00C1565A"/>
    <w:rsid w:val="00C51129"/>
    <w:rsid w:val="00C51AA0"/>
    <w:rsid w:val="00C53CFD"/>
    <w:rsid w:val="00C868D4"/>
    <w:rsid w:val="00C95EE8"/>
    <w:rsid w:val="00CA2A8C"/>
    <w:rsid w:val="00CB30B0"/>
    <w:rsid w:val="00CE7502"/>
    <w:rsid w:val="00D14E89"/>
    <w:rsid w:val="00D4486A"/>
    <w:rsid w:val="00D50452"/>
    <w:rsid w:val="00D50AE4"/>
    <w:rsid w:val="00D6156C"/>
    <w:rsid w:val="00D61F9E"/>
    <w:rsid w:val="00D75B03"/>
    <w:rsid w:val="00DA60FA"/>
    <w:rsid w:val="00DB329A"/>
    <w:rsid w:val="00DB48A3"/>
    <w:rsid w:val="00DD49E4"/>
    <w:rsid w:val="00E04A32"/>
    <w:rsid w:val="00E26DE1"/>
    <w:rsid w:val="00E33518"/>
    <w:rsid w:val="00E509E3"/>
    <w:rsid w:val="00E70BB2"/>
    <w:rsid w:val="00E77314"/>
    <w:rsid w:val="00EC5218"/>
    <w:rsid w:val="00EC67E8"/>
    <w:rsid w:val="00ED3968"/>
    <w:rsid w:val="00EF22DD"/>
    <w:rsid w:val="00F11A4D"/>
    <w:rsid w:val="00F15619"/>
    <w:rsid w:val="00F32053"/>
    <w:rsid w:val="00F37AF0"/>
    <w:rsid w:val="00F47257"/>
    <w:rsid w:val="00F5231E"/>
    <w:rsid w:val="00F741B7"/>
    <w:rsid w:val="00F81DF7"/>
    <w:rsid w:val="00F94CB0"/>
    <w:rsid w:val="00FA1ABB"/>
    <w:rsid w:val="00FA23C3"/>
    <w:rsid w:val="00FB0B6F"/>
    <w:rsid w:val="00FB2C1C"/>
    <w:rsid w:val="00FC3ACC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chartTrackingRefBased/>
  <w15:docId w15:val="{40A7D55A-3119-4571-A6DF-F7497DDA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A0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64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33A0B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33A0B"/>
    <w:pPr>
      <w:keepNext/>
      <w:jc w:val="center"/>
      <w:outlineLvl w:val="5"/>
    </w:pPr>
    <w:rPr>
      <w:rFonts w:ascii="Arial" w:hAnsi="Arial"/>
      <w:i/>
      <w:sz w:val="28"/>
    </w:rPr>
  </w:style>
  <w:style w:type="paragraph" w:styleId="7">
    <w:name w:val="heading 7"/>
    <w:basedOn w:val="a"/>
    <w:next w:val="a"/>
    <w:link w:val="70"/>
    <w:uiPriority w:val="99"/>
    <w:qFormat/>
    <w:rsid w:val="00B33A0B"/>
    <w:pPr>
      <w:keepNext/>
      <w:jc w:val="center"/>
      <w:outlineLvl w:val="6"/>
    </w:pPr>
    <w:rPr>
      <w:rFonts w:ascii="Arial" w:hAnsi="Arial" w:cs="Arial"/>
      <w:b/>
      <w:bCs/>
      <w:i/>
      <w:iCs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B33A0B"/>
    <w:pPr>
      <w:ind w:right="-760"/>
      <w:jc w:val="center"/>
    </w:pPr>
    <w:rPr>
      <w:sz w:val="32"/>
      <w:szCs w:val="20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B33A0B"/>
    <w:pPr>
      <w:widowControl w:val="0"/>
      <w:jc w:val="center"/>
    </w:pPr>
    <w:rPr>
      <w:rFonts w:ascii="Arial" w:hAnsi="Arial"/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33A0B"/>
    <w:pPr>
      <w:widowControl w:val="0"/>
      <w:jc w:val="both"/>
    </w:pPr>
    <w:rPr>
      <w:rFonts w:ascii="Arial" w:hAnsi="Arial"/>
      <w:sz w:val="32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B33A0B"/>
    <w:pPr>
      <w:ind w:left="2694" w:firstLine="708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main">
    <w:name w:val="main"/>
    <w:basedOn w:val="a"/>
    <w:uiPriority w:val="99"/>
    <w:rsid w:val="0004715E"/>
    <w:pPr>
      <w:ind w:firstLine="400"/>
      <w:jc w:val="both"/>
      <w:textAlignment w:val="center"/>
    </w:pPr>
    <w:rPr>
      <w:sz w:val="27"/>
      <w:szCs w:val="27"/>
    </w:rPr>
  </w:style>
  <w:style w:type="paragraph" w:styleId="a7">
    <w:name w:val="Normal (Web)"/>
    <w:basedOn w:val="a"/>
    <w:uiPriority w:val="99"/>
    <w:rsid w:val="0004715E"/>
    <w:pPr>
      <w:ind w:firstLine="400"/>
    </w:pPr>
  </w:style>
  <w:style w:type="paragraph" w:customStyle="1" w:styleId="caption1">
    <w:name w:val="caption1"/>
    <w:basedOn w:val="a"/>
    <w:uiPriority w:val="99"/>
    <w:rsid w:val="0004715E"/>
    <w:pPr>
      <w:ind w:firstLine="400"/>
      <w:jc w:val="center"/>
      <w:textAlignment w:val="center"/>
    </w:pPr>
    <w:rPr>
      <w:rFonts w:ascii="Arial" w:hAnsi="Arial" w:cs="Arial"/>
      <w:b/>
      <w:bCs/>
      <w:sz w:val="27"/>
      <w:szCs w:val="27"/>
    </w:rPr>
  </w:style>
  <w:style w:type="paragraph" w:customStyle="1" w:styleId="image">
    <w:name w:val="image"/>
    <w:basedOn w:val="a"/>
    <w:uiPriority w:val="99"/>
    <w:rsid w:val="0004715E"/>
    <w:pPr>
      <w:ind w:firstLine="400"/>
      <w:jc w:val="center"/>
      <w:textAlignment w:val="center"/>
    </w:pPr>
  </w:style>
  <w:style w:type="paragraph" w:customStyle="1" w:styleId="list1">
    <w:name w:val="list1"/>
    <w:basedOn w:val="a"/>
    <w:uiPriority w:val="99"/>
    <w:rsid w:val="0004715E"/>
    <w:pPr>
      <w:ind w:firstLine="400"/>
      <w:jc w:val="both"/>
      <w:textAlignment w:val="center"/>
    </w:pPr>
    <w:rPr>
      <w:sz w:val="27"/>
      <w:szCs w:val="27"/>
    </w:rPr>
  </w:style>
  <w:style w:type="table" w:styleId="a8">
    <w:name w:val="Table Grid"/>
    <w:basedOn w:val="a1"/>
    <w:uiPriority w:val="99"/>
    <w:rsid w:val="001E5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BC4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1565A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C156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C1565A"/>
    <w:rPr>
      <w:rFonts w:ascii="Tahoma" w:hAnsi="Tahoma" w:cs="Tahoma"/>
      <w:sz w:val="16"/>
      <w:szCs w:val="16"/>
    </w:rPr>
  </w:style>
  <w:style w:type="character" w:styleId="ad">
    <w:name w:val="page number"/>
    <w:uiPriority w:val="99"/>
    <w:rsid w:val="00BC4E23"/>
    <w:rPr>
      <w:rFonts w:cs="Times New Roman"/>
    </w:rPr>
  </w:style>
  <w:style w:type="paragraph" w:styleId="ae">
    <w:name w:val="header"/>
    <w:basedOn w:val="a"/>
    <w:link w:val="af"/>
    <w:uiPriority w:val="99"/>
    <w:rsid w:val="00BC4E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477B6B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4"/>
      <w:szCs w:val="24"/>
    </w:rPr>
  </w:style>
  <w:style w:type="table" w:styleId="1">
    <w:name w:val="Table Grid 1"/>
    <w:basedOn w:val="a1"/>
    <w:uiPriority w:val="99"/>
    <w:rsid w:val="00D14E8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Министерство образования Российской Федерации</vt:lpstr>
    </vt:vector>
  </TitlesOfParts>
  <Company>ТМиМ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Министерство образования Российской Федерации</dc:title>
  <dc:subject/>
  <dc:creator>ТМиМ</dc:creator>
  <cp:keywords/>
  <dc:description/>
  <cp:lastModifiedBy>admin</cp:lastModifiedBy>
  <cp:revision>2</cp:revision>
  <cp:lastPrinted>2005-04-06T13:40:00Z</cp:lastPrinted>
  <dcterms:created xsi:type="dcterms:W3CDTF">2014-03-25T03:33:00Z</dcterms:created>
  <dcterms:modified xsi:type="dcterms:W3CDTF">2014-03-25T03:33:00Z</dcterms:modified>
</cp:coreProperties>
</file>