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1D9" w:rsidRPr="00333EAC" w:rsidRDefault="00B26DCE" w:rsidP="00333EAC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  <w:r w:rsidRPr="00333EAC">
        <w:rPr>
          <w:rFonts w:ascii="Times New Roman" w:hAnsi="Times New Roman"/>
          <w:sz w:val="28"/>
          <w:szCs w:val="32"/>
        </w:rPr>
        <w:t>ФГАОУ ВПО «Уральский Федеральный Университет имени первого президента Российской Федерации Б.Н. Ельцина»</w:t>
      </w:r>
    </w:p>
    <w:p w:rsidR="00B26DCE" w:rsidRPr="00333EAC" w:rsidRDefault="00B26DCE" w:rsidP="00333EAC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  <w:r w:rsidRPr="00333EAC">
        <w:rPr>
          <w:rFonts w:ascii="Times New Roman" w:hAnsi="Times New Roman"/>
          <w:sz w:val="28"/>
          <w:szCs w:val="32"/>
        </w:rPr>
        <w:t>Кафед</w:t>
      </w:r>
      <w:r w:rsidR="00FF59D2">
        <w:rPr>
          <w:rFonts w:ascii="Times New Roman" w:hAnsi="Times New Roman"/>
          <w:sz w:val="28"/>
          <w:szCs w:val="32"/>
        </w:rPr>
        <w:t>ра металлургии железа и сплавов</w:t>
      </w:r>
    </w:p>
    <w:p w:rsidR="00B26DCE" w:rsidRPr="00333EAC" w:rsidRDefault="00B26DCE" w:rsidP="00333EAC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</w:p>
    <w:p w:rsidR="00B26DCE" w:rsidRPr="00333EAC" w:rsidRDefault="00B26DCE" w:rsidP="00333EAC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</w:p>
    <w:p w:rsidR="00B26DCE" w:rsidRPr="00333EAC" w:rsidRDefault="00B26DCE" w:rsidP="00333EAC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</w:p>
    <w:p w:rsidR="00B26DCE" w:rsidRPr="00333EAC" w:rsidRDefault="00B26DCE" w:rsidP="00333EAC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</w:p>
    <w:p w:rsidR="00B26DCE" w:rsidRDefault="00B26DCE" w:rsidP="00333EAC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</w:p>
    <w:p w:rsidR="00FF59D2" w:rsidRDefault="00FF59D2" w:rsidP="00333EAC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</w:p>
    <w:p w:rsidR="00FF59D2" w:rsidRDefault="00FF59D2" w:rsidP="00333EAC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</w:p>
    <w:p w:rsidR="00FF59D2" w:rsidRDefault="00FF59D2" w:rsidP="00333EAC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</w:p>
    <w:p w:rsidR="00FF59D2" w:rsidRPr="00333EAC" w:rsidRDefault="00FF59D2" w:rsidP="00333EAC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</w:p>
    <w:p w:rsidR="00B26DCE" w:rsidRPr="00333EAC" w:rsidRDefault="00B26DCE" w:rsidP="00333EAC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  <w:r w:rsidRPr="00333EAC">
        <w:rPr>
          <w:rFonts w:ascii="Times New Roman" w:hAnsi="Times New Roman"/>
          <w:sz w:val="28"/>
          <w:szCs w:val="32"/>
        </w:rPr>
        <w:t>Отчет</w:t>
      </w:r>
    </w:p>
    <w:p w:rsidR="00B26DCE" w:rsidRPr="00333EAC" w:rsidRDefault="00B26DCE" w:rsidP="00333EAC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  <w:r w:rsidRPr="00333EAC">
        <w:rPr>
          <w:rFonts w:ascii="Times New Roman" w:hAnsi="Times New Roman"/>
          <w:sz w:val="28"/>
          <w:szCs w:val="32"/>
        </w:rPr>
        <w:t>по лабораторной работе</w:t>
      </w:r>
    </w:p>
    <w:p w:rsidR="00B26DCE" w:rsidRPr="00333EAC" w:rsidRDefault="00B26DCE" w:rsidP="00333EAC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  <w:r w:rsidRPr="00333EAC">
        <w:rPr>
          <w:rFonts w:ascii="Times New Roman" w:hAnsi="Times New Roman"/>
          <w:sz w:val="28"/>
          <w:szCs w:val="32"/>
        </w:rPr>
        <w:t>«Моделирование выплавки стали кислородно-конвертерным процессом»</w:t>
      </w:r>
    </w:p>
    <w:p w:rsidR="00B26DCE" w:rsidRPr="00333EAC" w:rsidRDefault="00B26DCE" w:rsidP="00333EAC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</w:p>
    <w:p w:rsidR="00B26DCE" w:rsidRPr="00333EAC" w:rsidRDefault="00B26DCE" w:rsidP="00333EAC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</w:p>
    <w:p w:rsidR="00B26DCE" w:rsidRPr="00333EAC" w:rsidRDefault="00B26DCE" w:rsidP="00333EAC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</w:p>
    <w:p w:rsidR="00B26DCE" w:rsidRPr="00333EAC" w:rsidRDefault="00B26DCE" w:rsidP="00333EAC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</w:p>
    <w:p w:rsidR="00B26DCE" w:rsidRPr="00333EAC" w:rsidRDefault="00B26DCE" w:rsidP="00333EAC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</w:p>
    <w:p w:rsidR="00B26DCE" w:rsidRPr="00333EAC" w:rsidRDefault="00B26DCE" w:rsidP="00333EAC">
      <w:pPr>
        <w:spacing w:after="0" w:line="360" w:lineRule="auto"/>
        <w:jc w:val="right"/>
        <w:rPr>
          <w:rFonts w:ascii="Times New Roman" w:hAnsi="Times New Roman"/>
          <w:sz w:val="28"/>
          <w:szCs w:val="32"/>
        </w:rPr>
      </w:pPr>
      <w:r w:rsidRPr="00333EAC">
        <w:rPr>
          <w:rFonts w:ascii="Times New Roman" w:hAnsi="Times New Roman"/>
          <w:sz w:val="28"/>
          <w:szCs w:val="32"/>
        </w:rPr>
        <w:t>Выполнил: студент гр. Мт-380101б</w:t>
      </w:r>
    </w:p>
    <w:p w:rsidR="00B26DCE" w:rsidRPr="00333EAC" w:rsidRDefault="00795A5B" w:rsidP="00333EAC">
      <w:pPr>
        <w:spacing w:after="0" w:line="360" w:lineRule="auto"/>
        <w:jc w:val="right"/>
        <w:rPr>
          <w:rFonts w:ascii="Times New Roman" w:hAnsi="Times New Roman"/>
          <w:sz w:val="28"/>
          <w:szCs w:val="32"/>
        </w:rPr>
      </w:pPr>
      <w:r w:rsidRPr="00333EAC">
        <w:rPr>
          <w:rFonts w:ascii="Times New Roman" w:hAnsi="Times New Roman"/>
          <w:sz w:val="28"/>
          <w:szCs w:val="32"/>
        </w:rPr>
        <w:t>Волков А.С.</w:t>
      </w:r>
    </w:p>
    <w:p w:rsidR="00B26DCE" w:rsidRPr="00333EAC" w:rsidRDefault="00B26DCE" w:rsidP="00333EAC">
      <w:pPr>
        <w:spacing w:after="0" w:line="360" w:lineRule="auto"/>
        <w:jc w:val="right"/>
        <w:rPr>
          <w:rFonts w:ascii="Times New Roman" w:hAnsi="Times New Roman"/>
          <w:sz w:val="28"/>
          <w:szCs w:val="32"/>
        </w:rPr>
      </w:pPr>
      <w:r w:rsidRPr="00333EAC">
        <w:rPr>
          <w:rFonts w:ascii="Times New Roman" w:hAnsi="Times New Roman"/>
          <w:sz w:val="28"/>
          <w:szCs w:val="32"/>
        </w:rPr>
        <w:t>Проверил: доцент, к.т.н.</w:t>
      </w:r>
    </w:p>
    <w:p w:rsidR="00B26DCE" w:rsidRPr="00333EAC" w:rsidRDefault="00B26DCE" w:rsidP="00333EAC">
      <w:pPr>
        <w:spacing w:after="0" w:line="360" w:lineRule="auto"/>
        <w:jc w:val="right"/>
        <w:rPr>
          <w:rFonts w:ascii="Times New Roman" w:hAnsi="Times New Roman"/>
          <w:sz w:val="28"/>
          <w:szCs w:val="32"/>
        </w:rPr>
      </w:pPr>
      <w:r w:rsidRPr="00333EAC">
        <w:rPr>
          <w:rFonts w:ascii="Times New Roman" w:hAnsi="Times New Roman"/>
          <w:sz w:val="28"/>
          <w:szCs w:val="32"/>
        </w:rPr>
        <w:t>Гудов А.Г.</w:t>
      </w:r>
    </w:p>
    <w:p w:rsidR="00B26DCE" w:rsidRPr="00333EAC" w:rsidRDefault="00B26DCE" w:rsidP="00333EAC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</w:p>
    <w:p w:rsidR="00333EAC" w:rsidRDefault="00333EAC" w:rsidP="00333EAC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</w:p>
    <w:p w:rsidR="00333EAC" w:rsidRDefault="00333EAC" w:rsidP="00333EAC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</w:p>
    <w:p w:rsidR="00333EAC" w:rsidRPr="00333EAC" w:rsidRDefault="00333EAC" w:rsidP="00333EAC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</w:p>
    <w:p w:rsidR="006D157A" w:rsidRPr="00333EAC" w:rsidRDefault="00B26DCE" w:rsidP="00333EAC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  <w:r w:rsidRPr="00333EAC">
        <w:rPr>
          <w:rFonts w:ascii="Times New Roman" w:hAnsi="Times New Roman"/>
          <w:sz w:val="28"/>
          <w:szCs w:val="32"/>
        </w:rPr>
        <w:t>Екатеринбург 2010</w:t>
      </w:r>
    </w:p>
    <w:p w:rsidR="006D157A" w:rsidRPr="00333EAC" w:rsidRDefault="00333EAC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D157A" w:rsidRPr="00333EAC">
        <w:rPr>
          <w:rFonts w:ascii="Times New Roman" w:hAnsi="Times New Roman"/>
          <w:sz w:val="28"/>
          <w:szCs w:val="28"/>
        </w:rPr>
        <w:t>Цель работы – получение на</w:t>
      </w:r>
      <w:r w:rsidR="002A2F5D" w:rsidRPr="00333EAC">
        <w:rPr>
          <w:rFonts w:ascii="Times New Roman" w:hAnsi="Times New Roman"/>
          <w:sz w:val="28"/>
          <w:szCs w:val="28"/>
        </w:rPr>
        <w:t>выков управления кислородно-конв</w:t>
      </w:r>
      <w:r w:rsidR="006D157A" w:rsidRPr="00333EAC">
        <w:rPr>
          <w:rFonts w:ascii="Times New Roman" w:hAnsi="Times New Roman"/>
          <w:sz w:val="28"/>
          <w:szCs w:val="28"/>
        </w:rPr>
        <w:t>ертерной плавкой в целях получения из данного чугуна стали необходимого состава с соблюдением временных и температурных ограничений.</w:t>
      </w:r>
    </w:p>
    <w:p w:rsidR="00FF59D2" w:rsidRDefault="00FF59D2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465F87" w:rsidRDefault="00333EAC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  <w:t>1.</w:t>
      </w:r>
      <w:r w:rsidR="00FF59D2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Исходные данные</w:t>
      </w:r>
    </w:p>
    <w:p w:rsidR="00333EAC" w:rsidRPr="00333EAC" w:rsidRDefault="00333EAC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2410"/>
      </w:tblGrid>
      <w:tr w:rsidR="00465F87" w:rsidRPr="00333EAC" w:rsidTr="00FF59D2">
        <w:trPr>
          <w:trHeight w:val="387"/>
        </w:trPr>
        <w:tc>
          <w:tcPr>
            <w:tcW w:w="1526" w:type="dxa"/>
          </w:tcPr>
          <w:p w:rsidR="00465F87" w:rsidRPr="00333EAC" w:rsidRDefault="00465F87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Марка стали</w:t>
            </w:r>
          </w:p>
        </w:tc>
        <w:tc>
          <w:tcPr>
            <w:tcW w:w="2410" w:type="dxa"/>
          </w:tcPr>
          <w:p w:rsidR="00465F87" w:rsidRPr="00333EAC" w:rsidRDefault="00465F87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 xml:space="preserve">Температура чугуна, </w:t>
            </w:r>
            <w:r w:rsidRPr="00333EAC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333EA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465F87" w:rsidRPr="00333EAC" w:rsidTr="00FF59D2">
        <w:trPr>
          <w:trHeight w:val="406"/>
        </w:trPr>
        <w:tc>
          <w:tcPr>
            <w:tcW w:w="1526" w:type="dxa"/>
          </w:tcPr>
          <w:p w:rsidR="00465F87" w:rsidRPr="00333EAC" w:rsidRDefault="006029B8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  <w:lang w:val="en-US"/>
              </w:rPr>
              <w:t>LPS</w:t>
            </w:r>
          </w:p>
        </w:tc>
        <w:tc>
          <w:tcPr>
            <w:tcW w:w="2410" w:type="dxa"/>
          </w:tcPr>
          <w:p w:rsidR="00465F87" w:rsidRPr="00333EAC" w:rsidRDefault="006029B8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</w:tr>
    </w:tbl>
    <w:p w:rsidR="00465F87" w:rsidRPr="00333EAC" w:rsidRDefault="00465F87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6A1FBA" w:rsidRPr="00333EAC" w:rsidRDefault="00333EAC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465F87" w:rsidRPr="00333EAC">
        <w:rPr>
          <w:rFonts w:ascii="Times New Roman" w:hAnsi="Times New Roman"/>
          <w:sz w:val="28"/>
          <w:szCs w:val="32"/>
        </w:rPr>
        <w:t xml:space="preserve">2. </w:t>
      </w:r>
      <w:r w:rsidR="00263B59">
        <w:rPr>
          <w:rFonts w:ascii="Times New Roman" w:hAnsi="Times New Roman"/>
          <w:sz w:val="28"/>
          <w:szCs w:val="32"/>
        </w:rPr>
        <w:t>Упрощенный расчет шихты</w:t>
      </w:r>
    </w:p>
    <w:p w:rsidR="00333EAC" w:rsidRDefault="00333EAC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1FBA" w:rsidRPr="00333EAC" w:rsidRDefault="00333EAC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465F87" w:rsidRPr="00333EAC">
        <w:rPr>
          <w:rFonts w:ascii="Times New Roman" w:hAnsi="Times New Roman"/>
          <w:sz w:val="28"/>
          <w:szCs w:val="28"/>
        </w:rPr>
        <w:t xml:space="preserve"> </w:t>
      </w:r>
      <w:r w:rsidR="00D4114F" w:rsidRPr="00333EAC">
        <w:rPr>
          <w:rFonts w:ascii="Times New Roman" w:hAnsi="Times New Roman"/>
          <w:sz w:val="28"/>
          <w:szCs w:val="28"/>
        </w:rPr>
        <w:t>Оценка количества примесей, окисляющихся по ходу процесса</w:t>
      </w:r>
    </w:p>
    <w:p w:rsidR="00333EAC" w:rsidRDefault="00333EAC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57A" w:rsidRPr="00333EAC" w:rsidRDefault="006D157A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AC">
        <w:rPr>
          <w:rFonts w:ascii="Times New Roman" w:hAnsi="Times New Roman"/>
          <w:sz w:val="28"/>
          <w:szCs w:val="28"/>
        </w:rPr>
        <w:t>Таблица 1 – выбор состава металла после продувки</w:t>
      </w:r>
    </w:p>
    <w:tbl>
      <w:tblPr>
        <w:tblW w:w="6487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8"/>
        <w:gridCol w:w="638"/>
        <w:gridCol w:w="567"/>
        <w:gridCol w:w="567"/>
        <w:gridCol w:w="708"/>
        <w:gridCol w:w="709"/>
      </w:tblGrid>
      <w:tr w:rsidR="006D157A" w:rsidRPr="00333EAC" w:rsidTr="00FF59D2">
        <w:trPr>
          <w:trHeight w:val="334"/>
        </w:trPr>
        <w:tc>
          <w:tcPr>
            <w:tcW w:w="3298" w:type="dxa"/>
          </w:tcPr>
          <w:p w:rsidR="006D157A" w:rsidRPr="00333EAC" w:rsidRDefault="006D157A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Состав</w:t>
            </w:r>
          </w:p>
        </w:tc>
        <w:tc>
          <w:tcPr>
            <w:tcW w:w="638" w:type="dxa"/>
          </w:tcPr>
          <w:p w:rsidR="006D157A" w:rsidRPr="00333EAC" w:rsidRDefault="006D157A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</w:tcPr>
          <w:p w:rsidR="006D157A" w:rsidRPr="00333EAC" w:rsidRDefault="006D157A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  <w:lang w:val="en-US"/>
              </w:rPr>
              <w:t>Si</w:t>
            </w:r>
          </w:p>
        </w:tc>
        <w:tc>
          <w:tcPr>
            <w:tcW w:w="567" w:type="dxa"/>
          </w:tcPr>
          <w:p w:rsidR="006D157A" w:rsidRPr="00333EAC" w:rsidRDefault="006D157A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  <w:lang w:val="en-US"/>
              </w:rPr>
              <w:t>Mn</w:t>
            </w:r>
          </w:p>
        </w:tc>
        <w:tc>
          <w:tcPr>
            <w:tcW w:w="708" w:type="dxa"/>
          </w:tcPr>
          <w:p w:rsidR="006D157A" w:rsidRPr="00333EAC" w:rsidRDefault="006D157A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</w:tcPr>
          <w:p w:rsidR="006D157A" w:rsidRPr="00333EAC" w:rsidRDefault="006D157A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</w:p>
        </w:tc>
      </w:tr>
      <w:tr w:rsidR="006D157A" w:rsidRPr="00333EAC" w:rsidTr="00FF59D2">
        <w:trPr>
          <w:trHeight w:val="349"/>
        </w:trPr>
        <w:tc>
          <w:tcPr>
            <w:tcW w:w="3298" w:type="dxa"/>
          </w:tcPr>
          <w:p w:rsidR="006D157A" w:rsidRPr="00333EAC" w:rsidRDefault="006D157A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Состав чугуна, %</w:t>
            </w:r>
          </w:p>
        </w:tc>
        <w:tc>
          <w:tcPr>
            <w:tcW w:w="638" w:type="dxa"/>
          </w:tcPr>
          <w:p w:rsidR="006D157A" w:rsidRPr="00333EAC" w:rsidRDefault="006D157A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567" w:type="dxa"/>
          </w:tcPr>
          <w:p w:rsidR="006D157A" w:rsidRPr="00333EAC" w:rsidRDefault="006D157A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</w:tcPr>
          <w:p w:rsidR="006D157A" w:rsidRPr="00333EAC" w:rsidRDefault="006D157A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6D157A" w:rsidRPr="00333EAC" w:rsidRDefault="006D157A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6D157A" w:rsidRPr="00333EAC" w:rsidRDefault="006D157A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</w:tr>
      <w:tr w:rsidR="006D157A" w:rsidRPr="00333EAC" w:rsidTr="00FF59D2">
        <w:trPr>
          <w:trHeight w:val="349"/>
        </w:trPr>
        <w:tc>
          <w:tcPr>
            <w:tcW w:w="3298" w:type="dxa"/>
          </w:tcPr>
          <w:p w:rsidR="006D157A" w:rsidRPr="00333EAC" w:rsidRDefault="006D157A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Состав металла после продувки, %</w:t>
            </w:r>
          </w:p>
        </w:tc>
        <w:tc>
          <w:tcPr>
            <w:tcW w:w="638" w:type="dxa"/>
          </w:tcPr>
          <w:p w:rsidR="006D157A" w:rsidRPr="00333EAC" w:rsidRDefault="007D281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</w:tcPr>
          <w:p w:rsidR="006D157A" w:rsidRPr="00333EAC" w:rsidRDefault="006D157A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D157A" w:rsidRPr="00333EAC" w:rsidRDefault="007D281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8" w:type="dxa"/>
          </w:tcPr>
          <w:p w:rsidR="006D157A" w:rsidRPr="00333EAC" w:rsidRDefault="007D281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709" w:type="dxa"/>
          </w:tcPr>
          <w:p w:rsidR="006D157A" w:rsidRPr="00333EAC" w:rsidRDefault="007D281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</w:tr>
    </w:tbl>
    <w:p w:rsidR="00CD750E" w:rsidRPr="00333EAC" w:rsidRDefault="00CD750E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50E" w:rsidRPr="00333EAC" w:rsidRDefault="00B6148D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AC">
        <w:rPr>
          <w:rFonts w:ascii="Times New Roman" w:hAnsi="Times New Roman"/>
          <w:sz w:val="28"/>
          <w:szCs w:val="28"/>
        </w:rPr>
        <w:t xml:space="preserve">Таблица 2 </w:t>
      </w:r>
      <w:r w:rsidR="00CD750E" w:rsidRPr="00333EAC">
        <w:rPr>
          <w:rFonts w:ascii="Times New Roman" w:hAnsi="Times New Roman"/>
          <w:sz w:val="28"/>
          <w:szCs w:val="28"/>
        </w:rPr>
        <w:t>– результаты расчета «угара» примесей и потребности в кислороде.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951"/>
        <w:gridCol w:w="850"/>
        <w:gridCol w:w="900"/>
        <w:gridCol w:w="801"/>
        <w:gridCol w:w="1000"/>
        <w:gridCol w:w="1000"/>
      </w:tblGrid>
      <w:tr w:rsidR="00CD750E" w:rsidRPr="00333EAC" w:rsidTr="00FF59D2">
        <w:tc>
          <w:tcPr>
            <w:tcW w:w="3510" w:type="dxa"/>
          </w:tcPr>
          <w:p w:rsidR="00CD750E" w:rsidRPr="00333EAC" w:rsidRDefault="00CD750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Элемент</w:t>
            </w:r>
          </w:p>
        </w:tc>
        <w:tc>
          <w:tcPr>
            <w:tcW w:w="1801" w:type="dxa"/>
            <w:gridSpan w:val="2"/>
          </w:tcPr>
          <w:p w:rsidR="00CD750E" w:rsidRPr="00333EAC" w:rsidRDefault="00CD750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0" w:type="dxa"/>
          </w:tcPr>
          <w:p w:rsidR="00CD750E" w:rsidRPr="00333EAC" w:rsidRDefault="00CD750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801" w:type="dxa"/>
          </w:tcPr>
          <w:p w:rsidR="00CD750E" w:rsidRPr="00333EAC" w:rsidRDefault="00CD750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EAC">
              <w:rPr>
                <w:rFonts w:ascii="Times New Roman" w:hAnsi="Times New Roman"/>
                <w:sz w:val="20"/>
                <w:szCs w:val="20"/>
                <w:lang w:val="en-US"/>
              </w:rPr>
              <w:t>Mn</w:t>
            </w:r>
          </w:p>
        </w:tc>
        <w:tc>
          <w:tcPr>
            <w:tcW w:w="1000" w:type="dxa"/>
          </w:tcPr>
          <w:p w:rsidR="00CD750E" w:rsidRPr="00333EAC" w:rsidRDefault="00CD750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EAC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1000" w:type="dxa"/>
          </w:tcPr>
          <w:p w:rsidR="00CD750E" w:rsidRPr="00333EAC" w:rsidRDefault="00CD750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EAC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</w:p>
        </w:tc>
      </w:tr>
      <w:tr w:rsidR="00CD750E" w:rsidRPr="00333EAC" w:rsidTr="00FF59D2">
        <w:tc>
          <w:tcPr>
            <w:tcW w:w="3510" w:type="dxa"/>
          </w:tcPr>
          <w:p w:rsidR="00CD750E" w:rsidRPr="00333EAC" w:rsidRDefault="00CD750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  <w:lang w:val="en-US"/>
              </w:rPr>
              <w:t>Продукт окисления</w:t>
            </w:r>
          </w:p>
        </w:tc>
        <w:tc>
          <w:tcPr>
            <w:tcW w:w="951" w:type="dxa"/>
          </w:tcPr>
          <w:p w:rsidR="00CD750E" w:rsidRPr="00333EAC" w:rsidRDefault="00CD750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CO</w:t>
            </w:r>
          </w:p>
        </w:tc>
        <w:tc>
          <w:tcPr>
            <w:tcW w:w="850" w:type="dxa"/>
          </w:tcPr>
          <w:p w:rsidR="00CD750E" w:rsidRPr="00333EAC" w:rsidRDefault="00CD750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EAC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333EAC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00" w:type="dxa"/>
          </w:tcPr>
          <w:p w:rsidR="00CD750E" w:rsidRPr="00333EAC" w:rsidRDefault="00CD750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EAC">
              <w:rPr>
                <w:rFonts w:ascii="Times New Roman" w:hAnsi="Times New Roman"/>
                <w:sz w:val="20"/>
                <w:szCs w:val="20"/>
                <w:lang w:val="en-US"/>
              </w:rPr>
              <w:t>SiO</w:t>
            </w:r>
            <w:r w:rsidRPr="00333EAC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801" w:type="dxa"/>
          </w:tcPr>
          <w:p w:rsidR="00CD750E" w:rsidRPr="00333EAC" w:rsidRDefault="00CD750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EAC">
              <w:rPr>
                <w:rFonts w:ascii="Times New Roman" w:hAnsi="Times New Roman"/>
                <w:sz w:val="20"/>
                <w:szCs w:val="20"/>
                <w:lang w:val="en-US"/>
              </w:rPr>
              <w:t>MnO</w:t>
            </w:r>
          </w:p>
        </w:tc>
        <w:tc>
          <w:tcPr>
            <w:tcW w:w="1000" w:type="dxa"/>
          </w:tcPr>
          <w:p w:rsidR="00CD750E" w:rsidRPr="00333EAC" w:rsidRDefault="00CD750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EAC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333EAC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333EAC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333EAC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000" w:type="dxa"/>
          </w:tcPr>
          <w:p w:rsidR="00CD750E" w:rsidRPr="00333EAC" w:rsidRDefault="00CD750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EA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CD750E" w:rsidRPr="00333EAC" w:rsidTr="00FF59D2">
        <w:tc>
          <w:tcPr>
            <w:tcW w:w="3510" w:type="dxa"/>
          </w:tcPr>
          <w:p w:rsidR="00CD750E" w:rsidRPr="00333EAC" w:rsidRDefault="00CD750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«Угар» элементов, кг(%)</w:t>
            </w:r>
          </w:p>
        </w:tc>
        <w:tc>
          <w:tcPr>
            <w:tcW w:w="951" w:type="dxa"/>
          </w:tcPr>
          <w:p w:rsidR="00CD750E" w:rsidRPr="00333EAC" w:rsidRDefault="008F68BD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0,92(</w:t>
            </w:r>
            <w:r w:rsidR="007D281E" w:rsidRPr="00333EAC">
              <w:rPr>
                <w:rFonts w:ascii="Times New Roman" w:hAnsi="Times New Roman"/>
                <w:sz w:val="20"/>
                <w:szCs w:val="20"/>
              </w:rPr>
              <w:t>92</w:t>
            </w:r>
            <w:r w:rsidRPr="00333EA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CD750E" w:rsidRPr="00333EAC" w:rsidRDefault="008F68BD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0,08(</w:t>
            </w:r>
            <w:r w:rsidR="007D281E" w:rsidRPr="00333EAC">
              <w:rPr>
                <w:rFonts w:ascii="Times New Roman" w:hAnsi="Times New Roman"/>
                <w:sz w:val="20"/>
                <w:szCs w:val="20"/>
              </w:rPr>
              <w:t>8</w:t>
            </w:r>
            <w:r w:rsidRPr="00333EA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</w:tcPr>
          <w:p w:rsidR="00CD750E" w:rsidRPr="00333EAC" w:rsidRDefault="00CD750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0,4</w:t>
            </w:r>
            <w:r w:rsidR="008F68BD" w:rsidRPr="00333EAC">
              <w:rPr>
                <w:rFonts w:ascii="Times New Roman" w:hAnsi="Times New Roman"/>
                <w:sz w:val="20"/>
                <w:szCs w:val="20"/>
              </w:rPr>
              <w:t>(100)</w:t>
            </w:r>
          </w:p>
        </w:tc>
        <w:tc>
          <w:tcPr>
            <w:tcW w:w="801" w:type="dxa"/>
          </w:tcPr>
          <w:p w:rsidR="00CD750E" w:rsidRPr="00333EAC" w:rsidRDefault="008F68BD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0,4(80)</w:t>
            </w:r>
          </w:p>
        </w:tc>
        <w:tc>
          <w:tcPr>
            <w:tcW w:w="1000" w:type="dxa"/>
          </w:tcPr>
          <w:p w:rsidR="00CD750E" w:rsidRPr="00333EAC" w:rsidRDefault="008F68BD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0,072(90)</w:t>
            </w:r>
          </w:p>
        </w:tc>
        <w:tc>
          <w:tcPr>
            <w:tcW w:w="1000" w:type="dxa"/>
          </w:tcPr>
          <w:p w:rsidR="00CD750E" w:rsidRPr="00333EAC" w:rsidRDefault="008F68BD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0,</w:t>
            </w:r>
            <w:r w:rsidR="00F85937" w:rsidRPr="00333EAC">
              <w:rPr>
                <w:rFonts w:ascii="Times New Roman" w:hAnsi="Times New Roman"/>
                <w:sz w:val="20"/>
                <w:szCs w:val="20"/>
              </w:rPr>
              <w:t>006</w:t>
            </w:r>
            <w:r w:rsidRPr="00333EAC">
              <w:rPr>
                <w:rFonts w:ascii="Times New Roman" w:hAnsi="Times New Roman"/>
                <w:sz w:val="20"/>
                <w:szCs w:val="20"/>
              </w:rPr>
              <w:t>(</w:t>
            </w:r>
            <w:r w:rsidR="00F85937" w:rsidRPr="00333EAC">
              <w:rPr>
                <w:rFonts w:ascii="Times New Roman" w:hAnsi="Times New Roman"/>
                <w:sz w:val="20"/>
                <w:szCs w:val="20"/>
              </w:rPr>
              <w:t>30</w:t>
            </w:r>
            <w:r w:rsidRPr="00333EA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D750E" w:rsidRPr="00333EAC" w:rsidTr="00FF59D2">
        <w:tc>
          <w:tcPr>
            <w:tcW w:w="3510" w:type="dxa"/>
          </w:tcPr>
          <w:p w:rsidR="00CD750E" w:rsidRPr="00333EAC" w:rsidRDefault="00CD750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Потребность в кислороде, кг</w:t>
            </w:r>
          </w:p>
        </w:tc>
        <w:tc>
          <w:tcPr>
            <w:tcW w:w="951" w:type="dxa"/>
          </w:tcPr>
          <w:p w:rsidR="00CD750E" w:rsidRPr="00333EAC" w:rsidRDefault="00CD750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D750E" w:rsidRPr="00333EAC" w:rsidRDefault="00CD750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750E" w:rsidRPr="00333EAC" w:rsidRDefault="00CD750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CD750E" w:rsidRPr="00333EAC" w:rsidRDefault="00CD750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CD750E" w:rsidRPr="00333EAC" w:rsidRDefault="00CD750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CD750E" w:rsidRPr="00333EAC" w:rsidRDefault="00CD750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750E" w:rsidRPr="00333EAC" w:rsidTr="00FF59D2">
        <w:tc>
          <w:tcPr>
            <w:tcW w:w="3510" w:type="dxa"/>
          </w:tcPr>
          <w:p w:rsidR="00CD750E" w:rsidRPr="00333EAC" w:rsidRDefault="00CD750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Количество образующегося оксида, кг</w:t>
            </w:r>
          </w:p>
        </w:tc>
        <w:tc>
          <w:tcPr>
            <w:tcW w:w="951" w:type="dxa"/>
          </w:tcPr>
          <w:p w:rsidR="00CD750E" w:rsidRPr="00333EAC" w:rsidRDefault="00CD750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D750E" w:rsidRPr="00333EAC" w:rsidRDefault="00CD750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D750E" w:rsidRPr="00333EAC" w:rsidRDefault="00CD750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CD750E" w:rsidRPr="00333EAC" w:rsidRDefault="00CD750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CD750E" w:rsidRPr="00333EAC" w:rsidRDefault="00CD750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CD750E" w:rsidRPr="00333EAC" w:rsidRDefault="00CD750E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114F" w:rsidRPr="00333EAC" w:rsidRDefault="00D4114F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57A" w:rsidRPr="00333EAC" w:rsidRDefault="00333EAC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465F87" w:rsidRPr="00333EAC">
        <w:rPr>
          <w:rFonts w:ascii="Times New Roman" w:hAnsi="Times New Roman"/>
          <w:sz w:val="28"/>
          <w:szCs w:val="28"/>
        </w:rPr>
        <w:t xml:space="preserve"> </w:t>
      </w:r>
      <w:r w:rsidR="00D4114F" w:rsidRPr="00333EAC">
        <w:rPr>
          <w:rFonts w:ascii="Times New Roman" w:hAnsi="Times New Roman"/>
          <w:sz w:val="28"/>
          <w:szCs w:val="28"/>
        </w:rPr>
        <w:t>Оценка количества извести, которую н</w:t>
      </w:r>
      <w:r w:rsidR="00263B59">
        <w:rPr>
          <w:rFonts w:ascii="Times New Roman" w:hAnsi="Times New Roman"/>
          <w:sz w:val="28"/>
          <w:szCs w:val="28"/>
        </w:rPr>
        <w:t>еобходимо загрузить в конвертер</w:t>
      </w:r>
    </w:p>
    <w:p w:rsidR="00333EAC" w:rsidRDefault="00333EAC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14F" w:rsidRPr="00333EAC" w:rsidRDefault="00D4114F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AC">
        <w:rPr>
          <w:rFonts w:ascii="Times New Roman" w:hAnsi="Times New Roman"/>
          <w:sz w:val="28"/>
          <w:szCs w:val="28"/>
        </w:rPr>
        <w:t>(%</w:t>
      </w:r>
      <w:r w:rsidRPr="00333EAC">
        <w:rPr>
          <w:rFonts w:ascii="Times New Roman" w:hAnsi="Times New Roman"/>
          <w:sz w:val="28"/>
          <w:szCs w:val="28"/>
          <w:lang w:val="en-US"/>
        </w:rPr>
        <w:t>CaO</w:t>
      </w:r>
      <w:r w:rsidRPr="00333EAC">
        <w:rPr>
          <w:rFonts w:ascii="Times New Roman" w:hAnsi="Times New Roman"/>
          <w:sz w:val="28"/>
          <w:szCs w:val="28"/>
        </w:rPr>
        <w:t>) = (%</w:t>
      </w:r>
      <w:r w:rsidRPr="00333EAC">
        <w:rPr>
          <w:rFonts w:ascii="Times New Roman" w:hAnsi="Times New Roman"/>
          <w:sz w:val="28"/>
          <w:szCs w:val="28"/>
          <w:lang w:val="en-US"/>
        </w:rPr>
        <w:t>SiO</w:t>
      </w:r>
      <w:r w:rsidRPr="00333EAC">
        <w:rPr>
          <w:rFonts w:ascii="Times New Roman" w:hAnsi="Times New Roman"/>
          <w:sz w:val="28"/>
          <w:szCs w:val="28"/>
          <w:vertAlign w:val="subscript"/>
        </w:rPr>
        <w:t>2</w:t>
      </w:r>
      <w:r w:rsidRPr="00333EAC">
        <w:rPr>
          <w:rFonts w:ascii="Times New Roman" w:hAnsi="Times New Roman"/>
          <w:sz w:val="28"/>
          <w:szCs w:val="28"/>
        </w:rPr>
        <w:t>)*4 =0.4*4 = 1.6</w:t>
      </w:r>
    </w:p>
    <w:p w:rsidR="00502088" w:rsidRPr="00333EAC" w:rsidRDefault="00D4114F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AC">
        <w:rPr>
          <w:rFonts w:ascii="Times New Roman" w:hAnsi="Times New Roman"/>
          <w:sz w:val="28"/>
          <w:szCs w:val="28"/>
        </w:rPr>
        <w:t>m</w:t>
      </w:r>
      <w:r w:rsidRPr="00333EAC">
        <w:rPr>
          <w:rFonts w:ascii="Times New Roman" w:hAnsi="Times New Roman"/>
          <w:sz w:val="28"/>
          <w:szCs w:val="28"/>
          <w:vertAlign w:val="subscript"/>
        </w:rPr>
        <w:t xml:space="preserve">извести </w:t>
      </w:r>
      <w:r w:rsidRPr="00333EAC">
        <w:rPr>
          <w:rFonts w:ascii="Times New Roman" w:hAnsi="Times New Roman"/>
          <w:sz w:val="28"/>
          <w:szCs w:val="28"/>
        </w:rPr>
        <w:t xml:space="preserve">= </w:t>
      </w:r>
      <w:r w:rsidRPr="00333EAC">
        <w:rPr>
          <w:rFonts w:ascii="Times New Roman" w:hAnsi="Times New Roman"/>
          <w:sz w:val="28"/>
          <w:szCs w:val="28"/>
          <w:lang w:val="en-US"/>
        </w:rPr>
        <w:t>CaO</w:t>
      </w:r>
      <w:r w:rsidRPr="00333EAC">
        <w:rPr>
          <w:rFonts w:ascii="Times New Roman" w:hAnsi="Times New Roman"/>
          <w:sz w:val="28"/>
          <w:szCs w:val="28"/>
        </w:rPr>
        <w:t>*100/(94.88-4*2.1) = 1.6*100/(94.88-4*2.1) = 86.48</w:t>
      </w:r>
    </w:p>
    <w:p w:rsidR="00333EAC" w:rsidRDefault="00333EAC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50E" w:rsidRPr="00333EAC" w:rsidRDefault="00333EAC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465F87" w:rsidRPr="00333EAC">
        <w:rPr>
          <w:rFonts w:ascii="Times New Roman" w:hAnsi="Times New Roman"/>
          <w:sz w:val="28"/>
          <w:szCs w:val="28"/>
        </w:rPr>
        <w:t xml:space="preserve"> </w:t>
      </w:r>
      <w:r w:rsidR="00CD750E" w:rsidRPr="00333EAC">
        <w:rPr>
          <w:rFonts w:ascii="Times New Roman" w:hAnsi="Times New Roman"/>
          <w:sz w:val="28"/>
          <w:szCs w:val="28"/>
        </w:rPr>
        <w:t>Оценка температурного эффекта экзотермических реакций окисления ко</w:t>
      </w:r>
      <w:r w:rsidR="00E63806" w:rsidRPr="00333EAC">
        <w:rPr>
          <w:rFonts w:ascii="Times New Roman" w:hAnsi="Times New Roman"/>
          <w:sz w:val="28"/>
          <w:szCs w:val="28"/>
        </w:rPr>
        <w:t>м</w:t>
      </w:r>
      <w:r w:rsidR="00CD750E" w:rsidRPr="00333EAC">
        <w:rPr>
          <w:rFonts w:ascii="Times New Roman" w:hAnsi="Times New Roman"/>
          <w:sz w:val="28"/>
          <w:szCs w:val="28"/>
        </w:rPr>
        <w:t>понентов металла</w:t>
      </w:r>
    </w:p>
    <w:p w:rsidR="00333EAC" w:rsidRDefault="00333EAC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48D" w:rsidRPr="00333EAC" w:rsidRDefault="00502088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AC">
        <w:rPr>
          <w:rFonts w:ascii="Times New Roman" w:hAnsi="Times New Roman"/>
          <w:sz w:val="28"/>
          <w:szCs w:val="28"/>
        </w:rPr>
        <w:t>Т</w:t>
      </w:r>
      <w:r w:rsidR="00B6148D" w:rsidRPr="00333EAC">
        <w:rPr>
          <w:rFonts w:ascii="Times New Roman" w:hAnsi="Times New Roman"/>
          <w:sz w:val="28"/>
          <w:szCs w:val="28"/>
        </w:rPr>
        <w:t>аблица 3</w:t>
      </w:r>
      <w:r w:rsidR="00E63806" w:rsidRPr="00333EAC">
        <w:rPr>
          <w:rFonts w:ascii="Times New Roman" w:hAnsi="Times New Roman"/>
          <w:sz w:val="28"/>
          <w:szCs w:val="28"/>
        </w:rPr>
        <w:t xml:space="preserve"> - о</w:t>
      </w:r>
      <w:r w:rsidR="00B6148D" w:rsidRPr="00333EAC">
        <w:rPr>
          <w:rFonts w:ascii="Times New Roman" w:hAnsi="Times New Roman"/>
          <w:sz w:val="28"/>
          <w:szCs w:val="28"/>
        </w:rPr>
        <w:t xml:space="preserve">ценка температурного </w:t>
      </w:r>
      <w:r w:rsidR="00FF59D2">
        <w:rPr>
          <w:rFonts w:ascii="Times New Roman" w:hAnsi="Times New Roman"/>
          <w:sz w:val="28"/>
          <w:szCs w:val="28"/>
        </w:rPr>
        <w:t>эффекта угара компонентов щихты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127"/>
        <w:gridCol w:w="2268"/>
        <w:gridCol w:w="1593"/>
      </w:tblGrid>
      <w:tr w:rsidR="00B6148D" w:rsidRPr="00333EAC" w:rsidTr="00FF59D2">
        <w:tc>
          <w:tcPr>
            <w:tcW w:w="1242" w:type="dxa"/>
          </w:tcPr>
          <w:p w:rsidR="00B6148D" w:rsidRPr="00333EAC" w:rsidRDefault="00B6148D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Компонент</w:t>
            </w:r>
          </w:p>
        </w:tc>
        <w:tc>
          <w:tcPr>
            <w:tcW w:w="2127" w:type="dxa"/>
          </w:tcPr>
          <w:p w:rsidR="00B6148D" w:rsidRPr="00333EAC" w:rsidRDefault="00B6148D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 xml:space="preserve">Температурный эффект из расчета окисления 0.01 %, </w:t>
            </w:r>
            <w:r w:rsidRPr="00333EAC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333EA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2268" w:type="dxa"/>
          </w:tcPr>
          <w:p w:rsidR="00B6148D" w:rsidRPr="00333EAC" w:rsidRDefault="00B6148D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Количество окислившейся примеси, % от массы металла</w:t>
            </w:r>
          </w:p>
        </w:tc>
        <w:tc>
          <w:tcPr>
            <w:tcW w:w="1593" w:type="dxa"/>
          </w:tcPr>
          <w:p w:rsidR="00B6148D" w:rsidRPr="00333EAC" w:rsidRDefault="00B6148D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 xml:space="preserve">Температурный эффект, </w:t>
            </w:r>
            <w:r w:rsidRPr="00333EAC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333EA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B6148D" w:rsidRPr="00333EAC" w:rsidTr="00FF59D2">
        <w:tc>
          <w:tcPr>
            <w:tcW w:w="1242" w:type="dxa"/>
          </w:tcPr>
          <w:p w:rsidR="00B6148D" w:rsidRPr="00333EAC" w:rsidRDefault="00B6148D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2127" w:type="dxa"/>
          </w:tcPr>
          <w:p w:rsidR="00B6148D" w:rsidRPr="00333EAC" w:rsidRDefault="00B6148D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EAC">
              <w:rPr>
                <w:rFonts w:ascii="Times New Roman" w:hAnsi="Times New Roman"/>
                <w:sz w:val="20"/>
                <w:szCs w:val="20"/>
                <w:lang w:val="en-US"/>
              </w:rPr>
              <w:t>3.37</w:t>
            </w:r>
          </w:p>
        </w:tc>
        <w:tc>
          <w:tcPr>
            <w:tcW w:w="2268" w:type="dxa"/>
          </w:tcPr>
          <w:p w:rsidR="00B6148D" w:rsidRPr="00333EAC" w:rsidRDefault="00B6148D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EAC">
              <w:rPr>
                <w:rFonts w:ascii="Times New Roman" w:hAnsi="Times New Roman"/>
                <w:sz w:val="20"/>
                <w:szCs w:val="20"/>
                <w:lang w:val="en-US"/>
              </w:rPr>
              <w:t>0.4</w:t>
            </w:r>
          </w:p>
        </w:tc>
        <w:tc>
          <w:tcPr>
            <w:tcW w:w="1593" w:type="dxa"/>
          </w:tcPr>
          <w:p w:rsidR="00B6148D" w:rsidRPr="00333EAC" w:rsidRDefault="00B6148D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EAC">
              <w:rPr>
                <w:rFonts w:ascii="Times New Roman" w:hAnsi="Times New Roman"/>
                <w:sz w:val="20"/>
                <w:szCs w:val="20"/>
                <w:lang w:val="en-US"/>
              </w:rPr>
              <w:t>135</w:t>
            </w:r>
          </w:p>
        </w:tc>
      </w:tr>
      <w:tr w:rsidR="00B6148D" w:rsidRPr="00333EAC" w:rsidTr="00FF59D2">
        <w:tc>
          <w:tcPr>
            <w:tcW w:w="1242" w:type="dxa"/>
          </w:tcPr>
          <w:p w:rsidR="00B6148D" w:rsidRPr="00333EAC" w:rsidRDefault="00B6148D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EAC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127" w:type="dxa"/>
          </w:tcPr>
          <w:p w:rsidR="00B6148D" w:rsidRPr="00333EAC" w:rsidRDefault="00B6148D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EAC">
              <w:rPr>
                <w:rFonts w:ascii="Times New Roman" w:hAnsi="Times New Roman"/>
                <w:sz w:val="20"/>
                <w:szCs w:val="20"/>
                <w:lang w:val="en-US"/>
              </w:rPr>
              <w:t>3.57</w:t>
            </w:r>
          </w:p>
        </w:tc>
        <w:tc>
          <w:tcPr>
            <w:tcW w:w="2268" w:type="dxa"/>
          </w:tcPr>
          <w:p w:rsidR="00B6148D" w:rsidRPr="00333EAC" w:rsidRDefault="00F85937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0,072</w:t>
            </w:r>
          </w:p>
        </w:tc>
        <w:tc>
          <w:tcPr>
            <w:tcW w:w="1593" w:type="dxa"/>
          </w:tcPr>
          <w:p w:rsidR="00B6148D" w:rsidRPr="00333EAC" w:rsidRDefault="00F85937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</w:tr>
      <w:tr w:rsidR="00B6148D" w:rsidRPr="00333EAC" w:rsidTr="00FF59D2">
        <w:tc>
          <w:tcPr>
            <w:tcW w:w="1242" w:type="dxa"/>
          </w:tcPr>
          <w:p w:rsidR="00B6148D" w:rsidRPr="00333EAC" w:rsidRDefault="00B6148D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EAC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2127" w:type="dxa"/>
          </w:tcPr>
          <w:p w:rsidR="00B6148D" w:rsidRPr="00333EAC" w:rsidRDefault="00B6148D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EAC">
              <w:rPr>
                <w:rFonts w:ascii="Times New Roman" w:hAnsi="Times New Roman"/>
                <w:sz w:val="20"/>
                <w:szCs w:val="20"/>
                <w:lang w:val="en-US"/>
              </w:rPr>
              <w:t>1.27</w:t>
            </w:r>
          </w:p>
        </w:tc>
        <w:tc>
          <w:tcPr>
            <w:tcW w:w="2268" w:type="dxa"/>
          </w:tcPr>
          <w:p w:rsidR="00B6148D" w:rsidRPr="00333EAC" w:rsidRDefault="00F85937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B6148D" w:rsidRPr="00333EAC" w:rsidRDefault="00F85937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</w:tr>
      <w:tr w:rsidR="00B6148D" w:rsidRPr="00333EAC" w:rsidTr="00FF59D2">
        <w:tc>
          <w:tcPr>
            <w:tcW w:w="1242" w:type="dxa"/>
          </w:tcPr>
          <w:p w:rsidR="00B6148D" w:rsidRPr="00333EAC" w:rsidRDefault="00B6148D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EAC">
              <w:rPr>
                <w:rFonts w:ascii="Times New Roman" w:hAnsi="Times New Roman"/>
                <w:sz w:val="20"/>
                <w:szCs w:val="20"/>
                <w:lang w:val="en-US"/>
              </w:rPr>
              <w:t>Mn</w:t>
            </w:r>
          </w:p>
        </w:tc>
        <w:tc>
          <w:tcPr>
            <w:tcW w:w="2127" w:type="dxa"/>
          </w:tcPr>
          <w:p w:rsidR="00B6148D" w:rsidRPr="00333EAC" w:rsidRDefault="00B6148D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EAC">
              <w:rPr>
                <w:rFonts w:ascii="Times New Roman" w:hAnsi="Times New Roman"/>
                <w:sz w:val="20"/>
                <w:szCs w:val="20"/>
                <w:lang w:val="en-US"/>
              </w:rPr>
              <w:t>0.80</w:t>
            </w:r>
          </w:p>
        </w:tc>
        <w:tc>
          <w:tcPr>
            <w:tcW w:w="2268" w:type="dxa"/>
          </w:tcPr>
          <w:p w:rsidR="00B6148D" w:rsidRPr="00333EAC" w:rsidRDefault="00F85937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593" w:type="dxa"/>
          </w:tcPr>
          <w:p w:rsidR="00B6148D" w:rsidRPr="00333EAC" w:rsidRDefault="00F85937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B6148D" w:rsidRPr="00333EAC" w:rsidTr="00FF59D2">
        <w:tc>
          <w:tcPr>
            <w:tcW w:w="1242" w:type="dxa"/>
          </w:tcPr>
          <w:p w:rsidR="00B6148D" w:rsidRPr="00333EAC" w:rsidRDefault="00B6148D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EAC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2127" w:type="dxa"/>
          </w:tcPr>
          <w:p w:rsidR="00B6148D" w:rsidRPr="00333EAC" w:rsidRDefault="00B6148D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EAC">
              <w:rPr>
                <w:rFonts w:ascii="Times New Roman" w:hAnsi="Times New Roman"/>
                <w:sz w:val="20"/>
                <w:szCs w:val="20"/>
                <w:lang w:val="en-US"/>
              </w:rPr>
              <w:t>0.55</w:t>
            </w:r>
          </w:p>
        </w:tc>
        <w:tc>
          <w:tcPr>
            <w:tcW w:w="2268" w:type="dxa"/>
          </w:tcPr>
          <w:p w:rsidR="00B6148D" w:rsidRPr="00333EAC" w:rsidRDefault="00F85937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593" w:type="dxa"/>
          </w:tcPr>
          <w:p w:rsidR="00B6148D" w:rsidRPr="00333EAC" w:rsidRDefault="00F85937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B6148D" w:rsidRPr="00333EAC" w:rsidTr="00FF59D2">
        <w:tc>
          <w:tcPr>
            <w:tcW w:w="5637" w:type="dxa"/>
            <w:gridSpan w:val="3"/>
          </w:tcPr>
          <w:p w:rsidR="00B6148D" w:rsidRPr="00333EAC" w:rsidRDefault="00B6148D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  <w:lang w:val="en-US"/>
              </w:rPr>
              <w:t>Сумма</w:t>
            </w:r>
          </w:p>
        </w:tc>
        <w:tc>
          <w:tcPr>
            <w:tcW w:w="1593" w:type="dxa"/>
          </w:tcPr>
          <w:p w:rsidR="00B6148D" w:rsidRPr="00333EAC" w:rsidRDefault="00F85937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638</w:t>
            </w:r>
          </w:p>
        </w:tc>
      </w:tr>
    </w:tbl>
    <w:p w:rsidR="00B6148D" w:rsidRPr="00333EAC" w:rsidRDefault="00B6148D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48D" w:rsidRPr="00333EAC" w:rsidRDefault="00333EAC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465F87" w:rsidRPr="00333EAC">
        <w:rPr>
          <w:rFonts w:ascii="Times New Roman" w:hAnsi="Times New Roman"/>
          <w:sz w:val="28"/>
          <w:szCs w:val="28"/>
        </w:rPr>
        <w:t xml:space="preserve"> </w:t>
      </w:r>
      <w:r w:rsidR="00B6148D" w:rsidRPr="00333EAC">
        <w:rPr>
          <w:rFonts w:ascii="Times New Roman" w:hAnsi="Times New Roman"/>
          <w:sz w:val="28"/>
          <w:szCs w:val="28"/>
        </w:rPr>
        <w:t>Оценка охлаждающего температурн</w:t>
      </w:r>
      <w:r w:rsidR="00263B59">
        <w:rPr>
          <w:rFonts w:ascii="Times New Roman" w:hAnsi="Times New Roman"/>
          <w:sz w:val="28"/>
          <w:szCs w:val="28"/>
        </w:rPr>
        <w:t>ого эффекта от присадки извести</w:t>
      </w:r>
    </w:p>
    <w:p w:rsidR="00333EAC" w:rsidRDefault="00333EAC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48D" w:rsidRPr="00333EAC" w:rsidRDefault="00B6148D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AC">
        <w:rPr>
          <w:rFonts w:ascii="Times New Roman" w:hAnsi="Times New Roman"/>
          <w:sz w:val="28"/>
          <w:szCs w:val="28"/>
        </w:rPr>
        <w:t>Таблица 4 охлаждающий температурный эффект от присадки извести.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1701"/>
        <w:gridCol w:w="2393"/>
        <w:gridCol w:w="1496"/>
      </w:tblGrid>
      <w:tr w:rsidR="00B6148D" w:rsidRPr="00333EAC" w:rsidTr="00FF59D2">
        <w:tc>
          <w:tcPr>
            <w:tcW w:w="1242" w:type="dxa"/>
          </w:tcPr>
          <w:p w:rsidR="00B6148D" w:rsidRPr="00333EAC" w:rsidRDefault="00B6148D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Материал</w:t>
            </w:r>
          </w:p>
        </w:tc>
        <w:tc>
          <w:tcPr>
            <w:tcW w:w="1701" w:type="dxa"/>
          </w:tcPr>
          <w:p w:rsidR="00B6148D" w:rsidRPr="00333EAC" w:rsidRDefault="00B6148D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 xml:space="preserve">Температурный эффект, </w:t>
            </w:r>
            <w:r w:rsidRPr="00333EAC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333EAC">
              <w:rPr>
                <w:rFonts w:ascii="Times New Roman" w:hAnsi="Times New Roman"/>
                <w:sz w:val="20"/>
                <w:szCs w:val="20"/>
              </w:rPr>
              <w:t>С/т</w:t>
            </w:r>
          </w:p>
        </w:tc>
        <w:tc>
          <w:tcPr>
            <w:tcW w:w="2393" w:type="dxa"/>
          </w:tcPr>
          <w:p w:rsidR="00B6148D" w:rsidRPr="00333EAC" w:rsidRDefault="00B6148D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Потребность в извести на 250 т чугуна, т</w:t>
            </w:r>
          </w:p>
        </w:tc>
        <w:tc>
          <w:tcPr>
            <w:tcW w:w="1496" w:type="dxa"/>
          </w:tcPr>
          <w:p w:rsidR="00B6148D" w:rsidRPr="00333EAC" w:rsidRDefault="00B6148D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Охлаждающий эффект</w:t>
            </w:r>
          </w:p>
        </w:tc>
      </w:tr>
      <w:tr w:rsidR="00B6148D" w:rsidRPr="00333EAC" w:rsidTr="00FF59D2">
        <w:tc>
          <w:tcPr>
            <w:tcW w:w="1242" w:type="dxa"/>
          </w:tcPr>
          <w:p w:rsidR="00B6148D" w:rsidRPr="00333EAC" w:rsidRDefault="00B6148D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Известь</w:t>
            </w:r>
          </w:p>
        </w:tc>
        <w:tc>
          <w:tcPr>
            <w:tcW w:w="1701" w:type="dxa"/>
          </w:tcPr>
          <w:p w:rsidR="00B6148D" w:rsidRPr="00333EAC" w:rsidRDefault="00502088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-6,90</w:t>
            </w:r>
          </w:p>
        </w:tc>
        <w:tc>
          <w:tcPr>
            <w:tcW w:w="2393" w:type="dxa"/>
          </w:tcPr>
          <w:p w:rsidR="00B6148D" w:rsidRPr="00333EAC" w:rsidRDefault="00F85937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496" w:type="dxa"/>
          </w:tcPr>
          <w:p w:rsidR="00B6148D" w:rsidRPr="00333EAC" w:rsidRDefault="00F85937" w:rsidP="00333E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-51,75</w:t>
            </w:r>
          </w:p>
        </w:tc>
      </w:tr>
    </w:tbl>
    <w:p w:rsidR="00B6148D" w:rsidRPr="00333EAC" w:rsidRDefault="00B6148D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5937" w:rsidRPr="00333EAC" w:rsidRDefault="00333EAC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465F87" w:rsidRPr="00333EAC">
        <w:rPr>
          <w:rFonts w:ascii="Times New Roman" w:hAnsi="Times New Roman"/>
          <w:sz w:val="28"/>
          <w:szCs w:val="28"/>
        </w:rPr>
        <w:t xml:space="preserve"> </w:t>
      </w:r>
      <w:r w:rsidR="00F85937" w:rsidRPr="00333EAC">
        <w:rPr>
          <w:rFonts w:ascii="Times New Roman" w:hAnsi="Times New Roman"/>
          <w:sz w:val="28"/>
          <w:szCs w:val="28"/>
        </w:rPr>
        <w:t>Оценка теплоп</w:t>
      </w:r>
      <w:r w:rsidR="00263B59">
        <w:rPr>
          <w:rFonts w:ascii="Times New Roman" w:hAnsi="Times New Roman"/>
          <w:sz w:val="28"/>
          <w:szCs w:val="28"/>
        </w:rPr>
        <w:t>отерь в окружающее пространство</w:t>
      </w:r>
    </w:p>
    <w:p w:rsidR="00333EAC" w:rsidRDefault="00333EAC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025" w:rsidRPr="00333EAC" w:rsidRDefault="00F85937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AC">
        <w:rPr>
          <w:rFonts w:ascii="Times New Roman" w:hAnsi="Times New Roman"/>
          <w:sz w:val="28"/>
          <w:szCs w:val="28"/>
        </w:rPr>
        <w:t xml:space="preserve">Приняв удельную величину теплопотерь 1 </w:t>
      </w:r>
      <w:r w:rsidRPr="00333EAC">
        <w:rPr>
          <w:rFonts w:ascii="Times New Roman" w:hAnsi="Times New Roman"/>
          <w:sz w:val="28"/>
          <w:szCs w:val="28"/>
          <w:vertAlign w:val="superscript"/>
        </w:rPr>
        <w:t>О</w:t>
      </w:r>
      <w:r w:rsidRPr="00333EAC">
        <w:rPr>
          <w:rFonts w:ascii="Times New Roman" w:hAnsi="Times New Roman"/>
          <w:sz w:val="28"/>
          <w:szCs w:val="28"/>
        </w:rPr>
        <w:t>С/мин</w:t>
      </w:r>
      <w:r w:rsidR="00327025" w:rsidRPr="00333EAC">
        <w:rPr>
          <w:rFonts w:ascii="Times New Roman" w:hAnsi="Times New Roman"/>
          <w:sz w:val="28"/>
          <w:szCs w:val="28"/>
        </w:rPr>
        <w:t xml:space="preserve"> и продолжительность плавки 45 минут температурный эффект теплопотерь составит – 45 </w:t>
      </w:r>
      <w:r w:rsidR="00327025" w:rsidRPr="00333EAC">
        <w:rPr>
          <w:rFonts w:ascii="Times New Roman" w:hAnsi="Times New Roman"/>
          <w:sz w:val="28"/>
          <w:szCs w:val="28"/>
          <w:vertAlign w:val="superscript"/>
        </w:rPr>
        <w:t>О</w:t>
      </w:r>
      <w:r w:rsidR="00327025" w:rsidRPr="00333EAC">
        <w:rPr>
          <w:rFonts w:ascii="Times New Roman" w:hAnsi="Times New Roman"/>
          <w:sz w:val="28"/>
          <w:szCs w:val="28"/>
        </w:rPr>
        <w:t>С.</w:t>
      </w:r>
    </w:p>
    <w:p w:rsidR="00333EAC" w:rsidRDefault="00333EAC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025" w:rsidRPr="00333EAC" w:rsidRDefault="00333EAC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465F87" w:rsidRPr="00333EAC">
        <w:rPr>
          <w:rFonts w:ascii="Times New Roman" w:hAnsi="Times New Roman"/>
          <w:sz w:val="28"/>
          <w:szCs w:val="28"/>
        </w:rPr>
        <w:t xml:space="preserve"> </w:t>
      </w:r>
      <w:r w:rsidR="00327025" w:rsidRPr="00333EAC">
        <w:rPr>
          <w:rFonts w:ascii="Times New Roman" w:hAnsi="Times New Roman"/>
          <w:sz w:val="28"/>
          <w:szCs w:val="28"/>
        </w:rPr>
        <w:t>Оценка величины перегрева металл</w:t>
      </w:r>
      <w:r w:rsidR="00263B59">
        <w:rPr>
          <w:rFonts w:ascii="Times New Roman" w:hAnsi="Times New Roman"/>
          <w:sz w:val="28"/>
          <w:szCs w:val="28"/>
        </w:rPr>
        <w:t>а без использования охладителей</w:t>
      </w:r>
    </w:p>
    <w:p w:rsidR="00333EAC" w:rsidRDefault="00333EAC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DCE" w:rsidRPr="00333EAC" w:rsidRDefault="00940DCE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AC">
        <w:rPr>
          <w:rFonts w:ascii="Times New Roman" w:hAnsi="Times New Roman"/>
          <w:sz w:val="28"/>
          <w:szCs w:val="28"/>
        </w:rPr>
        <w:t>Таблица 5 Оценка величины перегрева металла без использования охладителей.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1276"/>
      </w:tblGrid>
      <w:tr w:rsidR="00940DCE" w:rsidRPr="00333EAC" w:rsidTr="00FF59D2">
        <w:trPr>
          <w:trHeight w:val="252"/>
        </w:trPr>
        <w:tc>
          <w:tcPr>
            <w:tcW w:w="3085" w:type="dxa"/>
          </w:tcPr>
          <w:p w:rsidR="00940DCE" w:rsidRPr="00333EAC" w:rsidRDefault="00940DCE" w:rsidP="00FF59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 xml:space="preserve">Температура металла на </w:t>
            </w:r>
            <w:r w:rsidR="00FF59D2" w:rsidRPr="00333EAC">
              <w:rPr>
                <w:rFonts w:ascii="Times New Roman" w:hAnsi="Times New Roman"/>
                <w:sz w:val="20"/>
                <w:szCs w:val="20"/>
              </w:rPr>
              <w:t>выпуске</w:t>
            </w:r>
          </w:p>
        </w:tc>
        <w:tc>
          <w:tcPr>
            <w:tcW w:w="1276" w:type="dxa"/>
          </w:tcPr>
          <w:p w:rsidR="00940DCE" w:rsidRPr="00333EAC" w:rsidRDefault="00940DCE" w:rsidP="00FF59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333EA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940DCE" w:rsidRPr="00333EAC" w:rsidTr="00FF59D2">
        <w:trPr>
          <w:trHeight w:val="252"/>
        </w:trPr>
        <w:tc>
          <w:tcPr>
            <w:tcW w:w="3085" w:type="dxa"/>
          </w:tcPr>
          <w:p w:rsidR="00940DCE" w:rsidRPr="00333EAC" w:rsidRDefault="00940DCE" w:rsidP="00FF59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Фактическая</w:t>
            </w:r>
          </w:p>
        </w:tc>
        <w:tc>
          <w:tcPr>
            <w:tcW w:w="1276" w:type="dxa"/>
          </w:tcPr>
          <w:p w:rsidR="00940DCE" w:rsidRPr="00333EAC" w:rsidRDefault="002840F2" w:rsidP="00FF59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1671</w:t>
            </w:r>
          </w:p>
        </w:tc>
      </w:tr>
      <w:tr w:rsidR="00940DCE" w:rsidRPr="00333EAC" w:rsidTr="00FF59D2">
        <w:trPr>
          <w:trHeight w:val="252"/>
        </w:trPr>
        <w:tc>
          <w:tcPr>
            <w:tcW w:w="3085" w:type="dxa"/>
          </w:tcPr>
          <w:p w:rsidR="00940DCE" w:rsidRPr="00333EAC" w:rsidRDefault="00940DCE" w:rsidP="00FF59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Целевая</w:t>
            </w:r>
          </w:p>
        </w:tc>
        <w:tc>
          <w:tcPr>
            <w:tcW w:w="1276" w:type="dxa"/>
          </w:tcPr>
          <w:p w:rsidR="00940DCE" w:rsidRPr="00333EAC" w:rsidRDefault="002840F2" w:rsidP="00FF59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1655</w:t>
            </w:r>
            <w:r w:rsidR="00E63806" w:rsidRPr="00333EAC">
              <w:rPr>
                <w:rFonts w:ascii="Times New Roman" w:hAnsi="Times New Roman"/>
                <w:sz w:val="20"/>
                <w:szCs w:val="20"/>
              </w:rPr>
              <w:t>-16</w:t>
            </w:r>
            <w:r w:rsidRPr="00333EAC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940DCE" w:rsidRPr="00333EAC" w:rsidTr="00FF59D2">
        <w:trPr>
          <w:trHeight w:val="265"/>
        </w:trPr>
        <w:tc>
          <w:tcPr>
            <w:tcW w:w="3085" w:type="dxa"/>
          </w:tcPr>
          <w:p w:rsidR="00940DCE" w:rsidRPr="00333EAC" w:rsidRDefault="00940DCE" w:rsidP="00FF59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Величина перегрева</w:t>
            </w:r>
          </w:p>
        </w:tc>
        <w:tc>
          <w:tcPr>
            <w:tcW w:w="1276" w:type="dxa"/>
          </w:tcPr>
          <w:p w:rsidR="00940DCE" w:rsidRPr="00333EAC" w:rsidRDefault="00E63806" w:rsidP="00FF59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E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27025" w:rsidRPr="00333EAC" w:rsidRDefault="00327025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EAC" w:rsidRDefault="00333EAC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6029B8" w:rsidRPr="00333EAC">
        <w:rPr>
          <w:rFonts w:ascii="Times New Roman" w:hAnsi="Times New Roman"/>
          <w:sz w:val="28"/>
          <w:szCs w:val="32"/>
        </w:rPr>
        <w:t>3.</w:t>
      </w:r>
      <w:r>
        <w:rPr>
          <w:rFonts w:ascii="Times New Roman" w:hAnsi="Times New Roman"/>
          <w:sz w:val="28"/>
          <w:szCs w:val="32"/>
        </w:rPr>
        <w:t xml:space="preserve"> </w:t>
      </w:r>
      <w:r w:rsidR="006029B8" w:rsidRPr="00333EAC">
        <w:rPr>
          <w:rFonts w:ascii="Times New Roman" w:hAnsi="Times New Roman"/>
          <w:sz w:val="28"/>
          <w:szCs w:val="32"/>
        </w:rPr>
        <w:t>Результаты</w:t>
      </w:r>
    </w:p>
    <w:p w:rsidR="00333EAC" w:rsidRDefault="00333EAC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333EAC" w:rsidRDefault="002F7C8F" w:rsidP="00333EAC">
      <w:pPr>
        <w:spacing w:after="0" w:line="360" w:lineRule="auto"/>
        <w:ind w:hanging="110"/>
        <w:jc w:val="both"/>
        <w:rPr>
          <w:rFonts w:ascii="Times New Roman" w:hAnsi="Times New Roman"/>
          <w:noProof/>
          <w:sz w:val="28"/>
          <w:szCs w:val="32"/>
        </w:rPr>
      </w:pPr>
      <w:r>
        <w:rPr>
          <w:rFonts w:ascii="Times New Roman" w:hAnsi="Times New Roman"/>
          <w:noProof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3.75pt;height:230.25pt;visibility:visible">
            <v:imagedata r:id="rId6" o:title="" cropbottom="6808f" grayscale="t"/>
          </v:shape>
        </w:pict>
      </w:r>
    </w:p>
    <w:p w:rsidR="00FF59D2" w:rsidRDefault="00FF59D2" w:rsidP="00333EAC">
      <w:pPr>
        <w:spacing w:after="0" w:line="360" w:lineRule="auto"/>
        <w:ind w:hanging="110"/>
        <w:jc w:val="both"/>
        <w:rPr>
          <w:rFonts w:ascii="Times New Roman" w:hAnsi="Times New Roman"/>
          <w:noProof/>
          <w:sz w:val="28"/>
          <w:szCs w:val="32"/>
        </w:rPr>
      </w:pPr>
    </w:p>
    <w:p w:rsidR="00E63806" w:rsidRDefault="002F7C8F" w:rsidP="00333EAC">
      <w:pPr>
        <w:spacing w:after="0" w:line="360" w:lineRule="auto"/>
        <w:ind w:hanging="110"/>
        <w:jc w:val="both"/>
        <w:rPr>
          <w:rFonts w:ascii="Times New Roman" w:hAnsi="Times New Roman"/>
          <w:noProof/>
          <w:sz w:val="28"/>
          <w:szCs w:val="32"/>
        </w:rPr>
      </w:pPr>
      <w:r>
        <w:rPr>
          <w:rFonts w:ascii="Times New Roman" w:hAnsi="Times New Roman"/>
          <w:noProof/>
          <w:sz w:val="28"/>
          <w:szCs w:val="32"/>
        </w:rPr>
        <w:pict>
          <v:shape id="Рисунок 2" o:spid="_x0000_i1026" type="#_x0000_t75" style="width:348.75pt;height:233.25pt;visibility:visible">
            <v:imagedata r:id="rId7" o:title="" cropbottom="12985f" grayscale="t"/>
          </v:shape>
        </w:pict>
      </w:r>
    </w:p>
    <w:p w:rsidR="00333EAC" w:rsidRPr="00333EAC" w:rsidRDefault="00333EAC" w:rsidP="00333EAC">
      <w:pPr>
        <w:spacing w:after="0" w:line="360" w:lineRule="auto"/>
        <w:ind w:hanging="110"/>
        <w:jc w:val="both"/>
        <w:rPr>
          <w:rFonts w:ascii="Times New Roman" w:hAnsi="Times New Roman"/>
          <w:noProof/>
          <w:sz w:val="28"/>
        </w:rPr>
      </w:pPr>
    </w:p>
    <w:p w:rsidR="002840F2" w:rsidRPr="00333EAC" w:rsidRDefault="002F7C8F" w:rsidP="00333EAC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noProof/>
          <w:sz w:val="28"/>
          <w:szCs w:val="32"/>
        </w:rPr>
        <w:pict>
          <v:shape id="Рисунок 3" o:spid="_x0000_i1027" type="#_x0000_t75" style="width:303.75pt;height:60pt;visibility:visible">
            <v:imagedata r:id="rId8" o:title="" grayscale="t"/>
          </v:shape>
        </w:pict>
      </w:r>
    </w:p>
    <w:p w:rsidR="00E63806" w:rsidRDefault="00E63806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33EAC" w:rsidRDefault="00FF59D2" w:rsidP="00FF59D2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sz w:val="28"/>
        </w:rPr>
        <w:br w:type="page"/>
      </w:r>
      <w:r w:rsidR="002F7C8F">
        <w:rPr>
          <w:rFonts w:ascii="Times New Roman" w:hAnsi="Times New Roman"/>
          <w:noProof/>
          <w:sz w:val="28"/>
        </w:rPr>
        <w:pict>
          <v:shape id="Рисунок 4" o:spid="_x0000_i1028" type="#_x0000_t75" style="width:267pt;height:207pt;visibility:visible">
            <v:imagedata r:id="rId9" o:title="" grayscale="t"/>
          </v:shape>
        </w:pict>
      </w:r>
    </w:p>
    <w:p w:rsidR="00333EAC" w:rsidRDefault="00333EAC" w:rsidP="00333EAC">
      <w:pPr>
        <w:spacing w:after="0" w:line="360" w:lineRule="auto"/>
        <w:jc w:val="both"/>
        <w:rPr>
          <w:rFonts w:ascii="Times New Roman" w:hAnsi="Times New Roman"/>
          <w:noProof/>
          <w:sz w:val="28"/>
        </w:rPr>
      </w:pPr>
    </w:p>
    <w:p w:rsidR="00E63806" w:rsidRPr="00333EAC" w:rsidRDefault="002F7C8F" w:rsidP="00FF59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Рисунок 18" o:spid="_x0000_i1029" type="#_x0000_t75" style="width:300.75pt;height:207pt;visibility:visible">
            <v:imagedata r:id="rId10" o:title="" grayscale="t"/>
          </v:shape>
        </w:pict>
      </w:r>
    </w:p>
    <w:p w:rsidR="00E63806" w:rsidRPr="00333EAC" w:rsidRDefault="00E63806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63806" w:rsidRPr="00333EAC" w:rsidRDefault="002F7C8F" w:rsidP="00FF59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Рисунок 5" o:spid="_x0000_i1030" type="#_x0000_t75" style="width:264pt;height:186.75pt;visibility:visible">
            <v:imagedata r:id="rId11" o:title="" cropbottom="6363f" grayscale="t"/>
          </v:shape>
        </w:pict>
      </w:r>
    </w:p>
    <w:p w:rsidR="00E63806" w:rsidRPr="00333EAC" w:rsidRDefault="00E63806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A2F5D" w:rsidRPr="00333EAC" w:rsidRDefault="00333EAC" w:rsidP="00333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2A2F5D" w:rsidRPr="00333EAC">
        <w:rPr>
          <w:rFonts w:ascii="Times New Roman" w:hAnsi="Times New Roman"/>
          <w:sz w:val="28"/>
          <w:szCs w:val="32"/>
        </w:rPr>
        <w:t>Вывод</w:t>
      </w:r>
    </w:p>
    <w:p w:rsidR="00333EAC" w:rsidRDefault="00333EAC" w:rsidP="00333E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29B8" w:rsidRPr="00333EAC" w:rsidRDefault="006029B8" w:rsidP="00333E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AC">
        <w:rPr>
          <w:rFonts w:ascii="Times New Roman" w:hAnsi="Times New Roman"/>
          <w:sz w:val="28"/>
          <w:szCs w:val="28"/>
        </w:rPr>
        <w:t xml:space="preserve">В результате моделирования выплавки стали кислородно-конвертерным процессом была получена на выходе сталь с требуемым химическим составом и температурой с небольшим отклонением по содержанию серы. Это связано с тем, что в ходе </w:t>
      </w:r>
      <w:r w:rsidR="00333EAC" w:rsidRPr="00333EAC">
        <w:rPr>
          <w:rFonts w:ascii="Times New Roman" w:hAnsi="Times New Roman"/>
          <w:sz w:val="28"/>
          <w:szCs w:val="28"/>
        </w:rPr>
        <w:t>конвертерного</w:t>
      </w:r>
      <w:r w:rsidRPr="00333EAC">
        <w:rPr>
          <w:rFonts w:ascii="Times New Roman" w:hAnsi="Times New Roman"/>
          <w:sz w:val="28"/>
          <w:szCs w:val="28"/>
        </w:rPr>
        <w:t xml:space="preserve"> сталеплавильного процесса невозможно удалить серу до допустимо количества. Эту проблему решают с помощью внепечной обработки стали, где доводят ее концентрацию до нужного предела.</w:t>
      </w:r>
      <w:r w:rsidR="00333EAC" w:rsidRPr="00333EAC">
        <w:rPr>
          <w:rFonts w:ascii="Times New Roman" w:hAnsi="Times New Roman"/>
          <w:sz w:val="28"/>
          <w:szCs w:val="28"/>
        </w:rPr>
        <w:t xml:space="preserve"> </w:t>
      </w:r>
      <w:r w:rsidRPr="00333EAC">
        <w:rPr>
          <w:rFonts w:ascii="Times New Roman" w:hAnsi="Times New Roman"/>
          <w:sz w:val="28"/>
          <w:szCs w:val="28"/>
        </w:rPr>
        <w:t xml:space="preserve">Необходимо отметить, что модель выдаёт флуктуации по исходному хим. составу, что затрудняет предварительный </w:t>
      </w:r>
      <w:r w:rsidR="00333EAC" w:rsidRPr="00333EAC">
        <w:rPr>
          <w:rFonts w:ascii="Times New Roman" w:hAnsi="Times New Roman"/>
          <w:sz w:val="28"/>
          <w:szCs w:val="28"/>
        </w:rPr>
        <w:t>расчет</w:t>
      </w:r>
      <w:r w:rsidRPr="00333EAC">
        <w:rPr>
          <w:rFonts w:ascii="Times New Roman" w:hAnsi="Times New Roman"/>
          <w:sz w:val="28"/>
          <w:szCs w:val="28"/>
        </w:rPr>
        <w:t xml:space="preserve"> шихты, также наблюдается </w:t>
      </w:r>
      <w:r w:rsidR="00333EAC" w:rsidRPr="00333EAC">
        <w:rPr>
          <w:rFonts w:ascii="Times New Roman" w:hAnsi="Times New Roman"/>
          <w:sz w:val="28"/>
          <w:szCs w:val="28"/>
        </w:rPr>
        <w:t>неадекватная</w:t>
      </w:r>
      <w:r w:rsidRPr="00333EAC">
        <w:rPr>
          <w:rFonts w:ascii="Times New Roman" w:hAnsi="Times New Roman"/>
          <w:sz w:val="28"/>
          <w:szCs w:val="28"/>
        </w:rPr>
        <w:t xml:space="preserve"> реакция программы на некоторые технологические операции. В целом можно отметить, что для попадания в хим. состав и температуру необходим некоторый опыт моделирования в данной среде.</w:t>
      </w:r>
      <w:bookmarkStart w:id="0" w:name="_GoBack"/>
      <w:bookmarkEnd w:id="0"/>
    </w:p>
    <w:sectPr w:rsidR="006029B8" w:rsidRPr="00333EAC" w:rsidSect="00333EAC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6D4" w:rsidRDefault="00F726D4" w:rsidP="00B26DCE">
      <w:pPr>
        <w:spacing w:after="0" w:line="240" w:lineRule="auto"/>
      </w:pPr>
      <w:r>
        <w:separator/>
      </w:r>
    </w:p>
  </w:endnote>
  <w:endnote w:type="continuationSeparator" w:id="0">
    <w:p w:rsidR="00F726D4" w:rsidRDefault="00F726D4" w:rsidP="00B2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6D4" w:rsidRDefault="00F726D4" w:rsidP="00B26DCE">
      <w:pPr>
        <w:spacing w:after="0" w:line="240" w:lineRule="auto"/>
      </w:pPr>
      <w:r>
        <w:separator/>
      </w:r>
    </w:p>
  </w:footnote>
  <w:footnote w:type="continuationSeparator" w:id="0">
    <w:p w:rsidR="00F726D4" w:rsidRDefault="00F726D4" w:rsidP="00B26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57A"/>
    <w:rsid w:val="00263B59"/>
    <w:rsid w:val="002840F2"/>
    <w:rsid w:val="002A2F5D"/>
    <w:rsid w:val="002F7C8F"/>
    <w:rsid w:val="00312218"/>
    <w:rsid w:val="00327025"/>
    <w:rsid w:val="00333EAC"/>
    <w:rsid w:val="00465F87"/>
    <w:rsid w:val="00470768"/>
    <w:rsid w:val="00502088"/>
    <w:rsid w:val="005C57D6"/>
    <w:rsid w:val="006029B8"/>
    <w:rsid w:val="0061000A"/>
    <w:rsid w:val="006A1FBA"/>
    <w:rsid w:val="006D157A"/>
    <w:rsid w:val="00795A5B"/>
    <w:rsid w:val="007D281E"/>
    <w:rsid w:val="008F68BD"/>
    <w:rsid w:val="00940DCE"/>
    <w:rsid w:val="00B26DCE"/>
    <w:rsid w:val="00B6148D"/>
    <w:rsid w:val="00C42DAF"/>
    <w:rsid w:val="00CA1DD5"/>
    <w:rsid w:val="00CD750E"/>
    <w:rsid w:val="00D4114F"/>
    <w:rsid w:val="00D961D9"/>
    <w:rsid w:val="00E63806"/>
    <w:rsid w:val="00F2383D"/>
    <w:rsid w:val="00F726D4"/>
    <w:rsid w:val="00F85937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72EBE74B-EB2B-4253-B73F-97982E4F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1D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157A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6380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B26DC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semiHidden/>
    <w:rsid w:val="00B26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locked/>
    <w:rsid w:val="00B26DCE"/>
    <w:rPr>
      <w:rFonts w:cs="Times New Roman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E63806"/>
    <w:rPr>
      <w:rFonts w:ascii="Tahoma" w:hAnsi="Tahoma" w:cs="Tahoma"/>
      <w:sz w:val="16"/>
      <w:szCs w:val="16"/>
    </w:rPr>
  </w:style>
  <w:style w:type="character" w:customStyle="1" w:styleId="a9">
    <w:name w:val="Верхній колонтитул Знак"/>
    <w:basedOn w:val="a0"/>
    <w:link w:val="a8"/>
    <w:uiPriority w:val="99"/>
    <w:semiHidden/>
    <w:locked/>
    <w:rsid w:val="00B26D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ФГАОУ ВПО «Уральский Федеральный Университет имени первого президента Российской Федерации Б</dc:title>
  <dc:subject/>
  <dc:creator>Iromonik</dc:creator>
  <cp:keywords/>
  <dc:description/>
  <cp:lastModifiedBy>Irina</cp:lastModifiedBy>
  <cp:revision>2</cp:revision>
  <dcterms:created xsi:type="dcterms:W3CDTF">2014-08-13T11:28:00Z</dcterms:created>
  <dcterms:modified xsi:type="dcterms:W3CDTF">2014-08-13T11:28:00Z</dcterms:modified>
</cp:coreProperties>
</file>