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BC" w:rsidRPr="00B178AC" w:rsidRDefault="00471BBC" w:rsidP="00B178AC">
      <w:pPr>
        <w:spacing w:line="360" w:lineRule="auto"/>
        <w:ind w:firstLine="709"/>
        <w:jc w:val="center"/>
        <w:rPr>
          <w:sz w:val="28"/>
          <w:szCs w:val="26"/>
        </w:rPr>
      </w:pPr>
      <w:r w:rsidRPr="00B178AC">
        <w:rPr>
          <w:sz w:val="28"/>
          <w:szCs w:val="26"/>
        </w:rPr>
        <w:t>Ф</w:t>
      </w:r>
      <w:r w:rsidR="007A0715" w:rsidRPr="00B178AC">
        <w:rPr>
          <w:sz w:val="28"/>
          <w:szCs w:val="26"/>
        </w:rPr>
        <w:t>ЕДЕРАЛЬНОЕ АГЕНСТВО ПО ОБРАЗОВАНИЮ</w:t>
      </w:r>
    </w:p>
    <w:p w:rsidR="007A0715" w:rsidRPr="00B178AC" w:rsidRDefault="007A0715" w:rsidP="00B178AC">
      <w:pPr>
        <w:spacing w:line="360" w:lineRule="auto"/>
        <w:ind w:firstLine="709"/>
        <w:jc w:val="center"/>
        <w:rPr>
          <w:sz w:val="28"/>
          <w:szCs w:val="26"/>
        </w:rPr>
      </w:pPr>
      <w:r w:rsidRPr="00B178AC">
        <w:rPr>
          <w:sz w:val="28"/>
          <w:szCs w:val="26"/>
        </w:rPr>
        <w:t>ВЛАДИВОСТОКСКИЙ ГОСУДАРСТВЕННЫЙ УНИВЕРСИТЕТ</w:t>
      </w:r>
    </w:p>
    <w:p w:rsidR="007A0715" w:rsidRPr="00B178AC" w:rsidRDefault="007A0715" w:rsidP="00B178AC">
      <w:pPr>
        <w:spacing w:line="360" w:lineRule="auto"/>
        <w:ind w:firstLine="709"/>
        <w:jc w:val="center"/>
        <w:rPr>
          <w:sz w:val="28"/>
          <w:szCs w:val="26"/>
        </w:rPr>
      </w:pPr>
      <w:r w:rsidRPr="00B178AC">
        <w:rPr>
          <w:sz w:val="28"/>
          <w:szCs w:val="26"/>
        </w:rPr>
        <w:t>ЭКОНОМИКИ И СЕРВИСА</w:t>
      </w:r>
    </w:p>
    <w:p w:rsidR="007A0715" w:rsidRPr="00B178AC" w:rsidRDefault="007A0715" w:rsidP="00B178AC">
      <w:pPr>
        <w:spacing w:line="360" w:lineRule="auto"/>
        <w:ind w:firstLine="709"/>
        <w:jc w:val="center"/>
        <w:rPr>
          <w:sz w:val="28"/>
          <w:szCs w:val="26"/>
        </w:rPr>
      </w:pPr>
      <w:r w:rsidRPr="00B178AC">
        <w:rPr>
          <w:sz w:val="28"/>
          <w:szCs w:val="26"/>
        </w:rPr>
        <w:t>ИНСТИТУТ СЕРВИСА, МОДЫ И ДИЗАЙНА</w:t>
      </w:r>
    </w:p>
    <w:p w:rsidR="007A0715" w:rsidRPr="00B178AC" w:rsidRDefault="007A0715" w:rsidP="00B178AC">
      <w:pPr>
        <w:spacing w:line="360" w:lineRule="auto"/>
        <w:ind w:firstLine="709"/>
        <w:jc w:val="center"/>
        <w:rPr>
          <w:sz w:val="28"/>
          <w:szCs w:val="26"/>
        </w:rPr>
      </w:pPr>
      <w:r w:rsidRPr="00B178AC">
        <w:rPr>
          <w:sz w:val="28"/>
          <w:szCs w:val="26"/>
        </w:rPr>
        <w:t>КАФЕДРА СЕРВИСА И МОДЫ</w:t>
      </w: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  <w:szCs w:val="26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7A0715" w:rsidRPr="00B178AC" w:rsidRDefault="007A0715" w:rsidP="00B178AC">
      <w:pPr>
        <w:spacing w:line="360" w:lineRule="auto"/>
        <w:ind w:firstLine="709"/>
        <w:jc w:val="both"/>
        <w:rPr>
          <w:sz w:val="28"/>
        </w:rPr>
      </w:pPr>
    </w:p>
    <w:p w:rsidR="007A0715" w:rsidRPr="00B178AC" w:rsidRDefault="007A0715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623321" w:rsidP="00B178AC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B178AC">
        <w:rPr>
          <w:b/>
          <w:sz w:val="28"/>
          <w:szCs w:val="48"/>
        </w:rPr>
        <w:t>Лабораторная работа №1</w:t>
      </w:r>
    </w:p>
    <w:p w:rsidR="00471BBC" w:rsidRPr="00B178AC" w:rsidRDefault="00623321" w:rsidP="00B178AC">
      <w:pPr>
        <w:spacing w:line="360" w:lineRule="auto"/>
        <w:ind w:firstLine="709"/>
        <w:jc w:val="center"/>
        <w:rPr>
          <w:b/>
          <w:sz w:val="28"/>
        </w:rPr>
      </w:pPr>
      <w:r w:rsidRPr="00B178AC">
        <w:rPr>
          <w:b/>
          <w:sz w:val="28"/>
        </w:rPr>
        <w:t xml:space="preserve">Разработка проектно-конструкторской документации для изготовления женского </w:t>
      </w:r>
      <w:r w:rsidR="00B82314" w:rsidRPr="00B178AC">
        <w:rPr>
          <w:b/>
          <w:sz w:val="28"/>
        </w:rPr>
        <w:t xml:space="preserve">жакета </w:t>
      </w:r>
      <w:r w:rsidRPr="00B178AC">
        <w:rPr>
          <w:b/>
          <w:sz w:val="28"/>
        </w:rPr>
        <w:t>по образцам моделей</w:t>
      </w: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right"/>
        <w:rPr>
          <w:sz w:val="28"/>
        </w:rPr>
      </w:pPr>
      <w:r w:rsidRPr="00B178AC">
        <w:rPr>
          <w:sz w:val="28"/>
        </w:rPr>
        <w:t>Студент</w:t>
      </w:r>
    </w:p>
    <w:p w:rsidR="00471BBC" w:rsidRPr="00B178AC" w:rsidRDefault="00EF0094" w:rsidP="00B178AC">
      <w:pPr>
        <w:spacing w:line="360" w:lineRule="auto"/>
        <w:ind w:firstLine="709"/>
        <w:jc w:val="right"/>
        <w:rPr>
          <w:sz w:val="28"/>
        </w:rPr>
      </w:pPr>
      <w:r w:rsidRPr="00B178AC">
        <w:rPr>
          <w:sz w:val="28"/>
        </w:rPr>
        <w:t>Гр К</w:t>
      </w:r>
      <w:r w:rsidR="00471BBC" w:rsidRPr="00B178AC">
        <w:rPr>
          <w:sz w:val="28"/>
        </w:rPr>
        <w:t>Ш-05-01</w:t>
      </w:r>
      <w:r w:rsidR="00B178AC">
        <w:rPr>
          <w:sz w:val="28"/>
        </w:rPr>
        <w:t xml:space="preserve"> </w:t>
      </w:r>
      <w:r w:rsidR="00623321" w:rsidRPr="00B178AC">
        <w:rPr>
          <w:sz w:val="28"/>
        </w:rPr>
        <w:t>________</w:t>
      </w:r>
      <w:r w:rsidRPr="00B178AC">
        <w:rPr>
          <w:sz w:val="28"/>
        </w:rPr>
        <w:t>Е. Г. Курбышева</w:t>
      </w:r>
    </w:p>
    <w:p w:rsidR="00471BBC" w:rsidRPr="00B178AC" w:rsidRDefault="00471BBC" w:rsidP="00B178AC">
      <w:pPr>
        <w:spacing w:line="360" w:lineRule="auto"/>
        <w:ind w:firstLine="709"/>
        <w:jc w:val="right"/>
        <w:rPr>
          <w:sz w:val="28"/>
        </w:rPr>
      </w:pPr>
      <w:r w:rsidRPr="00B178AC">
        <w:rPr>
          <w:sz w:val="28"/>
        </w:rPr>
        <w:t>Руководитель</w:t>
      </w:r>
      <w:r w:rsidR="00B178AC">
        <w:rPr>
          <w:sz w:val="28"/>
        </w:rPr>
        <w:t xml:space="preserve"> </w:t>
      </w:r>
      <w:r w:rsidR="00623321" w:rsidRPr="00B178AC">
        <w:rPr>
          <w:sz w:val="28"/>
        </w:rPr>
        <w:t>__________Т.П. Олейник</w:t>
      </w: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both"/>
        <w:rPr>
          <w:sz w:val="28"/>
        </w:rPr>
      </w:pPr>
    </w:p>
    <w:p w:rsidR="00B178AC" w:rsidRDefault="00B178AC" w:rsidP="00B178AC">
      <w:pPr>
        <w:spacing w:line="360" w:lineRule="auto"/>
        <w:ind w:firstLine="709"/>
        <w:jc w:val="center"/>
        <w:rPr>
          <w:sz w:val="28"/>
        </w:rPr>
      </w:pPr>
    </w:p>
    <w:p w:rsidR="00471BBC" w:rsidRPr="00B178AC" w:rsidRDefault="00471BBC" w:rsidP="00B178AC">
      <w:pPr>
        <w:spacing w:line="360" w:lineRule="auto"/>
        <w:ind w:firstLine="709"/>
        <w:jc w:val="center"/>
        <w:rPr>
          <w:sz w:val="28"/>
        </w:rPr>
      </w:pPr>
      <w:r w:rsidRPr="00B178AC">
        <w:rPr>
          <w:sz w:val="28"/>
        </w:rPr>
        <w:t>Владивосток, 200</w:t>
      </w:r>
      <w:r w:rsidR="002B4B19" w:rsidRPr="00B178AC">
        <w:rPr>
          <w:sz w:val="28"/>
        </w:rPr>
        <w:t>8</w:t>
      </w:r>
    </w:p>
    <w:p w:rsidR="00B178AC" w:rsidRPr="00B178AC" w:rsidRDefault="00B178AC" w:rsidP="00B178A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B178AC">
        <w:rPr>
          <w:b/>
          <w:sz w:val="28"/>
        </w:rPr>
        <w:t>К</w:t>
      </w:r>
      <w:r w:rsidR="00ED5F63" w:rsidRPr="00B178AC">
        <w:rPr>
          <w:b/>
          <w:sz w:val="28"/>
        </w:rPr>
        <w:t>онструкции изде</w:t>
      </w:r>
      <w:r>
        <w:rPr>
          <w:b/>
          <w:sz w:val="28"/>
        </w:rPr>
        <w:t>лия и разработки основных лекал</w:t>
      </w:r>
    </w:p>
    <w:p w:rsidR="00B178AC" w:rsidRDefault="00B178AC" w:rsidP="00B178AC">
      <w:pPr>
        <w:spacing w:line="360" w:lineRule="auto"/>
        <w:ind w:firstLine="709"/>
        <w:jc w:val="both"/>
        <w:rPr>
          <w:sz w:val="28"/>
        </w:rPr>
      </w:pPr>
    </w:p>
    <w:p w:rsidR="00D02878" w:rsidRPr="00B178AC" w:rsidRDefault="00ED5F63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Линии сопрягаемых срезов должны плавно переходить от одной детали к другой в месте их соединения. При проверке сопряженности срезов шаблоны смежных деталей укладывают на плоскости, совмещая одноименные срезы на 3-8 см от проверяемой линии.</w:t>
      </w:r>
    </w:p>
    <w:p w:rsidR="001A442D" w:rsidRPr="00B178AC" w:rsidRDefault="001A442D" w:rsidP="00B178AC">
      <w:pPr>
        <w:spacing w:line="360" w:lineRule="auto"/>
        <w:ind w:firstLine="709"/>
        <w:jc w:val="both"/>
        <w:rPr>
          <w:sz w:val="28"/>
        </w:rPr>
      </w:pPr>
    </w:p>
    <w:p w:rsidR="001A442D" w:rsidRPr="00B178AC" w:rsidRDefault="00B178AC" w:rsidP="00B178AC">
      <w:pPr>
        <w:numPr>
          <w:ilvl w:val="1"/>
          <w:numId w:val="11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t>Характеристика лекал</w:t>
      </w:r>
    </w:p>
    <w:p w:rsidR="009821AE" w:rsidRPr="00B178AC" w:rsidRDefault="009821AE" w:rsidP="00B178AC">
      <w:pPr>
        <w:spacing w:line="360" w:lineRule="auto"/>
        <w:ind w:firstLine="709"/>
        <w:jc w:val="both"/>
        <w:rPr>
          <w:sz w:val="28"/>
          <w:lang w:val="en-US"/>
        </w:rPr>
      </w:pPr>
    </w:p>
    <w:p w:rsidR="001A442D" w:rsidRPr="00B178AC" w:rsidRDefault="001A442D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Чертежи лекал деталей являются техническим документом, который определяет конструкцию, форму и размер деталей, технические</w:t>
      </w:r>
      <w:r w:rsidR="007D1830" w:rsidRPr="00B178AC">
        <w:rPr>
          <w:sz w:val="28"/>
        </w:rPr>
        <w:t xml:space="preserve"> условия на их обработку и раскрой. </w:t>
      </w:r>
      <w:r w:rsidR="00A63DDE" w:rsidRPr="00B178AC">
        <w:rPr>
          <w:sz w:val="28"/>
        </w:rPr>
        <w:t>При</w:t>
      </w:r>
      <w:r w:rsidR="007D1830" w:rsidRPr="00B178AC">
        <w:rPr>
          <w:sz w:val="28"/>
        </w:rPr>
        <w:t xml:space="preserve"> разработк</w:t>
      </w:r>
      <w:r w:rsidR="00A63DDE" w:rsidRPr="00B178AC">
        <w:rPr>
          <w:sz w:val="28"/>
        </w:rPr>
        <w:t>е</w:t>
      </w:r>
      <w:r w:rsidR="007D1830" w:rsidRPr="00B178AC">
        <w:rPr>
          <w:sz w:val="28"/>
        </w:rPr>
        <w:t xml:space="preserve"> чертежей лекал деталей одежды </w:t>
      </w:r>
      <w:r w:rsidR="00A63DDE" w:rsidRPr="00B178AC">
        <w:rPr>
          <w:sz w:val="28"/>
        </w:rPr>
        <w:t>необходимо учитывать факторы, которые определяют точность и надежность конструкции</w:t>
      </w:r>
      <w:r w:rsidR="007D1830" w:rsidRPr="00B178AC">
        <w:rPr>
          <w:sz w:val="28"/>
        </w:rPr>
        <w:t>.</w:t>
      </w:r>
      <w:r w:rsidR="00A63DDE" w:rsidRPr="00B178AC">
        <w:rPr>
          <w:sz w:val="28"/>
        </w:rPr>
        <w:t xml:space="preserve"> К таким факторам относят:</w:t>
      </w:r>
    </w:p>
    <w:p w:rsidR="00A63DDE" w:rsidRPr="00B178AC" w:rsidRDefault="00A63DDE" w:rsidP="00B178A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B178AC">
        <w:rPr>
          <w:sz w:val="28"/>
        </w:rPr>
        <w:t>Свойства материала;</w:t>
      </w:r>
    </w:p>
    <w:p w:rsidR="00A63DDE" w:rsidRPr="00B178AC" w:rsidRDefault="00A63DDE" w:rsidP="00B178A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B178AC">
        <w:rPr>
          <w:sz w:val="28"/>
        </w:rPr>
        <w:t>Конфигурация и размещение линий членения изделия;</w:t>
      </w:r>
    </w:p>
    <w:p w:rsidR="00A63DDE" w:rsidRPr="00B178AC" w:rsidRDefault="00A63DDE" w:rsidP="00B178A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B178AC">
        <w:rPr>
          <w:sz w:val="28"/>
        </w:rPr>
        <w:t>Методы обработки;</w:t>
      </w:r>
    </w:p>
    <w:p w:rsidR="00A63DDE" w:rsidRPr="00B178AC" w:rsidRDefault="00A63DDE" w:rsidP="00B178AC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B178AC">
        <w:rPr>
          <w:sz w:val="28"/>
        </w:rPr>
        <w:t>Оборудование.</w:t>
      </w:r>
    </w:p>
    <w:p w:rsidR="00A63DDE" w:rsidRPr="00B178AC" w:rsidRDefault="00A63DDE" w:rsidP="00B178AC">
      <w:pPr>
        <w:spacing w:line="360" w:lineRule="auto"/>
        <w:ind w:firstLine="709"/>
        <w:jc w:val="both"/>
        <w:rPr>
          <w:sz w:val="28"/>
        </w:rPr>
      </w:pPr>
    </w:p>
    <w:p w:rsidR="00A63DDE" w:rsidRPr="00B178AC" w:rsidRDefault="00B178AC" w:rsidP="00B178AC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1.5 Виды лекал</w:t>
      </w:r>
    </w:p>
    <w:p w:rsidR="009821AE" w:rsidRPr="00B178AC" w:rsidRDefault="009821AE" w:rsidP="00B178AC">
      <w:pPr>
        <w:spacing w:line="360" w:lineRule="auto"/>
        <w:ind w:firstLine="709"/>
        <w:jc w:val="both"/>
        <w:rPr>
          <w:sz w:val="28"/>
          <w:lang w:val="en-US"/>
        </w:rPr>
      </w:pPr>
    </w:p>
    <w:p w:rsidR="007D1830" w:rsidRPr="00B178AC" w:rsidRDefault="007D1830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В зависимости от назначения различают лекала-оригиналы(или это может быть чертеж конструкции), лекала-эталоны, и рабочие лекала.</w:t>
      </w:r>
    </w:p>
    <w:p w:rsidR="007D1830" w:rsidRPr="00B178AC" w:rsidRDefault="007D1830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Лекала-оригиналы полностью соответствуют подлинному образцу модели изделия базисного размера.</w:t>
      </w:r>
    </w:p>
    <w:p w:rsidR="005D4820" w:rsidRPr="00B178AC" w:rsidRDefault="005D4820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Рабочий комплект лекал деталей может быть представлен рабочими чертежами или эталонами (в зависимости от мощности предприятия). Рабочий чертеж лекала это основной технический документ</w:t>
      </w:r>
      <w:r w:rsidR="00A63DDE" w:rsidRPr="00B178AC">
        <w:rPr>
          <w:sz w:val="28"/>
        </w:rPr>
        <w:t>, в условиях производства по рабочим чертежам изготавливают два вида лекал:</w:t>
      </w:r>
    </w:p>
    <w:p w:rsidR="007D1830" w:rsidRPr="00B178AC" w:rsidRDefault="007D1830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 xml:space="preserve">Лекала-эталоны </w:t>
      </w:r>
      <w:r w:rsidR="00B61E60" w:rsidRPr="00B178AC">
        <w:rPr>
          <w:sz w:val="28"/>
        </w:rPr>
        <w:t>получают по лекалам-оригиналам путем градации их на все размеры и роста</w:t>
      </w:r>
      <w:r w:rsidR="005D4820" w:rsidRPr="00B178AC">
        <w:rPr>
          <w:sz w:val="28"/>
        </w:rPr>
        <w:t>, рекомендованные в данной полнотно-возрастной группе. Они предназначены для изготовления образцов-эталонов швейных изделий и для проверки точности и качества рабочих лекал. Их выполняют из плотной бумаги.</w:t>
      </w:r>
    </w:p>
    <w:p w:rsidR="005D4820" w:rsidRPr="00B178AC" w:rsidRDefault="005D4820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 xml:space="preserve">Рабочие лекала изготавливают по лекалам-эталонам. Они предназначены для выполнения обмеловки, вырезки и проверки кроя, изготавливают из плотного картона. </w:t>
      </w:r>
    </w:p>
    <w:p w:rsidR="000A6BED" w:rsidRPr="00B178AC" w:rsidRDefault="000A6BED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numPr>
          <w:ilvl w:val="1"/>
          <w:numId w:val="12"/>
        </w:numPr>
        <w:spacing w:line="360" w:lineRule="auto"/>
        <w:ind w:left="0" w:firstLine="709"/>
        <w:jc w:val="center"/>
        <w:rPr>
          <w:b/>
          <w:sz w:val="28"/>
        </w:rPr>
      </w:pPr>
      <w:r w:rsidRPr="00B178AC">
        <w:rPr>
          <w:b/>
          <w:sz w:val="28"/>
        </w:rPr>
        <w:t>Последовательность выполнения рабочих</w:t>
      </w:r>
      <w:r w:rsidR="00B178AC">
        <w:rPr>
          <w:b/>
          <w:sz w:val="28"/>
        </w:rPr>
        <w:t xml:space="preserve"> чертежей лекал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tabs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Для построения рабочих чертежей лекал каждую деталь в отдельности со всеми ее внутренними линиями и надсечками копируют с технического чертежа конструкции. Вокруг контура скопированных деталей, по перпендикуляру к линии контура, откладывают принятые технологические припуски, получая точки линий срезов деталей (внешних контуров лекал). Монтажные знаки переносят с линии шва на срез по нормали к линии шва.</w:t>
      </w:r>
    </w:p>
    <w:p w:rsidR="0096148F" w:rsidRPr="00B178AC" w:rsidRDefault="0096148F" w:rsidP="00B178AC">
      <w:pPr>
        <w:tabs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После оформления первоочередных срезов проверяют сопрягаемость срезов второй очереди (горловины, проймы, низа изделия, низа и оката рукава и др.). для этого лекала смежных деталей складывают таким образом, что бы в области необходимого сопряжения совмещались линии стачивания одноименных срезов и точки ближайших монтажных знаков на этих линиях. Если в конфигурации срезов в области стыковки сложных лекал обнаруживается нежелательная угловатость, контуры сопрягаемых срезов уточняют с использованием лекальных кривых.</w:t>
      </w:r>
    </w:p>
    <w:p w:rsidR="0096148F" w:rsidRPr="00B178AC" w:rsidRDefault="0096148F" w:rsidP="00B178AC">
      <w:pPr>
        <w:tabs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Концы срезов (углы лекал) деталей изделий на подкладке и без подкладки оформляют по-разному. Требования к изготовлению лекал без подкладки таковы, что ни одного миллиметра открытого среза в готовом изделии не должно оставаться не обметанным. Углы лекал оформляют с учетом положения срезов деталей в готовом изделии относительно линий соединяющих их швов, при этом часто получаются не удобные для раскроя контуры деталей, но требования к качеству швов не позволяют срезать нетехнологические выступы.</w:t>
      </w:r>
    </w:p>
    <w:p w:rsidR="0096148F" w:rsidRPr="00B178AC" w:rsidRDefault="0096148F" w:rsidP="00B178AC">
      <w:pPr>
        <w:tabs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Завершается оформление лекал-эталонов нанесением на каждую деталь маркировочных данных: наименование изделия, номер детали, размер, наименование детали, количество деталей кроя, материал, фамилия конструктора, подпись, дата изготовления. На одной из основных деталей проводится спецификация всех деталей, выкраиваемых из основной ткани, с указанием количества лекал и количества деталей в крое. Для моделей с ассиметричным решением деталей лекало левой и правой сторон изделия строят отдельно. На лекалах указывают лицевую или изнаночную сторону, на деталях клеевых прокладок – клеящую сторону.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numPr>
          <w:ilvl w:val="1"/>
          <w:numId w:val="12"/>
        </w:numPr>
        <w:spacing w:line="360" w:lineRule="auto"/>
        <w:ind w:left="0" w:firstLine="709"/>
        <w:jc w:val="center"/>
        <w:rPr>
          <w:b/>
          <w:sz w:val="28"/>
        </w:rPr>
      </w:pPr>
      <w:r w:rsidRPr="00B178AC">
        <w:rPr>
          <w:b/>
          <w:sz w:val="28"/>
        </w:rPr>
        <w:t xml:space="preserve">Градация </w:t>
      </w:r>
      <w:r w:rsidR="00B178AC">
        <w:rPr>
          <w:b/>
          <w:sz w:val="28"/>
        </w:rPr>
        <w:t>лекал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Разработка новой модели одежды для промышленного изготовления ведется на базовый размер и рост в рекомендуемой для модели размерной и полнотной группе. Лекала деталей модели для остальных размеров и ростов получают техническим способом градации. Градацией лекал называют процесс построения лекал, подобных исходным. Сущность процесса градации заключается в увеличении или уменьшении линейных размеров исходных лекал по определенным правилам. Градация значительно ускоряет и упрощает процесс разработки лекал других размеров и ростов. Конструкцию одежды стабильного ассортимента допускается градировать также по полнотам. Построение чертежа градации вручную производят отдельно по размерам и ростам.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Градацию по размерам, как более сложную, выполняют в первую очередь, затем каждый полученный размер градируют по ростам.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Условно все способы градации лекал можно разделить на три группы: группировки, лучевой, пропорционально-расчетный.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Способ группировки относится к наиболее обоснованным. Он позволяет получить наиболее точные лекала по смежным размерам. Для каждой модели разрабатывают конструкции и лекала на два размера одного и того же роста: на базовый и больший или меньший в данной размеро-полнотной группе. Затем лекала двух размеров каждой детали совмещают по оси градации. Одноименные точки лекал соединяют между собой отрезками прямых. Эти отрезки делят на равные доли в соответствии с количеством промежуточных размеров. Зная величины и направления приращений в каждой конструктивной точке при переходе от базисного размера к большему, сохраняют их неизменными и получают положение этих точек для всех меньших размеров.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Лучевой способ используют для таких деталей, в которых оси градации совпадают с условными осями симметрии, в том случае, когда перемещение конструктивных точек происходит в радиальном направлении. При этом способе в детали из центра осей градации через все конструктивные точки проводят лучи-радиусы, на которых откладывают межразмерные приращения. Величины этих приращений определяют опытным путем, например способом группировки.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Пропорционально-расчетный способ градации лекал. Для каждой конструктивной точки в лекале определяют горизонтальное и вертикальное приращения. Величины этих приращений рассчитывают в зависимости от величин исходных горизонтальных и вертикальных приращений и расположения конструктивной точки относительно осей градации. Величины исходных горизонтальных и вертикальных приращений определяют в зависимости от межразмерных приращений соответствующих размерных признаков.</w:t>
      </w:r>
    </w:p>
    <w:p w:rsidR="0096148F" w:rsidRPr="00B178AC" w:rsidRDefault="00B178AC" w:rsidP="00B178AC">
      <w:pPr>
        <w:numPr>
          <w:ilvl w:val="0"/>
          <w:numId w:val="12"/>
        </w:numPr>
        <w:spacing w:line="360" w:lineRule="auto"/>
        <w:ind w:left="0"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  <w:lang w:val="en-US"/>
        </w:rPr>
        <w:br w:type="page"/>
      </w:r>
      <w:r w:rsidR="0096148F" w:rsidRPr="00B178AC">
        <w:rPr>
          <w:rFonts w:cs="Arial"/>
          <w:b/>
          <w:sz w:val="28"/>
          <w:szCs w:val="28"/>
          <w:lang w:val="en-US"/>
        </w:rPr>
        <w:t>Экспериментальная часть</w:t>
      </w:r>
    </w:p>
    <w:p w:rsidR="0096148F" w:rsidRPr="00B178AC" w:rsidRDefault="0096148F" w:rsidP="00B178AC">
      <w:pPr>
        <w:spacing w:line="360" w:lineRule="auto"/>
        <w:ind w:firstLine="709"/>
        <w:jc w:val="center"/>
        <w:rPr>
          <w:b/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center"/>
        <w:rPr>
          <w:b/>
          <w:sz w:val="28"/>
        </w:rPr>
      </w:pPr>
      <w:r w:rsidRPr="00B178AC">
        <w:rPr>
          <w:b/>
          <w:sz w:val="28"/>
        </w:rPr>
        <w:t>2.1 Технологические припуски</w:t>
      </w:r>
    </w:p>
    <w:p w:rsidR="00B178AC" w:rsidRDefault="00B178AC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Технологические припуски по срезам рассчитываются в табличной форме, при изготовлении изделий по образцам и мелкими партиями. При составлении таблицы технологических припусков, необходимой для раскроя изделий по лекалам базовых конструкций, таблицу дополняют графой ПРИПУСК НА ПОДГОНКУ, но в данной работе это не требуется.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Таблица 1. Технологические припуски на швы.</w:t>
      </w: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1276"/>
        <w:gridCol w:w="709"/>
        <w:gridCol w:w="850"/>
        <w:gridCol w:w="709"/>
        <w:gridCol w:w="1134"/>
        <w:gridCol w:w="709"/>
        <w:gridCol w:w="993"/>
        <w:gridCol w:w="30"/>
      </w:tblGrid>
      <w:tr w:rsidR="0096148F" w:rsidRPr="00B178AC" w:rsidTr="000259FC">
        <w:tc>
          <w:tcPr>
            <w:tcW w:w="1101" w:type="dxa"/>
            <w:vMerge w:val="restart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1417" w:type="dxa"/>
            <w:vMerge w:val="restart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Наименование шва</w:t>
            </w:r>
          </w:p>
        </w:tc>
        <w:tc>
          <w:tcPr>
            <w:tcW w:w="1276" w:type="dxa"/>
            <w:vMerge w:val="restart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Технологическая схема</w:t>
            </w:r>
          </w:p>
        </w:tc>
        <w:tc>
          <w:tcPr>
            <w:tcW w:w="5134" w:type="dxa"/>
            <w:gridSpan w:val="7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Технологический припуск</w:t>
            </w:r>
          </w:p>
        </w:tc>
      </w:tr>
      <w:tr w:rsidR="0096148F" w:rsidRPr="00B178AC" w:rsidTr="000259FC">
        <w:trPr>
          <w:gridAfter w:val="1"/>
          <w:wAfter w:w="30" w:type="dxa"/>
        </w:trPr>
        <w:tc>
          <w:tcPr>
            <w:tcW w:w="1101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толщину ткани</w:t>
            </w:r>
          </w:p>
        </w:tc>
        <w:tc>
          <w:tcPr>
            <w:tcW w:w="1843" w:type="dxa"/>
            <w:gridSpan w:val="2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шов</w:t>
            </w:r>
          </w:p>
        </w:tc>
        <w:tc>
          <w:tcPr>
            <w:tcW w:w="709" w:type="dxa"/>
            <w:vMerge w:val="restart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обрезку</w:t>
            </w:r>
          </w:p>
        </w:tc>
        <w:tc>
          <w:tcPr>
            <w:tcW w:w="993" w:type="dxa"/>
            <w:vMerge w:val="restart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Общая величина</w:t>
            </w:r>
          </w:p>
        </w:tc>
      </w:tr>
      <w:tr w:rsidR="0096148F" w:rsidRPr="00B178AC" w:rsidTr="000259FC">
        <w:trPr>
          <w:gridAfter w:val="1"/>
          <w:wAfter w:w="30" w:type="dxa"/>
          <w:cantSplit/>
          <w:trHeight w:val="1277"/>
        </w:trPr>
        <w:tc>
          <w:tcPr>
            <w:tcW w:w="1101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 сгибе</w:t>
            </w:r>
          </w:p>
        </w:tc>
        <w:tc>
          <w:tcPr>
            <w:tcW w:w="850" w:type="dxa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 шве</w:t>
            </w:r>
          </w:p>
        </w:tc>
        <w:tc>
          <w:tcPr>
            <w:tcW w:w="709" w:type="dxa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кант</w:t>
            </w:r>
          </w:p>
        </w:tc>
        <w:tc>
          <w:tcPr>
            <w:tcW w:w="1134" w:type="dxa"/>
            <w:textDirection w:val="btLr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ширину шва</w:t>
            </w:r>
          </w:p>
        </w:tc>
        <w:tc>
          <w:tcPr>
            <w:tcW w:w="709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6148F" w:rsidRPr="00B178AC" w:rsidTr="000259FC">
        <w:trPr>
          <w:gridAfter w:val="1"/>
          <w:wAfter w:w="30" w:type="dxa"/>
        </w:trPr>
        <w:tc>
          <w:tcPr>
            <w:tcW w:w="1101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178A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9</w:t>
            </w:r>
          </w:p>
        </w:tc>
      </w:tr>
      <w:tr w:rsidR="0096148F" w:rsidRPr="00B178AC" w:rsidTr="000259FC">
        <w:trPr>
          <w:gridAfter w:val="1"/>
          <w:wAfter w:w="30" w:type="dxa"/>
        </w:trPr>
        <w:tc>
          <w:tcPr>
            <w:tcW w:w="1101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  <w:lang w:val="en-US"/>
              </w:rPr>
              <w:t>Спинка</w:t>
            </w:r>
          </w:p>
        </w:tc>
        <w:tc>
          <w:tcPr>
            <w:tcW w:w="141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Средний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Плечевой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Боковой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Проймы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низа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Горловины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бочка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4,0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0,8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6,0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0,8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</w:tc>
      </w:tr>
      <w:tr w:rsidR="0096148F" w:rsidRPr="00B178AC" w:rsidTr="000259FC">
        <w:trPr>
          <w:gridAfter w:val="1"/>
          <w:wAfter w:w="30" w:type="dxa"/>
        </w:trPr>
        <w:tc>
          <w:tcPr>
            <w:tcW w:w="1101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</w:t>
            </w:r>
          </w:p>
        </w:tc>
        <w:tc>
          <w:tcPr>
            <w:tcW w:w="141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Плечевой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Боковой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Проймы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Низа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Горловинадо т. уступа лацкана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Бочок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борта до т. перегиба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борта ниже т. перегиба</w:t>
            </w:r>
          </w:p>
        </w:tc>
        <w:tc>
          <w:tcPr>
            <w:tcW w:w="127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0,3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0,3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4,0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0,8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0,7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6,0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1,8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2,3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2,3</w:t>
            </w:r>
          </w:p>
        </w:tc>
      </w:tr>
      <w:tr w:rsidR="0096148F" w:rsidRPr="00B178AC" w:rsidTr="000259FC">
        <w:trPr>
          <w:gridAfter w:val="1"/>
          <w:wAfter w:w="30" w:type="dxa"/>
        </w:trPr>
        <w:tc>
          <w:tcPr>
            <w:tcW w:w="1101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Рукав</w:t>
            </w:r>
          </w:p>
        </w:tc>
        <w:tc>
          <w:tcPr>
            <w:tcW w:w="141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Верхняя половинка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Локтевой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Передний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Низа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Оката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Нижняя половинка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Локтевой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Передний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Низа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Оката</w:t>
            </w:r>
          </w:p>
        </w:tc>
        <w:tc>
          <w:tcPr>
            <w:tcW w:w="127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4,0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4,0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6,0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1,5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6,0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1,0</w:t>
            </w:r>
          </w:p>
        </w:tc>
      </w:tr>
    </w:tbl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660322" w:rsidP="00B178AC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pt;height:123pt">
            <v:imagedata r:id="rId8" o:title=""/>
          </v:shape>
        </w:pict>
      </w:r>
    </w:p>
    <w:p w:rsidR="0096148F" w:rsidRPr="00B178AC" w:rsidRDefault="00B178AC" w:rsidP="00B178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6148F" w:rsidRPr="00B178AC">
        <w:rPr>
          <w:sz w:val="28"/>
        </w:rPr>
        <w:t>а</w:t>
      </w:r>
      <w:r>
        <w:rPr>
          <w:sz w:val="28"/>
        </w:rPr>
        <w:t xml:space="preserve"> </w:t>
      </w:r>
      <w:r w:rsidR="0096148F" w:rsidRPr="00B178AC">
        <w:rPr>
          <w:sz w:val="28"/>
        </w:rPr>
        <w:t>б</w:t>
      </w:r>
      <w:r>
        <w:rPr>
          <w:sz w:val="28"/>
        </w:rPr>
        <w:t xml:space="preserve"> 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Схема технологической обработки борта женского жакета: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а) на участке 1-ой бортовой петли; б) на участке ниже 1-ой бортовой петли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660322" w:rsidP="00B178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98.75pt;height:101.25pt">
            <v:imagedata r:id="rId9" o:title="" gain="1.25"/>
          </v:shape>
        </w:pic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Структурная схема обработки воротника и соединение его с горловиной</w:t>
      </w:r>
    </w:p>
    <w:p w:rsidR="0096148F" w:rsidRPr="00B178AC" w:rsidRDefault="00B178AC" w:rsidP="00B178A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6148F" w:rsidRPr="00B178AC">
        <w:rPr>
          <w:b/>
          <w:sz w:val="28"/>
        </w:rPr>
        <w:t>2.2 Направление нитей основы на деталях</w:t>
      </w:r>
    </w:p>
    <w:p w:rsidR="00B178AC" w:rsidRPr="00B178AC" w:rsidRDefault="00B178AC" w:rsidP="00B178AC">
      <w:pPr>
        <w:spacing w:line="360" w:lineRule="auto"/>
        <w:ind w:firstLine="709"/>
        <w:jc w:val="center"/>
        <w:rPr>
          <w:b/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Направление нити основы на деталях одежды и допускаемые отклонения (в %) определяются в соответствии с техническими условиями на раскрой детали. В отдельных случаях, например, если используется косой крой, направление нитей основы на деталях устанавливают по модели. Для изделий в клетку и полоску на деталях втачного рукава нити основы целесообразно наносить так, чтобы в готовом изделии они располагались отвесно.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Таблица 2. Долевое направление нитей в деталях кроя и допускаемые отклонения от долевого направления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4857"/>
        <w:gridCol w:w="2126"/>
      </w:tblGrid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Наименование детали кроя</w:t>
            </w:r>
          </w:p>
        </w:tc>
        <w:tc>
          <w:tcPr>
            <w:tcW w:w="485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Долевое направление нитей тканей в деталях кроя</w:t>
            </w:r>
          </w:p>
        </w:tc>
        <w:tc>
          <w:tcPr>
            <w:tcW w:w="212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Допускаемое отклонение от долевого направления в тканях, %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3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</w:t>
            </w:r>
          </w:p>
        </w:tc>
        <w:tc>
          <w:tcPr>
            <w:tcW w:w="485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Параллельно линии полузаноса от линии талии до линии низа (ниже верхней бортовой петли). На кокетке совпадает с направлением на переде.</w:t>
            </w:r>
          </w:p>
        </w:tc>
        <w:tc>
          <w:tcPr>
            <w:tcW w:w="212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0-1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Спинка</w:t>
            </w:r>
          </w:p>
        </w:tc>
        <w:tc>
          <w:tcPr>
            <w:tcW w:w="485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Параллельно среднему срезу спинки от линии талии до линии низа.</w:t>
            </w:r>
          </w:p>
        </w:tc>
        <w:tc>
          <w:tcPr>
            <w:tcW w:w="212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0,5-2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Бочок</w:t>
            </w:r>
          </w:p>
        </w:tc>
        <w:tc>
          <w:tcPr>
            <w:tcW w:w="485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Вдоль детали, совпадает с направлением на переде.</w:t>
            </w:r>
          </w:p>
        </w:tc>
        <w:tc>
          <w:tcPr>
            <w:tcW w:w="212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0-1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Нижняя и верхняя половинки рукава</w:t>
            </w:r>
          </w:p>
        </w:tc>
        <w:tc>
          <w:tcPr>
            <w:tcW w:w="485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Параллельно прямой линии, соединяющей концы переднего среза.</w:t>
            </w:r>
          </w:p>
        </w:tc>
        <w:tc>
          <w:tcPr>
            <w:tcW w:w="212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3-6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Нижний воротник</w:t>
            </w:r>
          </w:p>
        </w:tc>
        <w:tc>
          <w:tcPr>
            <w:tcW w:w="4857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Параллельно линии раскепа</w:t>
            </w:r>
          </w:p>
        </w:tc>
        <w:tc>
          <w:tcPr>
            <w:tcW w:w="212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0-1</w:t>
            </w:r>
          </w:p>
        </w:tc>
      </w:tr>
    </w:tbl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center"/>
        <w:rPr>
          <w:b/>
          <w:sz w:val="28"/>
        </w:rPr>
      </w:pPr>
      <w:r w:rsidRPr="00B178AC">
        <w:rPr>
          <w:b/>
          <w:sz w:val="28"/>
        </w:rPr>
        <w:t>2.3 Положение контрольных знаков</w:t>
      </w:r>
    </w:p>
    <w:p w:rsidR="00B178AC" w:rsidRDefault="00B178AC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Монтажные надсечки наносятся на лекала деталей перпендикулярно срезам для правильного соединения деталей друг с другом. Обычно на срезах длиной более 40-50 см ставят не менее двух надсечек на расстоянии примерно 10 от конца срезов. На окате рукава и проймы наносится не менее четырех надсечек. Обязательны надсечки в точках пересечения линий швов со смежными деталями, например, на окате рукава для плечевого шва, на пройме для вершины локтевого шва рукава, на срезе стойки воротника для средней линии спинки и плечевого шва и т.п.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Дополнительно ставят надсечки для карманов, втачивания отдельных деталей и обозначения припусков на подгиб. Если две надсечки оказываются радом (одна для отделочной детали, другая из числа обязательных), оставляют надсечку для отделочной детали.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Таблица 3. Контрольные соединительные знаки.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2125"/>
        <w:gridCol w:w="5480"/>
      </w:tblGrid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Наименование детали</w:t>
            </w:r>
          </w:p>
        </w:tc>
        <w:tc>
          <w:tcPr>
            <w:tcW w:w="212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Наименование среза</w:t>
            </w:r>
          </w:p>
        </w:tc>
        <w:tc>
          <w:tcPr>
            <w:tcW w:w="548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Положение контрольного знака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</w:t>
            </w:r>
          </w:p>
        </w:tc>
        <w:tc>
          <w:tcPr>
            <w:tcW w:w="548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3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</w:t>
            </w:r>
          </w:p>
        </w:tc>
        <w:tc>
          <w:tcPr>
            <w:tcW w:w="212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Боковой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Передний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проймы</w:t>
            </w:r>
          </w:p>
        </w:tc>
        <w:tc>
          <w:tcPr>
            <w:tcW w:w="548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уровне груди, талии, бедер, на расстоянии 8 см от нижнего среза.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уровне линии груди, талии, бедер.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Соответствие точке П6.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Спинка</w:t>
            </w:r>
          </w:p>
        </w:tc>
        <w:tc>
          <w:tcPr>
            <w:tcW w:w="212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проймы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Боковой</w:t>
            </w:r>
          </w:p>
        </w:tc>
        <w:tc>
          <w:tcPr>
            <w:tcW w:w="548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Соответствие точке П3.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уровне талии, бедер, 8 см от низа.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Бочок</w:t>
            </w:r>
          </w:p>
        </w:tc>
        <w:tc>
          <w:tcPr>
            <w:tcW w:w="212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Боковой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Передний</w:t>
            </w:r>
          </w:p>
        </w:tc>
        <w:tc>
          <w:tcPr>
            <w:tcW w:w="548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уровне талии, бедер, на расстоянии 8 см от низа.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Рукав, верхняя и нижняя половинки</w:t>
            </w:r>
          </w:p>
        </w:tc>
        <w:tc>
          <w:tcPr>
            <w:tcW w:w="212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Локтевой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Передний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оката</w:t>
            </w:r>
          </w:p>
        </w:tc>
        <w:tc>
          <w:tcPr>
            <w:tcW w:w="548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уровне высоты оката рукава и на 16 см выше линии низа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 уровне 6-8 см от линии глубины оката, на уровне 6-8 см от среза низа</w:t>
            </w:r>
          </w:p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Высшая точка оката рукава, соответствие точкам П3 и П6 с чертежа переда и спинки.</w:t>
            </w:r>
          </w:p>
        </w:tc>
      </w:tr>
      <w:tr w:rsidR="0096148F" w:rsidRPr="00B178AC" w:rsidTr="00B178AC">
        <w:tc>
          <w:tcPr>
            <w:tcW w:w="196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Нижний воротник</w:t>
            </w:r>
          </w:p>
        </w:tc>
        <w:tc>
          <w:tcPr>
            <w:tcW w:w="212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Срез втачивания в горловину</w:t>
            </w:r>
          </w:p>
        </w:tc>
        <w:tc>
          <w:tcPr>
            <w:tcW w:w="5480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Соответствие вершине горловины спинки.</w:t>
            </w:r>
          </w:p>
        </w:tc>
      </w:tr>
    </w:tbl>
    <w:p w:rsidR="0096148F" w:rsidRPr="00B178AC" w:rsidRDefault="00B178AC" w:rsidP="00B178A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6148F" w:rsidRPr="00B178AC">
        <w:rPr>
          <w:b/>
          <w:sz w:val="28"/>
        </w:rPr>
        <w:t>ТЕХНИЧЕСКОЕ ОПИСАНИЕ</w:t>
      </w:r>
      <w:r w:rsidRPr="00B178AC">
        <w:rPr>
          <w:b/>
          <w:sz w:val="28"/>
        </w:rPr>
        <w:t xml:space="preserve"> </w:t>
      </w:r>
      <w:r w:rsidR="0096148F" w:rsidRPr="00B178AC">
        <w:rPr>
          <w:b/>
          <w:sz w:val="28"/>
        </w:rPr>
        <w:t>на образец-модель для изготовления</w:t>
      </w:r>
      <w:r w:rsidRPr="00B178AC">
        <w:rPr>
          <w:b/>
          <w:sz w:val="28"/>
        </w:rPr>
        <w:t xml:space="preserve"> </w:t>
      </w:r>
      <w:r w:rsidR="0096148F" w:rsidRPr="00B178AC">
        <w:rPr>
          <w:b/>
          <w:sz w:val="28"/>
        </w:rPr>
        <w:t>одежды по индивидуальным заказам</w:t>
      </w:r>
      <w:r w:rsidRPr="00B178AC">
        <w:rPr>
          <w:b/>
          <w:sz w:val="28"/>
        </w:rPr>
        <w:t xml:space="preserve"> </w:t>
      </w:r>
      <w:r w:rsidR="0096148F" w:rsidRPr="00B178AC">
        <w:rPr>
          <w:b/>
          <w:sz w:val="28"/>
        </w:rPr>
        <w:t>по образцам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Жакет женский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Рекомендуемые размеры: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Рост 164-176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Обхват груди 84-92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Полнотная группа – вторая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center"/>
        <w:rPr>
          <w:b/>
          <w:sz w:val="28"/>
        </w:rPr>
      </w:pPr>
      <w:r w:rsidRPr="00B178AC">
        <w:rPr>
          <w:b/>
          <w:sz w:val="28"/>
        </w:rPr>
        <w:t>Описание базовой конструкции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Жакет</w:t>
      </w:r>
      <w:r w:rsidR="00B178AC">
        <w:rPr>
          <w:sz w:val="28"/>
        </w:rPr>
        <w:t xml:space="preserve"> </w:t>
      </w:r>
      <w:r w:rsidRPr="00B178AC">
        <w:rPr>
          <w:sz w:val="28"/>
        </w:rPr>
        <w:t>женский малообъемной формы по силуэту приближен к полуприлегающей трапеции. Участок прилегания значительно завышен (на 11.0 см), объем по груди уменьшен, в то время как по бедрам он слегка увеличен. Линия плеча прямая, сокращенная на 2,0 см. Рукава втачные, спрямленные по форме, широкие, двухшовные. Головка рукава несколько увеличена в объеме. Низ рукава оформлен шлицей.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Застежка центральная, потайная на две петли и пуговицы.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Воротник отложной умеренной ширины, лацканы удлиненные, с высоким раскепом.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Спецификация деталей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Наименование деталей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Количество деталей в комплекте лекал</w:t>
            </w:r>
          </w:p>
        </w:tc>
      </w:tr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</w:t>
            </w:r>
          </w:p>
        </w:tc>
      </w:tr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Спинка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</w:tr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Перед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</w:tr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Верхняя половинка рукава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</w:tr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Нижняя половинка рукава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</w:tr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Бочок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</w:tr>
      <w:tr w:rsidR="0096148F" w:rsidRPr="00B178AC" w:rsidTr="000259FC">
        <w:tc>
          <w:tcPr>
            <w:tcW w:w="478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Нижний воротник</w:t>
            </w:r>
          </w:p>
        </w:tc>
        <w:tc>
          <w:tcPr>
            <w:tcW w:w="4395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</w:tr>
    </w:tbl>
    <w:p w:rsidR="0096148F" w:rsidRPr="00B178AC" w:rsidRDefault="00B178AC" w:rsidP="00B178A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6148F" w:rsidRPr="00B178AC">
        <w:rPr>
          <w:sz w:val="28"/>
        </w:rPr>
        <w:t>Расчеты основных участков конструкции</w:t>
      </w:r>
    </w:p>
    <w:p w:rsidR="0096148F" w:rsidRPr="00B178AC" w:rsidRDefault="0096148F" w:rsidP="00B178A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Наименование основного участка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Расчетная формула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2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Длина спинки от высшей точки плечевого среза и горловины до линии талии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Дтс2+Пдтс=43,9+1=44,9 см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Глубина проймы от высшей точки плечевого среза и горловины до уровня глубины проймы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Впрз2+Пспр=21,4+3,5=24,9 см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Расстояние от середины спинки на линии талии до конца плечевой линии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Впк2+Пвпк=43,5+3=46,5 см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Длина переда от высшей точки плечевого среза и горловины до линии талии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Дтп2+Пдтп=44,2+2,3=46,5 см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Ширина изделия под проймой от середины спинки до линии полузаноса переда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Сг3+Пг=44,0+5,5=49,5 см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Длина плечевого среза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Шп=13,3 см</w:t>
            </w:r>
          </w:p>
        </w:tc>
      </w:tr>
      <w:tr w:rsidR="0096148F" w:rsidRPr="00B178AC" w:rsidTr="000259FC">
        <w:tc>
          <w:tcPr>
            <w:tcW w:w="4786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Ширина рукава под проймой</w:t>
            </w:r>
          </w:p>
        </w:tc>
        <w:tc>
          <w:tcPr>
            <w:tcW w:w="4394" w:type="dxa"/>
          </w:tcPr>
          <w:p w:rsidR="0096148F" w:rsidRPr="00B178AC" w:rsidRDefault="0096148F" w:rsidP="00B178A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178AC">
              <w:rPr>
                <w:sz w:val="20"/>
                <w:szCs w:val="20"/>
              </w:rPr>
              <w:t>Оп+Поп=27,3+8,0=35,3 см</w:t>
            </w:r>
          </w:p>
        </w:tc>
      </w:tr>
    </w:tbl>
    <w:p w:rsidR="002A70BF" w:rsidRPr="00B178AC" w:rsidRDefault="00B178AC" w:rsidP="00B178A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2A70BF" w:rsidRPr="00B178AC">
        <w:rPr>
          <w:b/>
          <w:sz w:val="28"/>
          <w:szCs w:val="28"/>
        </w:rPr>
        <w:t>Заключение</w:t>
      </w:r>
    </w:p>
    <w:p w:rsidR="002A70BF" w:rsidRPr="00B178AC" w:rsidRDefault="002A70BF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2A70BF" w:rsidRPr="00B178AC" w:rsidRDefault="002A70BF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Любой проект проходит качественную предпроектную подготовку. Создание данного проекта прошло в несколько этапов – определение исходных данных, выполнение сопрягаемости срезов деталей, разработка рабочих чертежей лекал основных и производных деталей изделия, градация лекал по размерам и ростам, составление технического описания.</w:t>
      </w:r>
    </w:p>
    <w:p w:rsidR="002A70BF" w:rsidRPr="00B178AC" w:rsidRDefault="002A70BF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На первом этапе был проведен выбор исходных данных для проектирования, назначение и наименование проектируемого изделия. Были изучены модные тенденции по трендам: цвета, ассортимента, конструкции, материалов, аксессуаров и декора. Выполнена сопрягаемость срезов чертежей конструкции с последующим уточнением длины и конфигурации срезов.</w:t>
      </w:r>
    </w:p>
    <w:p w:rsidR="002A70BF" w:rsidRPr="00B178AC" w:rsidRDefault="002A70BF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 xml:space="preserve">На втором этапе разработаны рабочие чертежи лекал основных и производных деталей изделия, с указанием направления нитей основы, контрольными знаками и расчетами основных участков конструкции. </w:t>
      </w:r>
    </w:p>
    <w:p w:rsidR="002A70BF" w:rsidRPr="00B178AC" w:rsidRDefault="002A70BF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На третьем этапе выполнения проектно-конструкторской работы выполнена градация по размерам и ростам</w:t>
      </w:r>
    </w:p>
    <w:p w:rsidR="002A70BF" w:rsidRPr="00B178AC" w:rsidRDefault="002A70BF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На четвертом этапе составлено техническое описание</w:t>
      </w:r>
    </w:p>
    <w:p w:rsidR="002A70BF" w:rsidRPr="00B178AC" w:rsidRDefault="002A70BF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B178AC">
        <w:rPr>
          <w:sz w:val="28"/>
        </w:rPr>
        <w:t>Конечный итог проекта представляет собой проектно-конструкторскую документацию на изготовление женского жакета по образцам моделей.</w:t>
      </w:r>
    </w:p>
    <w:p w:rsidR="00174E64" w:rsidRPr="00B178AC" w:rsidRDefault="00B178AC" w:rsidP="00B178AC">
      <w:pPr>
        <w:spacing w:line="360" w:lineRule="auto"/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174E64" w:rsidRPr="00B178AC">
        <w:rPr>
          <w:rFonts w:cs="Arial"/>
          <w:b/>
          <w:sz w:val="28"/>
          <w:szCs w:val="28"/>
        </w:rPr>
        <w:t>Список литературы</w:t>
      </w:r>
    </w:p>
    <w:p w:rsidR="00174E64" w:rsidRPr="00B178AC" w:rsidRDefault="00174E64" w:rsidP="00B178A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</w:p>
    <w:p w:rsidR="00174E64" w:rsidRPr="00B178AC" w:rsidRDefault="00174E64" w:rsidP="00B178AC">
      <w:pPr>
        <w:spacing w:line="360" w:lineRule="auto"/>
        <w:jc w:val="both"/>
        <w:rPr>
          <w:sz w:val="28"/>
        </w:rPr>
      </w:pPr>
      <w:r w:rsidRPr="00B178AC">
        <w:rPr>
          <w:sz w:val="28"/>
        </w:rPr>
        <w:t xml:space="preserve">1. Тенденции моды 2008г., изд – во Институт индустрии моды, М </w:t>
      </w:r>
    </w:p>
    <w:p w:rsidR="00174E64" w:rsidRPr="00B178AC" w:rsidRDefault="00174E64" w:rsidP="00B178AC">
      <w:pPr>
        <w:spacing w:line="360" w:lineRule="auto"/>
        <w:jc w:val="both"/>
        <w:rPr>
          <w:sz w:val="28"/>
        </w:rPr>
      </w:pPr>
      <w:r w:rsidRPr="00B178AC">
        <w:rPr>
          <w:sz w:val="28"/>
        </w:rPr>
        <w:t>2. Силаева М.А. Пошив изделий по индивидуальным заказам. – Учеб. проф. обр. – 2 – е изд., стереотипное. – М. Изд. Центр «Академия», 2003. – 527 с.</w:t>
      </w:r>
    </w:p>
    <w:p w:rsidR="00174E64" w:rsidRPr="00B178AC" w:rsidRDefault="00174E64" w:rsidP="00B178AC">
      <w:pPr>
        <w:spacing w:line="360" w:lineRule="auto"/>
        <w:jc w:val="both"/>
        <w:rPr>
          <w:sz w:val="28"/>
        </w:rPr>
      </w:pPr>
      <w:r w:rsidRPr="00B178AC">
        <w:rPr>
          <w:sz w:val="28"/>
        </w:rPr>
        <w:t xml:space="preserve"> 3. Олейник Т.П., Гусева М.А., Данилова О.Н.</w:t>
      </w:r>
      <w:r w:rsidR="00B178AC">
        <w:rPr>
          <w:sz w:val="28"/>
        </w:rPr>
        <w:t xml:space="preserve"> </w:t>
      </w:r>
      <w:r w:rsidRPr="00B178AC">
        <w:rPr>
          <w:sz w:val="28"/>
        </w:rPr>
        <w:t>Разработка лекал для изготовления одежды по заказам: Учеб. пособие. – Владивосток: Изд-во ВГУЭС, 2002. – 56с.</w:t>
      </w:r>
    </w:p>
    <w:p w:rsidR="00174E64" w:rsidRPr="00B178AC" w:rsidRDefault="00174E64" w:rsidP="00B178AC">
      <w:pPr>
        <w:spacing w:line="360" w:lineRule="auto"/>
        <w:jc w:val="both"/>
        <w:rPr>
          <w:sz w:val="28"/>
        </w:rPr>
      </w:pPr>
      <w:r w:rsidRPr="00B178AC">
        <w:rPr>
          <w:sz w:val="28"/>
        </w:rPr>
        <w:t>4. Мартынова А.И., Андреева Е.Г. Конструктивное моделирование одежды. – М.: Московская</w:t>
      </w:r>
      <w:r w:rsidR="00B178AC">
        <w:rPr>
          <w:sz w:val="28"/>
        </w:rPr>
        <w:t xml:space="preserve"> </w:t>
      </w:r>
      <w:r w:rsidRPr="00B178AC">
        <w:rPr>
          <w:sz w:val="28"/>
        </w:rPr>
        <w:t>государственная академия легкой промышленности, 1999.</w:t>
      </w:r>
    </w:p>
    <w:p w:rsidR="00174E64" w:rsidRPr="00B178AC" w:rsidRDefault="00174E64" w:rsidP="00B178AC">
      <w:pPr>
        <w:spacing w:line="360" w:lineRule="auto"/>
        <w:jc w:val="both"/>
        <w:rPr>
          <w:sz w:val="28"/>
        </w:rPr>
      </w:pPr>
      <w:r w:rsidRPr="00B178AC">
        <w:rPr>
          <w:sz w:val="28"/>
        </w:rPr>
        <w:t>5. Олейник Т. П.</w:t>
      </w:r>
      <w:r w:rsidR="00B178AC">
        <w:rPr>
          <w:sz w:val="28"/>
        </w:rPr>
        <w:t xml:space="preserve"> </w:t>
      </w:r>
      <w:r w:rsidRPr="00B178AC">
        <w:rPr>
          <w:sz w:val="28"/>
        </w:rPr>
        <w:t>Основы конструкторско-технологической подготовки производства : Конспект лекций. – Владивосток: Изд-во ВГУЭС, 2003. – 92с.</w:t>
      </w:r>
      <w:bookmarkStart w:id="0" w:name="_GoBack"/>
      <w:bookmarkEnd w:id="0"/>
    </w:p>
    <w:sectPr w:rsidR="00174E64" w:rsidRPr="00B178AC" w:rsidSect="00B178A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74" w:rsidRDefault="008A0E74" w:rsidP="007A38A0">
      <w:r>
        <w:separator/>
      </w:r>
    </w:p>
  </w:endnote>
  <w:endnote w:type="continuationSeparator" w:id="0">
    <w:p w:rsidR="008A0E74" w:rsidRDefault="008A0E74" w:rsidP="007A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74" w:rsidRDefault="008A0E74" w:rsidP="007A38A0">
      <w:r>
        <w:separator/>
      </w:r>
    </w:p>
  </w:footnote>
  <w:footnote w:type="continuationSeparator" w:id="0">
    <w:p w:rsidR="008A0E74" w:rsidRDefault="008A0E74" w:rsidP="007A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5A92"/>
    <w:multiLevelType w:val="hybridMultilevel"/>
    <w:tmpl w:val="B18CDE5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1E755A"/>
    <w:multiLevelType w:val="hybridMultilevel"/>
    <w:tmpl w:val="B4E403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D7922"/>
    <w:multiLevelType w:val="hybridMultilevel"/>
    <w:tmpl w:val="DAF2266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27801D01"/>
    <w:multiLevelType w:val="multilevel"/>
    <w:tmpl w:val="C088AB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D8E5955"/>
    <w:multiLevelType w:val="hybridMultilevel"/>
    <w:tmpl w:val="D6C6F3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33174035"/>
    <w:multiLevelType w:val="hybridMultilevel"/>
    <w:tmpl w:val="A0C064CC"/>
    <w:lvl w:ilvl="0" w:tplc="72549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0A46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065A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E946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12CB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86A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E82E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9C3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56C3A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11747EB"/>
    <w:multiLevelType w:val="hybridMultilevel"/>
    <w:tmpl w:val="9E86F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41BDF"/>
    <w:multiLevelType w:val="multilevel"/>
    <w:tmpl w:val="F4F026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DE51DB0"/>
    <w:multiLevelType w:val="hybridMultilevel"/>
    <w:tmpl w:val="46881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A6661"/>
    <w:multiLevelType w:val="hybridMultilevel"/>
    <w:tmpl w:val="BC3AAB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774FB"/>
    <w:multiLevelType w:val="hybridMultilevel"/>
    <w:tmpl w:val="45DC8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C3648F"/>
    <w:multiLevelType w:val="hybridMultilevel"/>
    <w:tmpl w:val="FD30A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05A0E"/>
    <w:multiLevelType w:val="hybridMultilevel"/>
    <w:tmpl w:val="0F185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3544D"/>
    <w:multiLevelType w:val="multilevel"/>
    <w:tmpl w:val="8E6075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7895366F"/>
    <w:multiLevelType w:val="hybridMultilevel"/>
    <w:tmpl w:val="00866E4A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BBC"/>
    <w:rsid w:val="000104C0"/>
    <w:rsid w:val="000259FC"/>
    <w:rsid w:val="00032FDB"/>
    <w:rsid w:val="00034F7E"/>
    <w:rsid w:val="000360F1"/>
    <w:rsid w:val="00036AAB"/>
    <w:rsid w:val="00052E1E"/>
    <w:rsid w:val="00061F8A"/>
    <w:rsid w:val="0006241E"/>
    <w:rsid w:val="00074957"/>
    <w:rsid w:val="000A01EC"/>
    <w:rsid w:val="000A3FCB"/>
    <w:rsid w:val="000A6BED"/>
    <w:rsid w:val="000E1C7D"/>
    <w:rsid w:val="000E263A"/>
    <w:rsid w:val="000E7E43"/>
    <w:rsid w:val="00102570"/>
    <w:rsid w:val="00105F89"/>
    <w:rsid w:val="00124427"/>
    <w:rsid w:val="001538A9"/>
    <w:rsid w:val="0015484C"/>
    <w:rsid w:val="001631EC"/>
    <w:rsid w:val="00174E64"/>
    <w:rsid w:val="0017797F"/>
    <w:rsid w:val="001871F6"/>
    <w:rsid w:val="001A442D"/>
    <w:rsid w:val="001D763C"/>
    <w:rsid w:val="0020238E"/>
    <w:rsid w:val="00217E10"/>
    <w:rsid w:val="0025381F"/>
    <w:rsid w:val="00262C1B"/>
    <w:rsid w:val="00290D24"/>
    <w:rsid w:val="002A4589"/>
    <w:rsid w:val="002A4D45"/>
    <w:rsid w:val="002A70BF"/>
    <w:rsid w:val="002B4B19"/>
    <w:rsid w:val="002B6C53"/>
    <w:rsid w:val="002C3DD0"/>
    <w:rsid w:val="002D794A"/>
    <w:rsid w:val="00313C3F"/>
    <w:rsid w:val="00314027"/>
    <w:rsid w:val="003508C6"/>
    <w:rsid w:val="00361B4F"/>
    <w:rsid w:val="00365605"/>
    <w:rsid w:val="00393DF1"/>
    <w:rsid w:val="003A0ECE"/>
    <w:rsid w:val="003D17B3"/>
    <w:rsid w:val="003E0823"/>
    <w:rsid w:val="003E50B9"/>
    <w:rsid w:val="003F0859"/>
    <w:rsid w:val="00430D0A"/>
    <w:rsid w:val="004334B6"/>
    <w:rsid w:val="00453B41"/>
    <w:rsid w:val="00471BBC"/>
    <w:rsid w:val="00483DCE"/>
    <w:rsid w:val="004A196F"/>
    <w:rsid w:val="004B4A3A"/>
    <w:rsid w:val="004D37B2"/>
    <w:rsid w:val="004D3974"/>
    <w:rsid w:val="004F5009"/>
    <w:rsid w:val="005048AC"/>
    <w:rsid w:val="005213A5"/>
    <w:rsid w:val="00554149"/>
    <w:rsid w:val="005555F3"/>
    <w:rsid w:val="005578EE"/>
    <w:rsid w:val="00571E19"/>
    <w:rsid w:val="00593C8B"/>
    <w:rsid w:val="005A5DD2"/>
    <w:rsid w:val="005B4707"/>
    <w:rsid w:val="005B6E30"/>
    <w:rsid w:val="005C6EF9"/>
    <w:rsid w:val="005D4820"/>
    <w:rsid w:val="005D564D"/>
    <w:rsid w:val="005D69AA"/>
    <w:rsid w:val="005D701F"/>
    <w:rsid w:val="005E3B42"/>
    <w:rsid w:val="005F0797"/>
    <w:rsid w:val="00604C86"/>
    <w:rsid w:val="00623321"/>
    <w:rsid w:val="00627B71"/>
    <w:rsid w:val="00660285"/>
    <w:rsid w:val="00660322"/>
    <w:rsid w:val="006B55D3"/>
    <w:rsid w:val="006F2EAE"/>
    <w:rsid w:val="00705D0D"/>
    <w:rsid w:val="00712E25"/>
    <w:rsid w:val="007319BC"/>
    <w:rsid w:val="007543D8"/>
    <w:rsid w:val="00761309"/>
    <w:rsid w:val="007618D2"/>
    <w:rsid w:val="007671FA"/>
    <w:rsid w:val="0077309F"/>
    <w:rsid w:val="007A0715"/>
    <w:rsid w:val="007A38A0"/>
    <w:rsid w:val="007D1830"/>
    <w:rsid w:val="007E5012"/>
    <w:rsid w:val="007F400B"/>
    <w:rsid w:val="00863DFC"/>
    <w:rsid w:val="008718BA"/>
    <w:rsid w:val="00896873"/>
    <w:rsid w:val="008978CB"/>
    <w:rsid w:val="008A0E74"/>
    <w:rsid w:val="008D118F"/>
    <w:rsid w:val="008D5C03"/>
    <w:rsid w:val="008E7793"/>
    <w:rsid w:val="008F4D3E"/>
    <w:rsid w:val="008F5B35"/>
    <w:rsid w:val="00902CF5"/>
    <w:rsid w:val="0091750E"/>
    <w:rsid w:val="00936755"/>
    <w:rsid w:val="00950F30"/>
    <w:rsid w:val="009567B3"/>
    <w:rsid w:val="0096148F"/>
    <w:rsid w:val="00973D31"/>
    <w:rsid w:val="009821AE"/>
    <w:rsid w:val="009C48DF"/>
    <w:rsid w:val="009D1038"/>
    <w:rsid w:val="009D290A"/>
    <w:rsid w:val="00A005F1"/>
    <w:rsid w:val="00A01947"/>
    <w:rsid w:val="00A63DDE"/>
    <w:rsid w:val="00AE3A65"/>
    <w:rsid w:val="00AE63A4"/>
    <w:rsid w:val="00AF3BD6"/>
    <w:rsid w:val="00AF6E55"/>
    <w:rsid w:val="00B178AC"/>
    <w:rsid w:val="00B46DF6"/>
    <w:rsid w:val="00B61E60"/>
    <w:rsid w:val="00B65480"/>
    <w:rsid w:val="00B7534F"/>
    <w:rsid w:val="00B811FE"/>
    <w:rsid w:val="00B82314"/>
    <w:rsid w:val="00B9468A"/>
    <w:rsid w:val="00B95F7E"/>
    <w:rsid w:val="00BA536C"/>
    <w:rsid w:val="00BB5BDC"/>
    <w:rsid w:val="00BD119C"/>
    <w:rsid w:val="00BD16EC"/>
    <w:rsid w:val="00BE5DB8"/>
    <w:rsid w:val="00BF28AE"/>
    <w:rsid w:val="00C81116"/>
    <w:rsid w:val="00C91174"/>
    <w:rsid w:val="00C91295"/>
    <w:rsid w:val="00CA0E1C"/>
    <w:rsid w:val="00CA2650"/>
    <w:rsid w:val="00CA62DE"/>
    <w:rsid w:val="00CC2AD9"/>
    <w:rsid w:val="00CE4BE1"/>
    <w:rsid w:val="00D026AF"/>
    <w:rsid w:val="00D02878"/>
    <w:rsid w:val="00D1144F"/>
    <w:rsid w:val="00D15C47"/>
    <w:rsid w:val="00D176DC"/>
    <w:rsid w:val="00D21708"/>
    <w:rsid w:val="00D218A8"/>
    <w:rsid w:val="00D231D4"/>
    <w:rsid w:val="00D24CCB"/>
    <w:rsid w:val="00D376A0"/>
    <w:rsid w:val="00D41FC5"/>
    <w:rsid w:val="00D572A1"/>
    <w:rsid w:val="00D74FDE"/>
    <w:rsid w:val="00D81EC9"/>
    <w:rsid w:val="00D82902"/>
    <w:rsid w:val="00D85FC5"/>
    <w:rsid w:val="00D86F34"/>
    <w:rsid w:val="00D9213F"/>
    <w:rsid w:val="00D957A2"/>
    <w:rsid w:val="00DA4EE8"/>
    <w:rsid w:val="00DF640B"/>
    <w:rsid w:val="00E01210"/>
    <w:rsid w:val="00E02D3B"/>
    <w:rsid w:val="00E1667E"/>
    <w:rsid w:val="00E3332D"/>
    <w:rsid w:val="00E334FD"/>
    <w:rsid w:val="00E4467C"/>
    <w:rsid w:val="00E503C7"/>
    <w:rsid w:val="00E94D36"/>
    <w:rsid w:val="00E9528C"/>
    <w:rsid w:val="00E9613E"/>
    <w:rsid w:val="00EB4C94"/>
    <w:rsid w:val="00EC280B"/>
    <w:rsid w:val="00EC573B"/>
    <w:rsid w:val="00ED3468"/>
    <w:rsid w:val="00ED41E8"/>
    <w:rsid w:val="00ED5F63"/>
    <w:rsid w:val="00EE6D20"/>
    <w:rsid w:val="00EF0094"/>
    <w:rsid w:val="00EF447F"/>
    <w:rsid w:val="00EF564A"/>
    <w:rsid w:val="00F010E8"/>
    <w:rsid w:val="00F038F0"/>
    <w:rsid w:val="00F15770"/>
    <w:rsid w:val="00F25B7F"/>
    <w:rsid w:val="00F27A6C"/>
    <w:rsid w:val="00F40465"/>
    <w:rsid w:val="00F53C9C"/>
    <w:rsid w:val="00F62B78"/>
    <w:rsid w:val="00F66020"/>
    <w:rsid w:val="00F90A2C"/>
    <w:rsid w:val="00FB6199"/>
    <w:rsid w:val="00FB6B12"/>
    <w:rsid w:val="00FC75BF"/>
    <w:rsid w:val="00FD7C1A"/>
    <w:rsid w:val="00FF01E4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FCE5770-7318-4CC0-AB73-19E02457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A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A38A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7A38A0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7A38A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7A38A0"/>
    <w:rPr>
      <w:rFonts w:cs="Times New Roman"/>
      <w:sz w:val="24"/>
      <w:szCs w:val="24"/>
    </w:rPr>
  </w:style>
  <w:style w:type="paragraph" w:customStyle="1" w:styleId="a8">
    <w:name w:val="заголовки"/>
    <w:basedOn w:val="a"/>
    <w:rsid w:val="00D026AF"/>
    <w:pPr>
      <w:ind w:right="-5"/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5DAA-92A0-4251-AB73-E4A75510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Hans</Company>
  <LinksUpToDate>false</LinksUpToDate>
  <CharactersWithSpaces>14413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Bruhaus</dc:creator>
  <cp:keywords/>
  <dc:description/>
  <cp:lastModifiedBy>Irina</cp:lastModifiedBy>
  <cp:revision>2</cp:revision>
  <cp:lastPrinted>2008-12-21T20:02:00Z</cp:lastPrinted>
  <dcterms:created xsi:type="dcterms:W3CDTF">2014-08-11T15:57:00Z</dcterms:created>
  <dcterms:modified xsi:type="dcterms:W3CDTF">2014-08-11T15:57:00Z</dcterms:modified>
</cp:coreProperties>
</file>