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A9" w:rsidRPr="00D7684F" w:rsidRDefault="001D1AA9" w:rsidP="00D7684F">
      <w:pPr>
        <w:spacing w:line="360" w:lineRule="auto"/>
        <w:ind w:firstLine="709"/>
        <w:jc w:val="center"/>
        <w:rPr>
          <w:b/>
          <w:sz w:val="28"/>
        </w:rPr>
      </w:pPr>
      <w:r w:rsidRPr="00D7684F">
        <w:rPr>
          <w:b/>
          <w:sz w:val="28"/>
        </w:rPr>
        <w:t>Практическая работа 13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1. Тема: Ознакомление с устройством механизмов силовой передачи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автомобилей и тракторов.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2. Цель работы: Ознакомление с устройством механизмов силовой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передачи, расположением и креплением их на автомобиле и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 xml:space="preserve">гусеничном тракторе. 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3. Конструкция элементов: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D7684F" w:rsidRDefault="001D1AA9" w:rsidP="00D7684F">
      <w:pPr>
        <w:spacing w:line="360" w:lineRule="auto"/>
        <w:ind w:firstLine="709"/>
        <w:jc w:val="center"/>
        <w:rPr>
          <w:b/>
          <w:sz w:val="28"/>
        </w:rPr>
      </w:pPr>
      <w:r w:rsidRPr="00D7684F">
        <w:rPr>
          <w:b/>
          <w:sz w:val="28"/>
        </w:rPr>
        <w:t>3.1. Сцепление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 автомобили и тракторы, применяемые в строительстве, устанавливают, как</w:t>
      </w:r>
      <w:r w:rsidR="00D7684F" w:rsidRPr="00D7684F">
        <w:rPr>
          <w:sz w:val="28"/>
        </w:rPr>
        <w:t xml:space="preserve"> </w:t>
      </w:r>
      <w:r w:rsidRPr="00D7684F">
        <w:rPr>
          <w:sz w:val="28"/>
        </w:rPr>
        <w:t>правило, постоянно замкнутые дисковые сцепления, рассмотрим конструкцию и принцип действия сцепления автомобиля ЗИЛ-130</w:t>
      </w:r>
      <w:r w:rsidR="00D7684F">
        <w:rPr>
          <w:sz w:val="28"/>
        </w:rPr>
        <w:t>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Сцепление - однодисковое, сухое, постоянно замкнутое. Оно состоит из ведущих и</w:t>
      </w:r>
      <w:r w:rsidR="00D7684F">
        <w:rPr>
          <w:sz w:val="28"/>
        </w:rPr>
        <w:t xml:space="preserve"> </w:t>
      </w:r>
      <w:r w:rsidRPr="00D7684F">
        <w:rPr>
          <w:sz w:val="28"/>
        </w:rPr>
        <w:t>ведомых частей, нажимного механизма, механизма включения, механизма управления</w:t>
      </w:r>
      <w:r w:rsidR="00D7684F">
        <w:rPr>
          <w:sz w:val="28"/>
        </w:rPr>
        <w:t xml:space="preserve"> </w:t>
      </w:r>
      <w:r w:rsidRPr="00D7684F">
        <w:rPr>
          <w:sz w:val="28"/>
        </w:rPr>
        <w:t>гасителя крутильных колебаний Механизмы сцепления смонтированы на маховике и</w:t>
      </w:r>
      <w:r w:rsidR="00D7684F">
        <w:rPr>
          <w:sz w:val="28"/>
        </w:rPr>
        <w:t xml:space="preserve"> </w:t>
      </w:r>
      <w:r w:rsidRPr="00D7684F">
        <w:rPr>
          <w:sz w:val="28"/>
        </w:rPr>
        <w:t>первичном валу коробки передач и закрыты чугунным картером, который крепится к блоккар</w:t>
      </w:r>
      <w:r w:rsidR="00D7684F">
        <w:rPr>
          <w:sz w:val="28"/>
        </w:rPr>
        <w:t>т</w:t>
      </w:r>
      <w:r w:rsidRPr="00D7684F">
        <w:rPr>
          <w:sz w:val="28"/>
        </w:rPr>
        <w:t>еру двигателя. Ведущими частями сцепления являются маховик, стальной кожух и чугунный ведущий диск. Кожух закреплен на маховике коленчатого вала восемью це</w:t>
      </w:r>
      <w:r w:rsidR="00D7684F">
        <w:rPr>
          <w:sz w:val="28"/>
        </w:rPr>
        <w:t>нт</w:t>
      </w:r>
      <w:r w:rsidRPr="00D7684F">
        <w:rPr>
          <w:sz w:val="28"/>
        </w:rPr>
        <w:t>рирую</w:t>
      </w:r>
      <w:r w:rsidR="00D7684F">
        <w:rPr>
          <w:sz w:val="28"/>
        </w:rPr>
        <w:t>щи</w:t>
      </w:r>
      <w:r w:rsidRPr="00D7684F">
        <w:rPr>
          <w:sz w:val="28"/>
        </w:rPr>
        <w:t>ми болтами. Ведущий диск с помощью четырех пар пружинных пластин соединен с кожухом.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Один конец пластин крепят к кожуху с помощью заклепок, а другой — с помощью</w:t>
      </w:r>
      <w:r w:rsidR="00D7684F">
        <w:rPr>
          <w:sz w:val="28"/>
        </w:rPr>
        <w:t xml:space="preserve"> </w:t>
      </w:r>
      <w:r w:rsidRPr="00D7684F">
        <w:rPr>
          <w:sz w:val="28"/>
        </w:rPr>
        <w:t>втулок и болтов к ведущему писку. Пластины обеспечивают передачу крутящего момента от кожуха на ведущий диск и перемещение диска относительно кожуха в осевом направлении при включении и выключении сцепления. Ведомые части сцепления — стальной ведомый диск и первичный вал коробки передач. Ведомый диск с фрикционными накладками соединен со ступицей восемью демпферными пружинами. Ступица установлена на шлицах вала и перемещается по ним в продольном направлении. Вал одновременно является валом сцепления. Передний конец вала закреплен в шариковом подшипнике, а задний конец — в шариковом подшипнике коробки передач. Нажимный механизм состоит из пружин, установленных между кожухом и ведущим диском. Между пружинами и ведущим диском установлены теплоизоляционные кольца, которые предохраняют пружины от нагревания.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Механизм выключения состоит из четырех выжимных рычагов и муфты</w:t>
      </w:r>
      <w:r w:rsidR="00D7684F">
        <w:rPr>
          <w:sz w:val="28"/>
        </w:rPr>
        <w:t xml:space="preserve"> </w:t>
      </w:r>
      <w:r w:rsidRPr="00D7684F">
        <w:rPr>
          <w:sz w:val="28"/>
        </w:rPr>
        <w:t>выключения с упорным шарикоподшипником. Рычаги соединены осями с ушками ведущего диска и вилками через игольчатые подшипники. Вилки укреплены в кожухе гайками со сферическими поверхностями. Гайки, в свою очередь, прижаты к кожуху</w:t>
      </w:r>
      <w:r w:rsidR="00D7684F">
        <w:rPr>
          <w:sz w:val="28"/>
        </w:rPr>
        <w:t xml:space="preserve"> </w:t>
      </w:r>
      <w:r w:rsidRPr="00D7684F">
        <w:rPr>
          <w:sz w:val="28"/>
        </w:rPr>
        <w:t>специальными упругими пластинами, которые закреплены на кожухе болтами. Благодаря упругости пластин и сферической поверхности гаек вилки могут качаться в своих гнездах в кожухе при включении и выключении сцепления.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Муфта установлена на направляющей части крышки подшипника вала. На муфту</w:t>
      </w:r>
      <w:r w:rsidR="00D7684F">
        <w:rPr>
          <w:sz w:val="28"/>
        </w:rPr>
        <w:t xml:space="preserve"> </w:t>
      </w:r>
      <w:r w:rsidRPr="00D7684F">
        <w:rPr>
          <w:sz w:val="28"/>
        </w:rPr>
        <w:t>напрессован упорный шарикоподшипник. Перемещение муфты с шарикоподшипником</w:t>
      </w:r>
      <w:r w:rsidR="00D7684F">
        <w:rPr>
          <w:sz w:val="28"/>
        </w:rPr>
        <w:t xml:space="preserve"> </w:t>
      </w:r>
      <w:r w:rsidRPr="00D7684F">
        <w:rPr>
          <w:sz w:val="28"/>
        </w:rPr>
        <w:t>осуществляется вилкой выключения, к которой муфта прижата пружиной.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Механизм управления сцеплением состоит из педали, закрепленной на оси, рычагов,</w:t>
      </w:r>
      <w:r w:rsidR="00D7684F">
        <w:rPr>
          <w:sz w:val="28"/>
        </w:rPr>
        <w:t xml:space="preserve"> </w:t>
      </w:r>
      <w:r w:rsidRPr="00D7684F">
        <w:rPr>
          <w:sz w:val="28"/>
        </w:rPr>
        <w:t>тяги и вилки. Ось установлена во втулке кронштейна, который прикреплен к раме автомобиля. На внутреннем конце оси закреплен рычаг, соединенный с тягой. Тяга проходит свободно через отверстие в рычаг и фиксируется в определенном положении сферической гайкой и пружиной. Рычаг соединен с осью вилки.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Гаситель крутильных колебаний расположен на ведомом диске. Он предназначен для</w:t>
      </w:r>
      <w:r w:rsidR="00D7684F">
        <w:rPr>
          <w:sz w:val="28"/>
        </w:rPr>
        <w:t xml:space="preserve"> </w:t>
      </w:r>
      <w:r w:rsidRPr="00D7684F">
        <w:rPr>
          <w:sz w:val="28"/>
        </w:rPr>
        <w:t>гашения крутильных колебаний в тра</w:t>
      </w:r>
      <w:r w:rsidR="00D7684F">
        <w:rPr>
          <w:sz w:val="28"/>
        </w:rPr>
        <w:t>нсмиссии</w:t>
      </w:r>
      <w:r w:rsidRPr="00D7684F">
        <w:rPr>
          <w:sz w:val="28"/>
        </w:rPr>
        <w:t xml:space="preserve"> и более плавного включения сцепления.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Гаситель состоит из двух металлических дисков, прицепленных заклепками к ступице</w:t>
      </w:r>
      <w:r w:rsidR="00D7684F">
        <w:rPr>
          <w:sz w:val="28"/>
        </w:rPr>
        <w:t xml:space="preserve"> </w:t>
      </w:r>
      <w:r w:rsidRPr="00D7684F">
        <w:rPr>
          <w:sz w:val="28"/>
        </w:rPr>
        <w:t>ведомого диска, и восьми пружин. Пружины размещены в сжатом состоянии в прямоугольных окнах дисков. При возникновении крутильных колебаний ведомый диск, не связанный жестко со ступицей, поворачивается на некоторый угол относительно дисков и сжимает пружины, что создает между ними трение. За счет трения происходит гашение крутильных колебаний.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Принцип действия сцепления следующий: при нажатии на педаль ось</w:t>
      </w:r>
      <w:r w:rsidR="00D7684F">
        <w:rPr>
          <w:sz w:val="28"/>
        </w:rPr>
        <w:t xml:space="preserve"> </w:t>
      </w:r>
      <w:r w:rsidRPr="00D7684F">
        <w:rPr>
          <w:sz w:val="28"/>
        </w:rPr>
        <w:t>поворачивается во втулке кронштейна и перемещает рычаг назад. Рычаг через тягу и рычаг поворачивает ось вилки, которая нажимает на выступ муфты. Муфта вместе с подшипником перемещается в. сторону маховика и воздействует на выжим</w:t>
      </w:r>
      <w:r w:rsidR="00D7684F">
        <w:rPr>
          <w:sz w:val="28"/>
        </w:rPr>
        <w:t>ание</w:t>
      </w:r>
      <w:r w:rsidRPr="00D7684F">
        <w:rPr>
          <w:sz w:val="28"/>
        </w:rPr>
        <w:t xml:space="preserve"> рычага, которые, поворачиваясь на осях, отводят назад ведущий диск, и сцепление выключается.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При снятии усилия с педали пружина возвращает ее в исходное положение, а пружина перемещает муфту назад. При этом пружины прижимают ведущий дюж; к</w:t>
      </w:r>
      <w:r w:rsidR="00D7684F">
        <w:rPr>
          <w:sz w:val="28"/>
        </w:rPr>
        <w:t xml:space="preserve"> </w:t>
      </w:r>
      <w:r w:rsidRPr="00D7684F">
        <w:rPr>
          <w:sz w:val="28"/>
        </w:rPr>
        <w:t>ведомому диску обеспечивая включение сцепления. Для смазки подшипников предусмотрена масленка.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 автомобилях МАЗ, КрАЗ и КамАЗ устанавливают двухдисковое сцепление с</w:t>
      </w:r>
      <w:r w:rsidR="00D7684F">
        <w:rPr>
          <w:sz w:val="28"/>
        </w:rPr>
        <w:t xml:space="preserve"> </w:t>
      </w:r>
      <w:r w:rsidRPr="00D7684F">
        <w:rPr>
          <w:sz w:val="28"/>
        </w:rPr>
        <w:t>периферийными нажимными пружинами.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 тракторе МТЗ-80 устанавливают однодисковое сухое, постоянно замкнутое</w:t>
      </w:r>
      <w:r w:rsidR="00D7684F">
        <w:rPr>
          <w:sz w:val="28"/>
        </w:rPr>
        <w:t xml:space="preserve"> </w:t>
      </w:r>
      <w:r w:rsidRPr="00D7684F">
        <w:rPr>
          <w:sz w:val="28"/>
        </w:rPr>
        <w:t>сцепление с пружинным нажимным механизмом,  на тракторах ДГ-75 и Т-130 —</w:t>
      </w:r>
      <w:r w:rsidR="00D7684F">
        <w:rPr>
          <w:sz w:val="28"/>
        </w:rPr>
        <w:t xml:space="preserve"> </w:t>
      </w:r>
      <w:r w:rsidRPr="00D7684F">
        <w:rPr>
          <w:sz w:val="28"/>
        </w:rPr>
        <w:t>двухдисковое, сухое, постоянно замкнутое сцепление с пружинным нажимным механизмом. На тракторе ДЭТ-250 устанавливают сухое однодисковое непостоянно замкнутое сцепление с рычажным нажимным механизмом.</w:t>
      </w:r>
    </w:p>
    <w:p w:rsidR="001D1AA9" w:rsidRPr="00D7684F" w:rsidRDefault="00D7684F" w:rsidP="00D7684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D1AA9" w:rsidRPr="00D7684F">
        <w:rPr>
          <w:b/>
          <w:sz w:val="28"/>
        </w:rPr>
        <w:t>3.2. Коробка переключения передач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Коробка передач автомобиля и трактора предназначена для изменения крут</w:t>
      </w:r>
      <w:r w:rsidR="00D7684F">
        <w:rPr>
          <w:sz w:val="28"/>
        </w:rPr>
        <w:t xml:space="preserve"> </w:t>
      </w:r>
      <w:r w:rsidRPr="00D7684F">
        <w:rPr>
          <w:sz w:val="28"/>
        </w:rPr>
        <w:t>момента по величине и направлению на ведущих колесах или ведущих звездочках и для</w:t>
      </w:r>
      <w:r w:rsidR="00D7684F">
        <w:rPr>
          <w:sz w:val="28"/>
        </w:rPr>
        <w:t xml:space="preserve"> </w:t>
      </w:r>
      <w:r w:rsidRPr="00D7684F">
        <w:rPr>
          <w:sz w:val="28"/>
        </w:rPr>
        <w:t>двигательного разъединения двигателя от трансмиссии во время остановки автомобиля(трактора) или при его движении по инерции.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Коробки передач по принципу действия разделяют на ступенчатые и бесступенчатые. Ступенчатые коробки передач состоят из набора шестерен с различным количеством зубьев, расположенных на валах и установленных в картере коробки. В этих коробках изменение передаваемого ведущим колесам, осуществляется переключением сцепляющихся шестерен. Бесступенчатые коробки передач в отличие от ступенчатых позволяют в определенном интервале непрерывно автоматически изменять крутящий момент в зависимости от сопротивления движению автомобиля или трактора. Бесступенчатые коробки передач из-за сложности конструкции и низкого КПД не получили широкого применения на</w:t>
      </w:r>
      <w:r w:rsidR="00D7684F">
        <w:rPr>
          <w:sz w:val="28"/>
        </w:rPr>
        <w:t xml:space="preserve"> </w:t>
      </w:r>
      <w:r w:rsidRPr="00D7684F">
        <w:rPr>
          <w:sz w:val="28"/>
        </w:rPr>
        <w:t>грузовых автомобилях и тракторах, поэтому эти коробки передач рассматриваться не будут.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Ступенчатые коробки передач, устанавливаемые на автомобилях и тракторах, должны удовлетворять следующим требованиям: обеспечивать необходимое число ступеней с рационально подобранными передаточными числами; иметь высокий КПД; иметь минимальные размеры и массу; быть удобными и легкими в управлении, простыми и доступными в обслуживании; обеспечивать бесшумность в работе.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Ступенчатые коробки передач в зависимости от числа валов подразделяют на двух-(не считая валика заднего хода), трех- и четырехвальные.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Двухвальные коробки передач на современных автомобилях и тракторах не</w:t>
      </w:r>
      <w:r w:rsidR="00D7684F">
        <w:rPr>
          <w:sz w:val="28"/>
        </w:rPr>
        <w:t xml:space="preserve"> </w:t>
      </w:r>
      <w:r w:rsidRPr="00D7684F">
        <w:rPr>
          <w:sz w:val="28"/>
        </w:rPr>
        <w:t>применяют, поэтому они рассматриваться не будут.</w:t>
      </w:r>
    </w:p>
    <w:p w:rsidR="00F92C3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Трех</w:t>
      </w:r>
      <w:r w:rsidR="00D7684F">
        <w:rPr>
          <w:sz w:val="28"/>
        </w:rPr>
        <w:t>в</w:t>
      </w:r>
      <w:r w:rsidRPr="00D7684F">
        <w:rPr>
          <w:sz w:val="28"/>
        </w:rPr>
        <w:t>альные коробки передач разделяют по числу передач или ступеней на трех-,</w:t>
      </w:r>
      <w:r w:rsidR="00D7684F">
        <w:rPr>
          <w:sz w:val="28"/>
        </w:rPr>
        <w:t xml:space="preserve"> </w:t>
      </w:r>
      <w:r w:rsidRPr="00D7684F">
        <w:rPr>
          <w:sz w:val="28"/>
        </w:rPr>
        <w:t>четырех- и пятиступенчатые, а по числу подвижных кареток (шестерен или зубчатых муфт),</w:t>
      </w:r>
      <w:r w:rsidR="00F92C38" w:rsidRPr="00D7684F">
        <w:rPr>
          <w:sz w:val="28"/>
        </w:rPr>
        <w:t xml:space="preserve"> осуществляющих включение или переключение отдельных передач, — на двух-, трех" И четырехходовые. Трехвальные коробки передач выполняют как с прямой передачей, так и без нее.</w:t>
      </w:r>
    </w:p>
    <w:p w:rsidR="00F92C3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Трехвальные коробки с прямой передачей компактны, их устанавливают на</w:t>
      </w:r>
      <w:r w:rsidR="00D7684F">
        <w:rPr>
          <w:sz w:val="28"/>
        </w:rPr>
        <w:t xml:space="preserve"> </w:t>
      </w:r>
      <w:r w:rsidRPr="00D7684F">
        <w:rPr>
          <w:sz w:val="28"/>
        </w:rPr>
        <w:t>автомобили, на ряд тракторов (МТЗ-80, МТЗ-82 и др.). Трехвальные коробки без прямой</w:t>
      </w:r>
      <w:r w:rsidR="00F92C38" w:rsidRPr="00D7684F">
        <w:rPr>
          <w:sz w:val="28"/>
        </w:rPr>
        <w:t xml:space="preserve"> передачи и четырехвальные применяют только для тракторов.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Условия работы автомобил</w:t>
      </w:r>
      <w:r w:rsidR="00F92C38" w:rsidRPr="00D7684F">
        <w:rPr>
          <w:sz w:val="28"/>
        </w:rPr>
        <w:t>ьных и тракторных коробок передач</w:t>
      </w:r>
      <w:r w:rsidRPr="00D7684F">
        <w:rPr>
          <w:sz w:val="28"/>
        </w:rPr>
        <w:t xml:space="preserve"> различны. На</w:t>
      </w:r>
      <w:r w:rsidR="00D7684F">
        <w:rPr>
          <w:sz w:val="28"/>
        </w:rPr>
        <w:t xml:space="preserve"> </w:t>
      </w:r>
      <w:r w:rsidRPr="00D7684F">
        <w:rPr>
          <w:sz w:val="28"/>
        </w:rPr>
        <w:t>автомобиле переключение передач осуществляется на ходу, а на большинстве тракторов (за исключением скоростных) — при остановке трактора. Поэтому автомобильные коробки оборудованы специальным приспособлением — синхронизатором, который обеспечивает безударное и бесшумное включение шестерен при их вращении. Автомобильные коробки в отличие от тракторных более компактны и имеют меньшие размеры и массу, так как передают меньший крутящий момент.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Рассмотрим конструкцию и принцип действия коробки передач автомобиля ГАЗ-53.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Коробка передач автомобиля ГАЗ-53 трехвальная, трехходовая, четырехступенчатая, имеет четыре передачи вперед и одну заднего хода. Четвертая передача прямая, оборудованная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Синхронизатором для включения третьей и четвертой передач. Коробка передач состоит из чугунного картера, крышки, первичного вала с подшипниками и шестерней, вторичного вала с подшипниками, шестернями и синхронизатором, промежуточного вала с подшипниками и шестернями, оси с блоком шестерен заднего хода и механизма переключения передач. Картер прикреплен к картеру сцепления болтами.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Первичный вал установлен на двух шариковых подшипниках, из которых передний</w:t>
      </w:r>
      <w:r w:rsidR="00D7684F">
        <w:rPr>
          <w:sz w:val="28"/>
        </w:rPr>
        <w:t xml:space="preserve"> </w:t>
      </w:r>
      <w:r w:rsidRPr="00D7684F">
        <w:rPr>
          <w:sz w:val="28"/>
        </w:rPr>
        <w:t>расположен в выточке коленчатого вала, а задний — в передней стенке картера. Вал</w:t>
      </w:r>
      <w:r w:rsidR="00D7684F">
        <w:rPr>
          <w:sz w:val="28"/>
        </w:rPr>
        <w:t xml:space="preserve"> </w:t>
      </w:r>
      <w:r w:rsidRPr="00D7684F">
        <w:rPr>
          <w:sz w:val="28"/>
        </w:rPr>
        <w:t>изготовлен заодно с шестерней, находящейся в постоянном зацеплении с шестерней</w:t>
      </w:r>
      <w:r w:rsidR="00D7684F">
        <w:rPr>
          <w:sz w:val="28"/>
        </w:rPr>
        <w:t xml:space="preserve"> </w:t>
      </w:r>
      <w:r w:rsidRPr="00D7684F">
        <w:rPr>
          <w:sz w:val="28"/>
        </w:rPr>
        <w:t>промежуточного вала.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Вторичный вал установлен на двух подшипниках на роликовом, расположенном в</w:t>
      </w:r>
      <w:r w:rsidR="00D7684F">
        <w:rPr>
          <w:sz w:val="28"/>
        </w:rPr>
        <w:t xml:space="preserve"> выточке </w:t>
      </w:r>
      <w:r w:rsidRPr="00D7684F">
        <w:rPr>
          <w:sz w:val="28"/>
        </w:rPr>
        <w:t>первичного вала, и шариковом, размещенном в задней стенке картера. На переднем конце вала установлен синхронизатор. На средней части вала свободно установлены шестерни второй и третей передач, находящиеся в постоянном зацеплении с шестернями промежуточного вала, и шестерня первой передачи и заднего хода, перемещающаяся по</w:t>
      </w:r>
      <w:r w:rsidR="00D7684F">
        <w:rPr>
          <w:sz w:val="28"/>
        </w:rPr>
        <w:t xml:space="preserve"> </w:t>
      </w:r>
      <w:r w:rsidRPr="00D7684F">
        <w:rPr>
          <w:sz w:val="28"/>
        </w:rPr>
        <w:t>шлицам вала. На заднем конце вала размещены привод к спидометру и фланец карданного вала.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Синхронизатор состоит из ступицы, неподвижно закрепленной на валу, зубчатой</w:t>
      </w:r>
      <w:r w:rsidR="00D7684F">
        <w:rPr>
          <w:sz w:val="28"/>
        </w:rPr>
        <w:t xml:space="preserve"> </w:t>
      </w:r>
      <w:r w:rsidRPr="00D7684F">
        <w:rPr>
          <w:sz w:val="28"/>
        </w:rPr>
        <w:t>муфты, перемещающейся по зубчатой поверхности ступицы, бронзовых блокирующих</w:t>
      </w:r>
      <w:r w:rsidR="00D7684F">
        <w:rPr>
          <w:sz w:val="28"/>
        </w:rPr>
        <w:t xml:space="preserve"> </w:t>
      </w:r>
      <w:r w:rsidRPr="00D7684F">
        <w:rPr>
          <w:sz w:val="28"/>
        </w:rPr>
        <w:t>сухарей, двух блокирующих колец и пружин.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Ступица имеет три паза для сухарей, которые установлены в пазы ступицы и</w:t>
      </w:r>
      <w:r w:rsidR="00D7684F">
        <w:rPr>
          <w:sz w:val="28"/>
        </w:rPr>
        <w:t xml:space="preserve"> </w:t>
      </w:r>
      <w:r w:rsidRPr="00D7684F">
        <w:rPr>
          <w:sz w:val="28"/>
        </w:rPr>
        <w:t>прижимаются пружинами к кольцевым выточкам на внутренней поверхности муфты. Каждое кольцо имеет три паза для сухарей, внутреннюю коническую поверхность и зубчатый венец. Шестерни имеют наружные конусные поверхности и зубчатые венцы. Кольца устанавливают с двух сторон муфты.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Принцип действия синхронизатора следующий. При нейтральном положении</w:t>
      </w:r>
      <w:r w:rsidR="00D7684F">
        <w:rPr>
          <w:sz w:val="28"/>
        </w:rPr>
        <w:t xml:space="preserve"> с</w:t>
      </w:r>
      <w:r w:rsidRPr="00D7684F">
        <w:rPr>
          <w:sz w:val="28"/>
        </w:rPr>
        <w:t>инхронизатора его муфта и кольца не включены. Для включения четвертой передачи</w:t>
      </w:r>
      <w:r w:rsidR="00D7684F">
        <w:rPr>
          <w:sz w:val="28"/>
        </w:rPr>
        <w:t xml:space="preserve"> </w:t>
      </w:r>
      <w:r w:rsidRPr="00D7684F">
        <w:rPr>
          <w:sz w:val="28"/>
        </w:rPr>
        <w:t>следует вилкой переместить муфту по ступице в сторону шестерни. При этом сухари, прижатые пружинами к муфте, воздействуют на кольцо и прижимают его к</w:t>
      </w:r>
      <w:r w:rsidR="00D7684F">
        <w:rPr>
          <w:sz w:val="28"/>
        </w:rPr>
        <w:t xml:space="preserve"> </w:t>
      </w:r>
      <w:r w:rsidRPr="00D7684F">
        <w:rPr>
          <w:sz w:val="28"/>
        </w:rPr>
        <w:t>конусной поверхности шестерни. Вследствие разности частоты вращения валов между коническими поверхностями кольца и шестерни возникает трение</w:t>
      </w:r>
      <w:r w:rsidR="00D7684F">
        <w:rPr>
          <w:sz w:val="28"/>
        </w:rPr>
        <w:t>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 xml:space="preserve">За счет трения шестерня повернет кольцо относительно муфты на величину зазора, образованного сухарями в пазах кольца. При этом торцовые скосы зубьев кольца не позволяют зубьям муфты </w:t>
      </w:r>
      <w:r w:rsidR="00D7684F">
        <w:rPr>
          <w:sz w:val="28"/>
        </w:rPr>
        <w:t xml:space="preserve">войти </w:t>
      </w:r>
      <w:r w:rsidRPr="00D7684F">
        <w:rPr>
          <w:sz w:val="28"/>
        </w:rPr>
        <w:t xml:space="preserve">в зацепление с зубчатым венцом шестерня и муфта еще сильнее прижмет конусную поверхность кольца к конусной поверхности шестерни. В результате этого скорости вращения шестерни и муфты уравняются, сопротивление перемещению муфты </w:t>
      </w:r>
      <w:r w:rsidR="00D7684F" w:rsidRPr="00D7684F">
        <w:rPr>
          <w:sz w:val="28"/>
        </w:rPr>
        <w:t>уменьшается,</w:t>
      </w:r>
      <w:r w:rsidRPr="00D7684F">
        <w:rPr>
          <w:sz w:val="28"/>
        </w:rPr>
        <w:t xml:space="preserve"> и она войдет в зацепление с венцом шестерни, т. е. произойдет включение чет</w:t>
      </w:r>
      <w:r w:rsidR="00D7684F">
        <w:rPr>
          <w:sz w:val="28"/>
        </w:rPr>
        <w:t>в</w:t>
      </w:r>
      <w:r w:rsidRPr="00D7684F">
        <w:rPr>
          <w:sz w:val="28"/>
        </w:rPr>
        <w:t>ертой передачи.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Аналогично происходит включение шестерни, т. е. третьей передачи.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Промежуточный вал установлен на двух под</w:t>
      </w:r>
      <w:r w:rsidR="00D7684F">
        <w:rPr>
          <w:sz w:val="28"/>
        </w:rPr>
        <w:t>ши</w:t>
      </w:r>
      <w:r w:rsidRPr="00D7684F">
        <w:rPr>
          <w:sz w:val="28"/>
        </w:rPr>
        <w:t>пниках — роликовом, расположенном</w:t>
      </w:r>
      <w:r w:rsidR="00D7684F">
        <w:rPr>
          <w:sz w:val="28"/>
        </w:rPr>
        <w:t xml:space="preserve"> </w:t>
      </w:r>
      <w:r w:rsidRPr="00D7684F">
        <w:rPr>
          <w:sz w:val="28"/>
        </w:rPr>
        <w:t>в средней стенке картера, и шариковом, установленном в задней стенке картера. Вал</w:t>
      </w:r>
      <w:r w:rsidR="00D7684F">
        <w:rPr>
          <w:sz w:val="28"/>
        </w:rPr>
        <w:t xml:space="preserve"> </w:t>
      </w:r>
      <w:r w:rsidRPr="00D7684F">
        <w:rPr>
          <w:sz w:val="28"/>
        </w:rPr>
        <w:t>изготовляй заодно с шестернями.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Механизм переключения передач предназначен для обеспечения включения шестерен</w:t>
      </w:r>
      <w:r w:rsidR="00D7684F">
        <w:rPr>
          <w:sz w:val="28"/>
        </w:rPr>
        <w:t xml:space="preserve"> </w:t>
      </w:r>
      <w:r w:rsidRPr="00D7684F">
        <w:rPr>
          <w:sz w:val="28"/>
        </w:rPr>
        <w:t>на полную длину зуба и для исключения одновременного включения двух или нескольких</w:t>
      </w:r>
      <w:r w:rsidR="00D7684F">
        <w:rPr>
          <w:sz w:val="28"/>
        </w:rPr>
        <w:t xml:space="preserve"> </w:t>
      </w:r>
      <w:r w:rsidRPr="00D7684F">
        <w:rPr>
          <w:sz w:val="28"/>
        </w:rPr>
        <w:t xml:space="preserve">передач и самовыключения передачи </w:t>
      </w:r>
      <w:r w:rsidR="00D7684F">
        <w:rPr>
          <w:sz w:val="28"/>
        </w:rPr>
        <w:t xml:space="preserve">при </w:t>
      </w:r>
      <w:r w:rsidRPr="00D7684F">
        <w:rPr>
          <w:sz w:val="28"/>
        </w:rPr>
        <w:t>работе автомобиля.</w:t>
      </w:r>
    </w:p>
    <w:p w:rsidR="00F92C3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Вилки жестко закреплены в ползунах. Нижний конец каждой вилки входит в</w:t>
      </w:r>
      <w:r w:rsidR="00D7684F">
        <w:rPr>
          <w:sz w:val="28"/>
        </w:rPr>
        <w:t xml:space="preserve"> </w:t>
      </w:r>
      <w:r w:rsidRPr="00D7684F">
        <w:rPr>
          <w:sz w:val="28"/>
        </w:rPr>
        <w:t>кольцевую проточку шестерни или муфты синхронизатора. Рычаг установлен в сферическом</w:t>
      </w:r>
      <w:r w:rsidR="00F92C38" w:rsidRPr="00D7684F">
        <w:rPr>
          <w:sz w:val="28"/>
        </w:rPr>
        <w:t xml:space="preserve"> гнезде крышки и прижимается к нему пружиной. Сферическое гнездо защищено от пыли колпаком. Нижний конец рычага входит в пазы вилок. Рычаг может качаться как в поперечной, так и в продольной плоскостях. При качании рычага в поперечной плоскости его нижний конец вводится в соответствующий паз вилок. Качание рычага в продольной плоскости вызывает перемещение ползуна с вилкой, вследствие чего вилка передвигает шестерню или муфту синхронизатора, включая одну из передач.</w:t>
      </w:r>
    </w:p>
    <w:p w:rsidR="006C1BD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Ползуны с вилками удерживаются от самопроизвольного перемещения фиксаторами,</w:t>
      </w:r>
      <w:r w:rsidR="006C1BD9" w:rsidRPr="00D7684F">
        <w:rPr>
          <w:sz w:val="28"/>
        </w:rPr>
        <w:t xml:space="preserve"> каждый из которых состоит из шарика с пружиной. Шарики фиксаторов входят в</w:t>
      </w:r>
      <w:r w:rsidR="00D7684F">
        <w:rPr>
          <w:sz w:val="28"/>
        </w:rPr>
        <w:t xml:space="preserve"> </w:t>
      </w:r>
      <w:r w:rsidRPr="00D7684F">
        <w:rPr>
          <w:sz w:val="28"/>
        </w:rPr>
        <w:t>углубления</w:t>
      </w:r>
      <w:r w:rsidR="006C1BD9" w:rsidRPr="00D7684F">
        <w:rPr>
          <w:sz w:val="28"/>
        </w:rPr>
        <w:t xml:space="preserve"> ползунов. На ползунах первой и второй, третьей и чет</w:t>
      </w:r>
      <w:r w:rsidR="00D7684F">
        <w:rPr>
          <w:sz w:val="28"/>
        </w:rPr>
        <w:t>в</w:t>
      </w:r>
      <w:r w:rsidR="006C1BD9" w:rsidRPr="00D7684F">
        <w:rPr>
          <w:sz w:val="28"/>
        </w:rPr>
        <w:t>ертой передач имеется по три углубления (две передачи и нейтральное положение), а на ползуне заднего хода — два углубления. Для предупреждения одновременного включения нескольких ползунов служит замок. Он состоит из двух штифтов, расположенных, в горизонтальной канавке крышки между ползунами, и пальца, установленного свободно в отверстие среднего</w:t>
      </w:r>
      <w:r w:rsidR="00D7684F">
        <w:rPr>
          <w:sz w:val="28"/>
        </w:rPr>
        <w:t xml:space="preserve"> штифта</w:t>
      </w:r>
      <w:r w:rsidR="006C1BD9" w:rsidRPr="00D7684F">
        <w:rPr>
          <w:sz w:val="28"/>
        </w:rPr>
        <w:t xml:space="preserve">. При перемещении среднего ползуна штифты раздвигаются и входят в углубление крайних ползунов и запирают их. Если перемещается один из крайних ползунов, то </w:t>
      </w:r>
      <w:r w:rsidR="00D7684F">
        <w:rPr>
          <w:sz w:val="28"/>
        </w:rPr>
        <w:t xml:space="preserve">соответствующий </w:t>
      </w:r>
      <w:r w:rsidRPr="00D7684F">
        <w:rPr>
          <w:sz w:val="28"/>
        </w:rPr>
        <w:t>штифт входит в углубление среднего ползуна и с помощью пальца передвигает второй штифт</w:t>
      </w:r>
      <w:r w:rsidR="006C1BD9" w:rsidRPr="00D7684F">
        <w:rPr>
          <w:sz w:val="28"/>
        </w:rPr>
        <w:t xml:space="preserve"> и запирает противоположный крайний ползун.</w:t>
      </w:r>
    </w:p>
    <w:p w:rsidR="006C1BD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 механизме переключения передач предусмотрен специальный замок для</w:t>
      </w:r>
      <w:r w:rsidR="00D7684F">
        <w:rPr>
          <w:sz w:val="28"/>
        </w:rPr>
        <w:t xml:space="preserve"> </w:t>
      </w:r>
      <w:r w:rsidRPr="00D7684F">
        <w:rPr>
          <w:sz w:val="28"/>
        </w:rPr>
        <w:t>искл</w:t>
      </w:r>
      <w:r w:rsidR="006C1BD9" w:rsidRPr="00D7684F">
        <w:rPr>
          <w:sz w:val="28"/>
        </w:rPr>
        <w:t>ючения случайного включения задн</w:t>
      </w:r>
      <w:r w:rsidRPr="00D7684F">
        <w:rPr>
          <w:sz w:val="28"/>
        </w:rPr>
        <w:t>его входа при переключении передач. Он состоит из</w:t>
      </w:r>
      <w:r w:rsidR="006C1BD9" w:rsidRPr="00D7684F">
        <w:rPr>
          <w:sz w:val="28"/>
        </w:rPr>
        <w:t xml:space="preserve"> штифта с пружиной, установленного в рычаге ползуна заднего хода и первой передачи. Валы и шестерни коробки передач смазываются маслом, заливаемым в картер через отверстие, </w:t>
      </w:r>
      <w:r w:rsidR="00D7684F">
        <w:rPr>
          <w:sz w:val="28"/>
        </w:rPr>
        <w:t xml:space="preserve">расположенное </w:t>
      </w:r>
      <w:r w:rsidR="006C1BD9" w:rsidRPr="00D7684F">
        <w:rPr>
          <w:sz w:val="28"/>
        </w:rPr>
        <w:t xml:space="preserve"> с левой </w:t>
      </w:r>
      <w:r w:rsidR="00D7684F">
        <w:rPr>
          <w:sz w:val="28"/>
        </w:rPr>
        <w:t>стороны</w:t>
      </w:r>
      <w:r w:rsidR="006C1BD9" w:rsidRPr="00D7684F">
        <w:rPr>
          <w:sz w:val="28"/>
        </w:rPr>
        <w:t xml:space="preserve"> картера. Отработанное масло сливается через отверстие вниз картера. Оба отверстия закрываются пробками.</w:t>
      </w:r>
    </w:p>
    <w:p w:rsidR="006C1BD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Принцип действия коробки передач следующий: для включения первой передачи</w:t>
      </w:r>
      <w:r w:rsidR="00D7684F">
        <w:rPr>
          <w:sz w:val="28"/>
        </w:rPr>
        <w:t xml:space="preserve"> </w:t>
      </w:r>
      <w:r w:rsidRPr="00D7684F">
        <w:rPr>
          <w:sz w:val="28"/>
        </w:rPr>
        <w:t>шестерня перемещается ползуном и вилкой назад по шлицам вторичного вала до зацепления с</w:t>
      </w:r>
      <w:r w:rsidR="006C1BD9" w:rsidRPr="00D7684F">
        <w:rPr>
          <w:sz w:val="28"/>
        </w:rPr>
        <w:t xml:space="preserve"> шестерней промежуточного вала. Крутящий момент от первичного вала к вторичному передается через шестерни. .</w:t>
      </w:r>
    </w:p>
    <w:p w:rsidR="006C1BD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Включение второй передачи осуществляется перемещением шестерни ползуном и</w:t>
      </w:r>
      <w:r w:rsidR="00D7684F">
        <w:rPr>
          <w:sz w:val="28"/>
        </w:rPr>
        <w:t xml:space="preserve"> </w:t>
      </w:r>
      <w:r w:rsidRPr="00D7684F">
        <w:rPr>
          <w:sz w:val="28"/>
        </w:rPr>
        <w:t>вилкой вперед по шлицам вторичного вала до полного зацепления с наружным зубчатым</w:t>
      </w:r>
      <w:r w:rsidR="006C1BD9" w:rsidRPr="00D7684F">
        <w:rPr>
          <w:sz w:val="28"/>
        </w:rPr>
        <w:t xml:space="preserve"> венцом свободно сидящей шестерни. Крутящий момент от первичного вала к вторичному передается через шестерни. Третья передача включается перемещением муфты синхронизатора ползуном и вилкой назад до зацепления с наружным зубчатым венцом свободно сидящей шестерни. Крутящий момент от первичного вала к вторичному передается через шестерни и механизм синхронизатора.</w:t>
      </w:r>
    </w:p>
    <w:p w:rsidR="006C1BD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Четвертая передача (прямая) включается перемещением муфты синхронизатора</w:t>
      </w:r>
      <w:r w:rsidR="00D7684F">
        <w:rPr>
          <w:sz w:val="28"/>
        </w:rPr>
        <w:t xml:space="preserve"> </w:t>
      </w:r>
      <w:r w:rsidRPr="00D7684F">
        <w:rPr>
          <w:sz w:val="28"/>
        </w:rPr>
        <w:t>ползуном и вилкой вперед до зацепления с наружным зубчатым венцом шестерни первичного</w:t>
      </w:r>
      <w:r w:rsidR="006C1BD9" w:rsidRPr="00D7684F">
        <w:rPr>
          <w:sz w:val="28"/>
        </w:rPr>
        <w:t xml:space="preserve"> вала. Крутящий момент от первичного вала передается непосредственно вторичному валу.</w:t>
      </w:r>
    </w:p>
    <w:p w:rsidR="004913CF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Включение заднего хода осуществляется перемещением блока шестерен заднего хода</w:t>
      </w:r>
      <w:r w:rsidR="00D7684F">
        <w:rPr>
          <w:sz w:val="28"/>
        </w:rPr>
        <w:t xml:space="preserve"> </w:t>
      </w:r>
      <w:r w:rsidRPr="00D7684F">
        <w:rPr>
          <w:sz w:val="28"/>
        </w:rPr>
        <w:t>ползуном и вилкой вперед. При этом шестерня входит в зацепление с шестерней промежуточного вала, а шестерня — с шестерней вторичного вала. Крутящий момент от</w:t>
      </w:r>
      <w:r w:rsidR="004913CF" w:rsidRPr="00D7684F">
        <w:rPr>
          <w:sz w:val="28"/>
        </w:rPr>
        <w:t xml:space="preserve"> первичного вала к вторичному передается через шестерни.</w:t>
      </w:r>
    </w:p>
    <w:p w:rsidR="004913CF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 автомобилях ЗИЛ, МАЗ и КрАЗ, применяемых в строительстве, устанавливают</w:t>
      </w:r>
      <w:r w:rsidR="0006752C" w:rsidRPr="0006752C">
        <w:rPr>
          <w:sz w:val="28"/>
        </w:rPr>
        <w:t xml:space="preserve"> </w:t>
      </w:r>
      <w:r w:rsidRPr="00D7684F">
        <w:rPr>
          <w:sz w:val="28"/>
        </w:rPr>
        <w:t>трехвальную, трехходовую, пятиступенчатую коробку передач с пятью передачами вперед и</w:t>
      </w:r>
      <w:r w:rsidR="004913CF" w:rsidRPr="00D7684F">
        <w:rPr>
          <w:sz w:val="28"/>
        </w:rPr>
        <w:t xml:space="preserve"> одной назад. На автомобилях КамАЗ, работающих без прицепа, устанавливают трехходовую пятиступенчатую коробку передач, а на автомоблилях-тягачах КамАЗ — десят</w:t>
      </w:r>
      <w:r w:rsidR="0006752C">
        <w:rPr>
          <w:sz w:val="28"/>
        </w:rPr>
        <w:t>и</w:t>
      </w:r>
      <w:r w:rsidR="004913CF" w:rsidRPr="00D7684F">
        <w:rPr>
          <w:sz w:val="28"/>
        </w:rPr>
        <w:t>ступенчатую коробку передач, состоящую из основной пятиступенчатой коробки и делителя передач. Делитель позволяет вдвое увеличивать число передач.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 тракторах МТЗ-80 и МТЗ-82 устанавливают трехвальную четырехходовую</w:t>
      </w:r>
      <w:r w:rsidR="0006752C">
        <w:rPr>
          <w:sz w:val="28"/>
        </w:rPr>
        <w:t xml:space="preserve"> </w:t>
      </w:r>
      <w:r w:rsidRPr="00D7684F">
        <w:rPr>
          <w:sz w:val="28"/>
        </w:rPr>
        <w:t>девятиступенчатую коробку передач с девятью передачами вперед и двумя назад, а на тракторе</w:t>
      </w:r>
      <w:r w:rsidR="004913CF" w:rsidRPr="00D7684F">
        <w:rPr>
          <w:sz w:val="28"/>
        </w:rPr>
        <w:t xml:space="preserve"> Т-180 — трехвальную четырехходовую пятиступенчатую коробку передач с пятью</w:t>
      </w:r>
      <w:r w:rsidR="0006752C">
        <w:rPr>
          <w:sz w:val="28"/>
        </w:rPr>
        <w:t xml:space="preserve"> </w:t>
      </w:r>
      <w:r w:rsidRPr="00D7684F">
        <w:rPr>
          <w:sz w:val="28"/>
        </w:rPr>
        <w:t>передачами</w:t>
      </w:r>
      <w:r w:rsidR="004913CF" w:rsidRPr="00D7684F">
        <w:rPr>
          <w:sz w:val="28"/>
        </w:rPr>
        <w:t xml:space="preserve"> вперед и двумя назад. На тракторе К-701 устанавливают составную коробку передач с продольными валами и шестернями постоянного зацепления, которая обеспечивает получение шестнадцати передач вперед и восьми передач назад.</w:t>
      </w:r>
    </w:p>
    <w:p w:rsidR="004913CF" w:rsidRPr="00D7684F" w:rsidRDefault="004913CF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06752C" w:rsidRDefault="001D1AA9" w:rsidP="0006752C">
      <w:pPr>
        <w:spacing w:line="360" w:lineRule="auto"/>
        <w:ind w:firstLine="709"/>
        <w:jc w:val="center"/>
        <w:rPr>
          <w:b/>
          <w:sz w:val="28"/>
        </w:rPr>
      </w:pPr>
      <w:r w:rsidRPr="0006752C">
        <w:rPr>
          <w:b/>
          <w:sz w:val="28"/>
        </w:rPr>
        <w:t>3.3. Дифференциал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4913CF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Дифференциал предназначен для распределения крутящего момента между ведущими</w:t>
      </w:r>
      <w:r w:rsidR="004913CF" w:rsidRPr="00D7684F">
        <w:rPr>
          <w:sz w:val="28"/>
        </w:rPr>
        <w:t xml:space="preserve"> Полуосями и обеспечения вращения с различными угловыми скоростями ведущих колес автомобиля или трактора при движении их на поворотах и по неровной дороге.</w:t>
      </w:r>
    </w:p>
    <w:p w:rsidR="004913CF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Дифференциалы по конструкции подразделяют на шесте^нчатые с коническими и</w:t>
      </w:r>
      <w:r w:rsidR="0006752C">
        <w:rPr>
          <w:sz w:val="28"/>
        </w:rPr>
        <w:t xml:space="preserve"> </w:t>
      </w:r>
      <w:r w:rsidRPr="00D7684F">
        <w:rPr>
          <w:sz w:val="28"/>
        </w:rPr>
        <w:t>цилиндрическими шестернями, кулачковые и червячные. По принципу действия</w:t>
      </w:r>
      <w:r w:rsidR="0006752C">
        <w:rPr>
          <w:sz w:val="28"/>
        </w:rPr>
        <w:t xml:space="preserve"> </w:t>
      </w:r>
      <w:r w:rsidRPr="00D7684F">
        <w:rPr>
          <w:sz w:val="28"/>
        </w:rPr>
        <w:t>дифференциалы бывают простые (без блокировки), с принудительной блокировкой и</w:t>
      </w:r>
      <w:r w:rsidR="0006752C">
        <w:rPr>
          <w:sz w:val="28"/>
        </w:rPr>
        <w:t xml:space="preserve"> </w:t>
      </w:r>
      <w:r w:rsidRPr="00D7684F">
        <w:rPr>
          <w:sz w:val="28"/>
        </w:rPr>
        <w:t>самоблокировкой. Дифференциалы с самоблокировкой могут быть повышенного трения и с</w:t>
      </w:r>
      <w:r w:rsidR="004913CF" w:rsidRPr="00D7684F">
        <w:rPr>
          <w:sz w:val="28"/>
        </w:rPr>
        <w:t xml:space="preserve"> механизмом свободного хода</w:t>
      </w:r>
      <w:r w:rsidR="0006752C">
        <w:rPr>
          <w:sz w:val="28"/>
        </w:rPr>
        <w:t xml:space="preserve"> б</w:t>
      </w:r>
      <w:r w:rsidR="004913CF" w:rsidRPr="00D7684F">
        <w:rPr>
          <w:sz w:val="28"/>
        </w:rPr>
        <w:t>ез учета трения. Шестеренчатые дифференциалы относятся к простым, кулачковые и червячные — к самоблокирующимся дифференциалам повышенного трения. Дифференциалы выполняются как симметричные, так и несимметричные.</w:t>
      </w:r>
    </w:p>
    <w:p w:rsidR="0025666B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Симметричные дифференциалы распре</w:t>
      </w:r>
      <w:r w:rsidR="0006752C">
        <w:rPr>
          <w:sz w:val="28"/>
        </w:rPr>
        <w:t xml:space="preserve">деляют крутящий момент между </w:t>
      </w:r>
      <w:r w:rsidRPr="00D7684F">
        <w:rPr>
          <w:sz w:val="28"/>
        </w:rPr>
        <w:t>полуосями поровну, а несимметричные — по ведущим мостам автомобиля в заданном</w:t>
      </w:r>
      <w:r w:rsidR="0006752C">
        <w:rPr>
          <w:sz w:val="28"/>
        </w:rPr>
        <w:t xml:space="preserve"> </w:t>
      </w:r>
      <w:r w:rsidRPr="00D7684F">
        <w:rPr>
          <w:sz w:val="28"/>
        </w:rPr>
        <w:t>отношении. На автомобилях и тракторах наибольшее распространение получили конические</w:t>
      </w:r>
      <w:r w:rsidR="0025666B" w:rsidRPr="00D7684F">
        <w:rPr>
          <w:sz w:val="28"/>
        </w:rPr>
        <w:t xml:space="preserve"> симметричные дифференциалы. Они располагаются у автомобилей за главной передачей между полуосями, а у тракторов — между главной и конечной передачами Дифференциал состойгг из коробки, в которой закреплена неподвижно ось, двух полуосевых шестерен и сателлита. Сателлит свободно установлен на ось и находится в постоянном зацеплении с шестернями. Шестерни жестко закреплены на полуосях, которые свободно проходят через отверстия в коробке. К коробке болтами крепят ведомую шестерню главной передачи.</w:t>
      </w:r>
    </w:p>
    <w:p w:rsidR="0025666B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Принцип действия дифференциала следующий: ври прямолинейном движении</w:t>
      </w:r>
      <w:r w:rsidR="0006752C">
        <w:rPr>
          <w:sz w:val="28"/>
        </w:rPr>
        <w:t xml:space="preserve"> </w:t>
      </w:r>
      <w:r w:rsidRPr="00D7684F">
        <w:rPr>
          <w:sz w:val="28"/>
        </w:rPr>
        <w:t>автомобиля или трактора в одинаковом сопротивлении вращению ведущих колес</w:t>
      </w:r>
      <w:r w:rsidR="0006752C">
        <w:rPr>
          <w:sz w:val="28"/>
        </w:rPr>
        <w:t xml:space="preserve"> </w:t>
      </w:r>
      <w:r w:rsidRPr="00D7684F">
        <w:rPr>
          <w:sz w:val="28"/>
        </w:rPr>
        <w:t>дифференциал распределяет крутящий момент через коробку и сателлит поровну между</w:t>
      </w:r>
      <w:r w:rsidR="0025666B" w:rsidRPr="00D7684F">
        <w:rPr>
          <w:sz w:val="28"/>
        </w:rPr>
        <w:t xml:space="preserve"> шестернями. При этом все детали дифференциала вращаются как одно целое вокруг балки ведущего моста (сателлит не вращается вокруг своей оси, а выполняет роль клина).</w:t>
      </w:r>
    </w:p>
    <w:p w:rsidR="0025666B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Во время движения автомобиля (трактора) на поворотах, например влево, левая</w:t>
      </w:r>
      <w:r w:rsidR="0006752C">
        <w:rPr>
          <w:sz w:val="28"/>
        </w:rPr>
        <w:t xml:space="preserve"> </w:t>
      </w:r>
      <w:r w:rsidRPr="00D7684F">
        <w:rPr>
          <w:sz w:val="28"/>
        </w:rPr>
        <w:t>полуось вращается медленнее, чем правая полуось, так как левое колесо проходит меньший</w:t>
      </w:r>
      <w:r w:rsidR="0025666B" w:rsidRPr="00D7684F">
        <w:rPr>
          <w:sz w:val="28"/>
        </w:rPr>
        <w:t xml:space="preserve"> путь; при этом сателлит, поворачиваясь вокруг оси, замедлит вращение шестерни и ускорит вращение шестерни.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Наличие дифференциала в трансмиссии автомобиля (трактора) в отдельных случаях</w:t>
      </w:r>
      <w:r w:rsidR="0025666B" w:rsidRPr="00D7684F">
        <w:rPr>
          <w:sz w:val="28"/>
        </w:rPr>
        <w:t xml:space="preserve"> оказывает отрицательное влияние на его проходимость. Если, например, при</w:t>
      </w:r>
      <w:r w:rsidR="0006752C">
        <w:rPr>
          <w:sz w:val="28"/>
        </w:rPr>
        <w:t xml:space="preserve"> </w:t>
      </w:r>
      <w:r w:rsidRPr="00D7684F">
        <w:rPr>
          <w:sz w:val="28"/>
        </w:rPr>
        <w:t>движении</w:t>
      </w:r>
      <w:r w:rsidR="0025666B" w:rsidRPr="00D7684F">
        <w:rPr>
          <w:sz w:val="28"/>
        </w:rPr>
        <w:t xml:space="preserve"> машины одно ведущее колесо перемещается по твердому грунту, а другое — по мягкому (песок), то колесо, находящееся на мягком грунте, буксует, а колесо, расположенное на твердом грунте, из-за наличия дифференциала останавливается и машина перемещаться не сможет. Поэтому в отдельных случаях необходимо выключать дифференциал. Для этой цели на ряде тракторов и автомобилей предусмотрены специальные устройства, выключающие механизмы блокировки. При нажиме на педаль или повороте рычага, рас" положенных в кабине воднпеля, тяШ поворачивает втулку, которая перемещает муфту по шлицам полуоси до сцепления кулачков муфты с кулачками на коробке дифференциала, после чего действие дифференциала прекращается- Механизм блокировки  выключается с помощью оттяжной пружины.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06752C" w:rsidRDefault="001D1AA9" w:rsidP="0006752C">
      <w:pPr>
        <w:spacing w:line="360" w:lineRule="auto"/>
        <w:ind w:firstLine="709"/>
        <w:jc w:val="center"/>
        <w:rPr>
          <w:b/>
          <w:sz w:val="28"/>
        </w:rPr>
      </w:pPr>
      <w:r w:rsidRPr="0006752C">
        <w:rPr>
          <w:b/>
          <w:sz w:val="28"/>
        </w:rPr>
        <w:t>3.4. Конструкция карданных передач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Карданные передачи состоят из карданных шарниров, карданных валов</w:t>
      </w:r>
      <w:r w:rsidR="0006752C">
        <w:rPr>
          <w:sz w:val="28"/>
        </w:rPr>
        <w:t xml:space="preserve"> </w:t>
      </w:r>
      <w:r w:rsidRPr="00D7684F">
        <w:rPr>
          <w:sz w:val="28"/>
        </w:rPr>
        <w:t>промежуточных опор.</w:t>
      </w:r>
    </w:p>
    <w:p w:rsidR="00BB198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Карданные шарниры по конструкции разделяют на жесткие (с жестким элементом) и</w:t>
      </w:r>
      <w:r w:rsidR="00BB1988" w:rsidRPr="00D7684F">
        <w:rPr>
          <w:sz w:val="28"/>
        </w:rPr>
        <w:t xml:space="preserve"> мягкие (с упругим элементом).</w:t>
      </w:r>
    </w:p>
    <w:p w:rsidR="00BB198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Жесткие карданные шарниры по кинематике делятся на карданные шарниры неравной</w:t>
      </w:r>
      <w:r w:rsidR="00BB1988" w:rsidRPr="00D7684F">
        <w:rPr>
          <w:sz w:val="28"/>
        </w:rPr>
        <w:t xml:space="preserve"> и равной углов</w:t>
      </w:r>
      <w:r w:rsidR="0006752C">
        <w:rPr>
          <w:sz w:val="28"/>
        </w:rPr>
        <w:t>ой</w:t>
      </w:r>
      <w:r w:rsidR="00BB1988" w:rsidRPr="00D7684F">
        <w:rPr>
          <w:sz w:val="28"/>
        </w:rPr>
        <w:t xml:space="preserve"> скорости.</w:t>
      </w:r>
    </w:p>
    <w:p w:rsidR="00BB1988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Карданные шарниры неравных угловых скоростей обеспечивают передачу крутящего</w:t>
      </w:r>
      <w:r w:rsidR="0006752C">
        <w:rPr>
          <w:sz w:val="28"/>
        </w:rPr>
        <w:t xml:space="preserve"> </w:t>
      </w:r>
      <w:r w:rsidRPr="00D7684F">
        <w:rPr>
          <w:sz w:val="28"/>
        </w:rPr>
        <w:t>момента под углом 20—25°. Карданный шарнир неравных угловых скоростей состоит из двух</w:t>
      </w:r>
      <w:r w:rsidR="00BB1988" w:rsidRPr="00D7684F">
        <w:rPr>
          <w:sz w:val="28"/>
        </w:rPr>
        <w:t xml:space="preserve"> вилок, закрепленных на валах, и крестовины с четырьмя шипами. Шипы крестовины соединяют вилки так, что угол между валами изменяется как в горизонтальной, так и в вертикальной плоскостях. Каждый шип крестовины вращается в игольчатом подшипнике, собранном в стакане, который установлен в вилке. Внутри крестовины просверлены два канала, по которым масло поступает к подшипникам. Вытеканию масла из подшипников препятствует резиновый или пробковый сальник, расположенный между подшипниками и крестовиной. Чтобы</w:t>
      </w:r>
      <w:r w:rsidR="0006752C">
        <w:rPr>
          <w:sz w:val="28"/>
        </w:rPr>
        <w:t xml:space="preserve"> </w:t>
      </w:r>
      <w:r w:rsidR="00BB1988" w:rsidRPr="00D7684F">
        <w:rPr>
          <w:sz w:val="28"/>
        </w:rPr>
        <w:t>предохранить сальники подшипников от повреждения, в центре крестовины</w:t>
      </w:r>
      <w:r w:rsidR="0006752C">
        <w:rPr>
          <w:sz w:val="28"/>
        </w:rPr>
        <w:t xml:space="preserve"> </w:t>
      </w:r>
      <w:r w:rsidR="00BB1988" w:rsidRPr="00D7684F">
        <w:rPr>
          <w:sz w:val="28"/>
        </w:rPr>
        <w:t>установлен предохранительный клапан. Подшипники в отверстиях вилок закрепляют пластинами и крышками. Такие карданные шарниры при больших углах наклона валов (30—32°) не обеспечивают равномерного вращения ведомого вала. Поэтому на автомобилях и тракторах для привода передних ведущих колес применяют карданные шарниры равных угловых скоростей, которые обеспечивают вращение ведущей и ведомой полуосей с одинаковой угловой скоростью.</w:t>
      </w:r>
    </w:p>
    <w:p w:rsidR="0069577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Карданный шарнир равных угловых скоростей состоит из двух вилок и»</w:t>
      </w:r>
      <w:r w:rsidR="0006752C">
        <w:rPr>
          <w:sz w:val="28"/>
        </w:rPr>
        <w:t xml:space="preserve"> </w:t>
      </w:r>
      <w:r w:rsidRPr="00D7684F">
        <w:rPr>
          <w:sz w:val="28"/>
        </w:rPr>
        <w:t>изготовленных заодно с полуосями, центрирующего шарика и четырех ведущих шариков,</w:t>
      </w:r>
      <w:r w:rsidR="00BB1988" w:rsidRPr="00D7684F">
        <w:rPr>
          <w:sz w:val="28"/>
        </w:rPr>
        <w:t xml:space="preserve"> расположенных в фасонных канавках вилок. Шарик фиксируется в определенном</w:t>
      </w:r>
      <w:r w:rsidR="00695779" w:rsidRPr="00D7684F">
        <w:rPr>
          <w:sz w:val="28"/>
        </w:rPr>
        <w:t xml:space="preserve"> положении пальцем, входящим в отверстие шаржа и вилки. Палец удерживается от смещений штифтом. Канавки в вилках и сделаны так, что при наклоне вилок шарики располагаются в плоскости, делящей угол между полуосями пополам. Этим достигается равенство скоростей вращения полуосей.</w:t>
      </w:r>
    </w:p>
    <w:p w:rsidR="0069577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Мягкие карданные шарниры обеспечивают передачу крутящего момента под углом</w:t>
      </w:r>
      <w:r w:rsidR="0006752C">
        <w:rPr>
          <w:sz w:val="28"/>
        </w:rPr>
        <w:t xml:space="preserve"> </w:t>
      </w:r>
      <w:r w:rsidRPr="00D7684F">
        <w:rPr>
          <w:sz w:val="28"/>
        </w:rPr>
        <w:t>не более 6°. Они состоят из двух вилок, соединенных диском из прорезиненной ткани, и</w:t>
      </w:r>
      <w:r w:rsidR="00695779" w:rsidRPr="00D7684F">
        <w:rPr>
          <w:sz w:val="28"/>
        </w:rPr>
        <w:t xml:space="preserve"> применяются, как правило, у тракторов для соединения сцепления с коробкой передач.</w:t>
      </w:r>
    </w:p>
    <w:p w:rsidR="0069577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Карданный вал изготовляется в виде тонкостенной стальной трубы, к концам которой</w:t>
      </w:r>
      <w:r w:rsidR="00695779" w:rsidRPr="00D7684F">
        <w:rPr>
          <w:sz w:val="28"/>
        </w:rPr>
        <w:t xml:space="preserve"> с одной стороны приварена вилка шарнира, а с другой — наконечник со шлицами. Наконечник со шлицами входит в шлицевую втулку вала, образуя скользящее</w:t>
      </w:r>
      <w:r w:rsidR="0006752C">
        <w:rPr>
          <w:sz w:val="28"/>
        </w:rPr>
        <w:t xml:space="preserve"> </w:t>
      </w:r>
      <w:r w:rsidR="00695779" w:rsidRPr="00D7684F">
        <w:rPr>
          <w:sz w:val="28"/>
        </w:rPr>
        <w:t>соединение, которое позволяет изменять длину карданного вала. Карданный шарнир со шлицевым соединением называют универсальным. Промежуточную опору применяют для устранения вибраций, возникающих в длинных валах.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Она представляет собой д)езинову1р подушку, в отверстии которое</w:t>
      </w:r>
      <w:r w:rsidR="0006752C">
        <w:rPr>
          <w:sz w:val="28"/>
        </w:rPr>
        <w:t xml:space="preserve"> </w:t>
      </w:r>
      <w:r w:rsidRPr="00D7684F">
        <w:rPr>
          <w:sz w:val="28"/>
        </w:rPr>
        <w:t>установлен шарикоподшипник. Резиновая подушка жестко закреплена на раме.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 грузовых современных автомобилях применяют двойные карданные передачи с</w:t>
      </w:r>
      <w:r w:rsidR="0006752C">
        <w:rPr>
          <w:sz w:val="28"/>
        </w:rPr>
        <w:t xml:space="preserve"> </w:t>
      </w:r>
      <w:r w:rsidRPr="00D7684F">
        <w:rPr>
          <w:sz w:val="28"/>
        </w:rPr>
        <w:t>жесткими карданными шарнирами на игольчатых подшипниках. Карданная передача</w:t>
      </w:r>
      <w:r w:rsidR="0006752C">
        <w:rPr>
          <w:sz w:val="28"/>
        </w:rPr>
        <w:t xml:space="preserve"> </w:t>
      </w:r>
      <w:r w:rsidRPr="00D7684F">
        <w:rPr>
          <w:sz w:val="28"/>
        </w:rPr>
        <w:t>автомобиля ЗИЛ" 130 состоит из основного и промежуточного карданных валов,</w:t>
      </w:r>
      <w:r w:rsidR="0006752C">
        <w:rPr>
          <w:sz w:val="28"/>
        </w:rPr>
        <w:t xml:space="preserve"> </w:t>
      </w:r>
      <w:r w:rsidRPr="00D7684F">
        <w:rPr>
          <w:sz w:val="28"/>
        </w:rPr>
        <w:t>промежуточной опоры и трех жес</w:t>
      </w:r>
      <w:r w:rsidR="0006752C">
        <w:rPr>
          <w:sz w:val="28"/>
        </w:rPr>
        <w:t>т</w:t>
      </w:r>
      <w:r w:rsidRPr="00D7684F">
        <w:rPr>
          <w:sz w:val="28"/>
        </w:rPr>
        <w:t>ких карданных шарниров неравной угловой скорости —</w:t>
      </w:r>
      <w:r w:rsidR="00695779" w:rsidRPr="00D7684F">
        <w:rPr>
          <w:sz w:val="28"/>
        </w:rPr>
        <w:t xml:space="preserve"> переднего, среднего (универсального) и заднего, соединяющих вал с вторичным валом коробки передач, валы между собой и вал с главной передачей.</w:t>
      </w:r>
    </w:p>
    <w:p w:rsidR="001D1AA9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Карданные валы изготовлены из стальных тонкостенных труб. К обоим конца вала</w:t>
      </w:r>
      <w:r w:rsidR="0006752C">
        <w:rPr>
          <w:sz w:val="28"/>
        </w:rPr>
        <w:t xml:space="preserve"> </w:t>
      </w:r>
      <w:r w:rsidRPr="00D7684F">
        <w:rPr>
          <w:sz w:val="28"/>
        </w:rPr>
        <w:t>приварены вилки карданных шарниров. Передний конец вала имеет вилку, а задний —</w:t>
      </w:r>
      <w:r w:rsidR="0006752C">
        <w:rPr>
          <w:sz w:val="28"/>
        </w:rPr>
        <w:t xml:space="preserve"> </w:t>
      </w:r>
      <w:r w:rsidRPr="00D7684F">
        <w:rPr>
          <w:sz w:val="28"/>
        </w:rPr>
        <w:t>шлицевую втулку, соединенную со скользящей вилкой среднего карданного шарнира.</w:t>
      </w:r>
    </w:p>
    <w:p w:rsidR="009C3970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Шлицевая втулка вместе со скользящей вилкой карданного шарнира образуют скользящее</w:t>
      </w:r>
      <w:r w:rsidR="009C3970" w:rsidRPr="00D7684F">
        <w:rPr>
          <w:sz w:val="28"/>
        </w:rPr>
        <w:t xml:space="preserve"> шлицевое соединение, которое позволяет изменять длину вала- Шлицевое соединение имеет полость для заполнения смазкой, оно уплотнено от вытекания смазки и загрязнения заглушкой и сальником.</w:t>
      </w:r>
    </w:p>
    <w:p w:rsidR="009C3970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Промежуточная опора состоит из шарикоподшипника, который установлен в</w:t>
      </w:r>
      <w:r w:rsidR="0006752C">
        <w:rPr>
          <w:sz w:val="28"/>
        </w:rPr>
        <w:t xml:space="preserve"> </w:t>
      </w:r>
      <w:r w:rsidRPr="00D7684F">
        <w:rPr>
          <w:sz w:val="28"/>
        </w:rPr>
        <w:t>резиновой подушке. Подшипник смазывают через угловую масленку. Для удержания смазки и</w:t>
      </w:r>
      <w:r w:rsidR="009C3970" w:rsidRPr="00D7684F">
        <w:rPr>
          <w:sz w:val="28"/>
        </w:rPr>
        <w:t xml:space="preserve"> предохранения от загрязнения подшипники имеют резиновые сальники.</w:t>
      </w:r>
      <w:r w:rsidRPr="00D7684F">
        <w:rPr>
          <w:sz w:val="28"/>
        </w:rPr>
        <w:t xml:space="preserve"> Аналогичные по конструкции карданные передачи применяются на грузовых</w:t>
      </w:r>
      <w:r w:rsidR="0006752C">
        <w:rPr>
          <w:sz w:val="28"/>
        </w:rPr>
        <w:t xml:space="preserve"> </w:t>
      </w:r>
      <w:r w:rsidRPr="00D7684F">
        <w:rPr>
          <w:sz w:val="28"/>
        </w:rPr>
        <w:t>автомобилях ГАЗ-53А и КрАЗ. Карданные передачи автомобилей МАЗ состоят из карданного</w:t>
      </w:r>
      <w:r w:rsidR="009C3970" w:rsidRPr="00D7684F">
        <w:rPr>
          <w:sz w:val="28"/>
        </w:rPr>
        <w:t xml:space="preserve"> вала и двух шарниров без проме</w:t>
      </w:r>
      <w:r w:rsidR="0006752C">
        <w:rPr>
          <w:sz w:val="28"/>
        </w:rPr>
        <w:t>жу</w:t>
      </w:r>
      <w:r w:rsidR="009C3970" w:rsidRPr="00D7684F">
        <w:rPr>
          <w:sz w:val="28"/>
        </w:rPr>
        <w:t>точной опоры, а карданная передача автомобилей КамАЗ выполнена из двух одинаковых по конструкции карданных валов.</w:t>
      </w:r>
    </w:p>
    <w:p w:rsidR="009C3970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 xml:space="preserve">Карданная передача трактора МТЗ-82 состоит из двух карданных валов </w:t>
      </w:r>
      <w:r w:rsidR="0006752C">
        <w:rPr>
          <w:sz w:val="28"/>
        </w:rPr>
        <w:t xml:space="preserve">с </w:t>
      </w:r>
      <w:r w:rsidRPr="00D7684F">
        <w:rPr>
          <w:sz w:val="28"/>
        </w:rPr>
        <w:t>промежуточными опорами, а карданная передача трактора Т-150 выполнена из двух карданных</w:t>
      </w:r>
      <w:r w:rsidR="009C3970" w:rsidRPr="00D7684F">
        <w:rPr>
          <w:sz w:val="28"/>
        </w:rPr>
        <w:t xml:space="preserve"> валов и четырех шарниров.</w:t>
      </w:r>
    </w:p>
    <w:p w:rsidR="0006752C" w:rsidRPr="0006752C" w:rsidRDefault="0006752C" w:rsidP="0006752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D1AA9" w:rsidRPr="0006752C">
        <w:rPr>
          <w:b/>
          <w:sz w:val="28"/>
        </w:rPr>
        <w:t>4. Вывод:</w:t>
      </w:r>
    </w:p>
    <w:p w:rsidR="0006752C" w:rsidRDefault="0006752C" w:rsidP="00D7684F">
      <w:pPr>
        <w:spacing w:line="360" w:lineRule="auto"/>
        <w:ind w:firstLine="709"/>
        <w:jc w:val="both"/>
        <w:rPr>
          <w:sz w:val="28"/>
        </w:rPr>
      </w:pPr>
    </w:p>
    <w:p w:rsidR="009C3970" w:rsidRPr="00D7684F" w:rsidRDefault="001D1AA9" w:rsidP="00D7684F">
      <w:pPr>
        <w:spacing w:line="360" w:lineRule="auto"/>
        <w:ind w:firstLine="709"/>
        <w:jc w:val="both"/>
        <w:rPr>
          <w:sz w:val="28"/>
        </w:rPr>
      </w:pPr>
      <w:r w:rsidRPr="00D7684F">
        <w:rPr>
          <w:sz w:val="28"/>
        </w:rPr>
        <w:t>В практической работе я ознакомился с устройством</w:t>
      </w:r>
      <w:r w:rsidR="009C3970" w:rsidRPr="00D7684F">
        <w:rPr>
          <w:sz w:val="28"/>
        </w:rPr>
        <w:t xml:space="preserve"> механизмов силовой передачи, расположением и креплением их на автомобиле и гусеничном тракторе.</w:t>
      </w:r>
      <w:bookmarkStart w:id="0" w:name="_GoBack"/>
      <w:bookmarkEnd w:id="0"/>
    </w:p>
    <w:sectPr w:rsidR="009C3970" w:rsidRPr="00D7684F" w:rsidSect="00D768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8E7"/>
    <w:rsid w:val="00010F3C"/>
    <w:rsid w:val="0006752C"/>
    <w:rsid w:val="00126E97"/>
    <w:rsid w:val="001D1AA9"/>
    <w:rsid w:val="0025666B"/>
    <w:rsid w:val="002810FD"/>
    <w:rsid w:val="004913CF"/>
    <w:rsid w:val="00695779"/>
    <w:rsid w:val="006C1BD9"/>
    <w:rsid w:val="00902274"/>
    <w:rsid w:val="009C3970"/>
    <w:rsid w:val="00A108E7"/>
    <w:rsid w:val="00AB6FB0"/>
    <w:rsid w:val="00BB1988"/>
    <w:rsid w:val="00D7684F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1317BC-1847-421B-8C9A-D8C7078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Практическая работа 13</vt:lpstr>
    </vt:vector>
  </TitlesOfParts>
  <Company>Дом</Company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Практическая работа 13</dc:title>
  <dc:subject/>
  <dc:creator>Тоха</dc:creator>
  <cp:keywords/>
  <dc:description/>
  <cp:lastModifiedBy>Irina</cp:lastModifiedBy>
  <cp:revision>2</cp:revision>
  <dcterms:created xsi:type="dcterms:W3CDTF">2014-08-11T11:56:00Z</dcterms:created>
  <dcterms:modified xsi:type="dcterms:W3CDTF">2014-08-11T11:56:00Z</dcterms:modified>
</cp:coreProperties>
</file>