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3A6" w:rsidRPr="00F77EB9" w:rsidRDefault="00D303A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  <w:szCs w:val="28"/>
        </w:rPr>
        <w:t>Цель работы:</w:t>
      </w:r>
      <w:r w:rsidRPr="00F77EB9">
        <w:rPr>
          <w:sz w:val="28"/>
        </w:rPr>
        <w:t xml:space="preserve"> Исследовать устройство, сборку, испытание и принцип действия воздухораспределителя усл. №292-001.</w:t>
      </w:r>
    </w:p>
    <w:p w:rsidR="00D303A6" w:rsidRPr="00F77EB9" w:rsidRDefault="00D303A6" w:rsidP="00F77EB9">
      <w:pPr>
        <w:widowControl w:val="0"/>
        <w:spacing w:line="360" w:lineRule="auto"/>
        <w:ind w:firstLine="709"/>
        <w:jc w:val="both"/>
        <w:rPr>
          <w:sz w:val="28"/>
        </w:rPr>
      </w:pPr>
    </w:p>
    <w:p w:rsidR="00D303A6" w:rsidRPr="00F77EB9" w:rsidRDefault="00D303A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  <w:szCs w:val="28"/>
        </w:rPr>
        <w:t>Порядок работы:</w:t>
      </w:r>
    </w:p>
    <w:p w:rsidR="00D303A6" w:rsidRPr="00F77EB9" w:rsidRDefault="00D303A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1.</w:t>
      </w:r>
      <w:r w:rsidR="00BF6A39">
        <w:rPr>
          <w:sz w:val="28"/>
          <w:lang w:val="en-US"/>
        </w:rPr>
        <w:t xml:space="preserve"> </w:t>
      </w:r>
      <w:r w:rsidRPr="00F77EB9">
        <w:rPr>
          <w:sz w:val="28"/>
        </w:rPr>
        <w:t>Назначение;</w:t>
      </w:r>
    </w:p>
    <w:p w:rsidR="00D303A6" w:rsidRPr="00F77EB9" w:rsidRDefault="00D303A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2.</w:t>
      </w:r>
      <w:r w:rsidR="00BF6A39">
        <w:rPr>
          <w:sz w:val="28"/>
          <w:lang w:val="en-US"/>
        </w:rPr>
        <w:t xml:space="preserve"> </w:t>
      </w:r>
      <w:r w:rsidRPr="00F77EB9">
        <w:rPr>
          <w:sz w:val="28"/>
        </w:rPr>
        <w:t>Конструкция;</w:t>
      </w:r>
    </w:p>
    <w:p w:rsidR="00D303A6" w:rsidRPr="00F77EB9" w:rsidRDefault="00D303A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3.</w:t>
      </w:r>
      <w:r w:rsidR="00BF6A39">
        <w:rPr>
          <w:sz w:val="28"/>
          <w:lang w:val="en-US"/>
        </w:rPr>
        <w:t xml:space="preserve"> </w:t>
      </w:r>
      <w:r w:rsidRPr="00F77EB9">
        <w:rPr>
          <w:sz w:val="28"/>
        </w:rPr>
        <w:t>Принцип действия;</w:t>
      </w:r>
    </w:p>
    <w:p w:rsidR="00D303A6" w:rsidRPr="00F77EB9" w:rsidRDefault="00D303A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4.</w:t>
      </w:r>
      <w:r w:rsidR="00BF6A39">
        <w:rPr>
          <w:sz w:val="28"/>
          <w:lang w:val="en-US"/>
        </w:rPr>
        <w:t xml:space="preserve"> </w:t>
      </w:r>
      <w:r w:rsidRPr="00F77EB9">
        <w:rPr>
          <w:sz w:val="28"/>
        </w:rPr>
        <w:t>Схема (рисунок);</w:t>
      </w:r>
    </w:p>
    <w:p w:rsidR="00D303A6" w:rsidRPr="00F77EB9" w:rsidRDefault="00D303A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5.</w:t>
      </w:r>
      <w:r w:rsidR="00BF6A39">
        <w:rPr>
          <w:sz w:val="28"/>
          <w:lang w:val="en-US"/>
        </w:rPr>
        <w:t xml:space="preserve"> </w:t>
      </w:r>
      <w:r w:rsidRPr="00F77EB9">
        <w:rPr>
          <w:sz w:val="28"/>
        </w:rPr>
        <w:t>Испытание и регулировка;</w:t>
      </w:r>
    </w:p>
    <w:p w:rsidR="00D303A6" w:rsidRPr="00F77EB9" w:rsidRDefault="00D303A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6.</w:t>
      </w:r>
      <w:r w:rsidR="00BF6A39">
        <w:rPr>
          <w:sz w:val="28"/>
          <w:lang w:val="en-US"/>
        </w:rPr>
        <w:t xml:space="preserve"> </w:t>
      </w:r>
      <w:r w:rsidRPr="00F77EB9">
        <w:rPr>
          <w:sz w:val="28"/>
        </w:rPr>
        <w:t>Вывод.</w:t>
      </w:r>
    </w:p>
    <w:p w:rsidR="00F77EB9" w:rsidRDefault="00F77EB9" w:rsidP="00F77EB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</w:p>
    <w:p w:rsidR="00D303A6" w:rsidRDefault="00D303A6" w:rsidP="00F77EB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  <w:r w:rsidRPr="00F77EB9">
        <w:rPr>
          <w:sz w:val="28"/>
        </w:rPr>
        <w:t>Воздухораспределители устанавливаются на каждой единице подвижного состава и предназначены для зарядки сжатым воздухом запасного резервуара из тормозной магистрали, создания в тормозных цилиндрах давления сжатого воздуха, соответствующего величине разрядки тормозной магистрали, полного или частичного (при ступенчатом отпуске) выпуска сжатого воздуха из цилиндров при повышении давления в магистрали.</w:t>
      </w:r>
    </w:p>
    <w:p w:rsidR="008A470D" w:rsidRDefault="008A470D" w:rsidP="00F77EB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</w:p>
    <w:p w:rsidR="00315347" w:rsidRPr="00F77EB9" w:rsidRDefault="008A470D" w:rsidP="00F77EB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br w:type="page"/>
      </w:r>
      <w:r w:rsidR="00506426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25pt;height:398.25pt">
            <v:imagedata r:id="rId4" o:title=""/>
          </v:shape>
        </w:pict>
      </w:r>
    </w:p>
    <w:p w:rsidR="00315347" w:rsidRPr="008A470D" w:rsidRDefault="005C37D4" w:rsidP="00F77EB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  <w:r w:rsidRPr="00F77EB9">
        <w:rPr>
          <w:sz w:val="28"/>
        </w:rPr>
        <w:t>Рисунок 1</w:t>
      </w:r>
      <w:r w:rsidR="00836339" w:rsidRPr="00F77EB9">
        <w:rPr>
          <w:sz w:val="28"/>
        </w:rPr>
        <w:t xml:space="preserve">. </w:t>
      </w:r>
      <w:r w:rsidR="008A470D">
        <w:rPr>
          <w:sz w:val="28"/>
        </w:rPr>
        <w:t>Воздухораспределитель № 292-001</w:t>
      </w:r>
    </w:p>
    <w:p w:rsidR="00315347" w:rsidRPr="00F77EB9" w:rsidRDefault="00315347" w:rsidP="00F77EB9">
      <w:pPr>
        <w:widowControl w:val="0"/>
        <w:spacing w:line="360" w:lineRule="auto"/>
        <w:ind w:firstLine="709"/>
        <w:jc w:val="both"/>
        <w:rPr>
          <w:sz w:val="28"/>
        </w:rPr>
      </w:pPr>
    </w:p>
    <w:p w:rsidR="00DD5B57" w:rsidRPr="00F77EB9" w:rsidRDefault="008F69CE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Воздухораспределитель (рис.</w:t>
      </w:r>
      <w:r w:rsidR="00D1415E" w:rsidRPr="00F77EB9">
        <w:rPr>
          <w:sz w:val="28"/>
        </w:rPr>
        <w:t xml:space="preserve"> 1) состоит из магистральной части, крышки и ускорителя экстренного торможения. В корпус 1 запрессованы три бронзовые втулки: золотниковая 2, поршневая 9 и втулка 31 переключательной пробки 30. Магистральный поршень 7, отштампованный из латуни, уплотнен кольцом 8 </w:t>
      </w:r>
      <w:r w:rsidR="00DD5B57" w:rsidRPr="00F77EB9">
        <w:rPr>
          <w:sz w:val="28"/>
        </w:rPr>
        <w:t>из специальной бронзы.</w:t>
      </w:r>
    </w:p>
    <w:p w:rsidR="00800360" w:rsidRPr="00F77EB9" w:rsidRDefault="00D1415E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 xml:space="preserve">Магистральный поршень 7 образует две камеры: магистральную М и золотниковую ЗК. В хвостовике поршня имеются две выемки, в которых расположен отсекательный золотник 3 с осевым зазором около </w:t>
      </w:r>
      <w:smartTag w:uri="urn:schemas-microsoft-com:office:smarttags" w:element="metricconverter">
        <w:smartTagPr>
          <w:attr w:name="ProductID" w:val="0,3 мм"/>
        </w:smartTagPr>
        <w:r w:rsidRPr="00F77EB9">
          <w:rPr>
            <w:sz w:val="28"/>
          </w:rPr>
          <w:t>0,3 мм</w:t>
        </w:r>
      </w:smartTag>
      <w:r w:rsidRPr="00F77EB9">
        <w:rPr>
          <w:sz w:val="28"/>
        </w:rPr>
        <w:t xml:space="preserve"> и главный золотник 6 с зазором около </w:t>
      </w:r>
      <w:smartTag w:uri="urn:schemas-microsoft-com:office:smarttags" w:element="metricconverter">
        <w:smartTagPr>
          <w:attr w:name="ProductID" w:val="7,5 мм"/>
        </w:smartTagPr>
        <w:r w:rsidRPr="00F77EB9">
          <w:rPr>
            <w:sz w:val="28"/>
          </w:rPr>
          <w:t>7,5 мм</w:t>
        </w:r>
      </w:smartTag>
      <w:r w:rsidRPr="00F77EB9">
        <w:rPr>
          <w:sz w:val="28"/>
        </w:rPr>
        <w:t xml:space="preserve"> (холостой ход). Главный золотник прижат к зеркалу втулки пружиной 5, смещенной относительно продольной оси золотника на </w:t>
      </w:r>
      <w:smartTag w:uri="urn:schemas-microsoft-com:office:smarttags" w:element="metricconverter">
        <w:smartTagPr>
          <w:attr w:name="ProductID" w:val="4,5 мм"/>
        </w:smartTagPr>
        <w:r w:rsidRPr="00F77EB9">
          <w:rPr>
            <w:sz w:val="28"/>
          </w:rPr>
          <w:t>4,5 мм</w:t>
        </w:r>
      </w:smartTag>
      <w:r w:rsidRPr="00F77EB9">
        <w:rPr>
          <w:sz w:val="28"/>
        </w:rPr>
        <w:t xml:space="preserve"> и расположенной над магистральным каналом. С </w:t>
      </w:r>
      <w:smartTag w:uri="urn:schemas-microsoft-com:office:smarttags" w:element="metricconverter">
        <w:smartTagPr>
          <w:attr w:name="ProductID" w:val="1980 г"/>
        </w:smartTagPr>
        <w:r w:rsidRPr="00F77EB9">
          <w:rPr>
            <w:sz w:val="28"/>
          </w:rPr>
          <w:t>1980 г</w:t>
        </w:r>
      </w:smartTag>
      <w:r w:rsidRPr="00F77EB9">
        <w:rPr>
          <w:sz w:val="28"/>
        </w:rPr>
        <w:t>. пружина 5 выпускается с двумя роликами. К зеркалу главного золотника пружиной 4 прижат отсекательный золотник. С левой стороны поршня 7 в корпус 1</w:t>
      </w:r>
      <w:r w:rsidR="008F69CE" w:rsidRPr="00F77EB9">
        <w:rPr>
          <w:sz w:val="28"/>
        </w:rPr>
        <w:t xml:space="preserve"> ввернута заглушка 36,</w:t>
      </w:r>
      <w:r w:rsidR="00F77EB9">
        <w:rPr>
          <w:sz w:val="28"/>
        </w:rPr>
        <w:t xml:space="preserve"> </w:t>
      </w:r>
      <w:r w:rsidR="008F69CE" w:rsidRPr="00F77EB9">
        <w:rPr>
          <w:sz w:val="28"/>
        </w:rPr>
        <w:t>являюща</w:t>
      </w:r>
      <w:r w:rsidRPr="00F77EB9">
        <w:rPr>
          <w:sz w:val="28"/>
        </w:rPr>
        <w:t>яся</w:t>
      </w:r>
      <w:r w:rsidR="00F77EB9">
        <w:rPr>
          <w:sz w:val="28"/>
        </w:rPr>
        <w:t xml:space="preserve"> </w:t>
      </w:r>
      <w:r w:rsidRPr="00F77EB9">
        <w:rPr>
          <w:sz w:val="28"/>
        </w:rPr>
        <w:t>упором</w:t>
      </w:r>
      <w:r w:rsidR="00F77EB9">
        <w:rPr>
          <w:sz w:val="28"/>
        </w:rPr>
        <w:t xml:space="preserve"> </w:t>
      </w:r>
      <w:r w:rsidRPr="00F77EB9">
        <w:rPr>
          <w:sz w:val="28"/>
        </w:rPr>
        <w:t>для</w:t>
      </w:r>
      <w:r w:rsidR="00F77EB9">
        <w:rPr>
          <w:sz w:val="28"/>
        </w:rPr>
        <w:t xml:space="preserve"> </w:t>
      </w:r>
      <w:r w:rsidRPr="00F77EB9">
        <w:rPr>
          <w:sz w:val="28"/>
        </w:rPr>
        <w:t>буферной пружины 35,</w:t>
      </w:r>
      <w:r w:rsidR="00800360" w:rsidRPr="00F77EB9">
        <w:rPr>
          <w:sz w:val="28"/>
        </w:rPr>
        <w:t xml:space="preserve"> которая вторым концом опирается на буферный стакан 33.</w:t>
      </w:r>
    </w:p>
    <w:p w:rsidR="00800360" w:rsidRPr="00F77EB9" w:rsidRDefault="00800360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 xml:space="preserve">Внутренняя полость крышки 11 объемом около </w:t>
      </w:r>
      <w:smartTag w:uri="urn:schemas-microsoft-com:office:smarttags" w:element="metricconverter">
        <w:smartTagPr>
          <w:attr w:name="ProductID" w:val="1 л"/>
        </w:smartTagPr>
        <w:r w:rsidRPr="00F77EB9">
          <w:rPr>
            <w:sz w:val="28"/>
          </w:rPr>
          <w:t>1 л</w:t>
        </w:r>
      </w:smartTag>
      <w:r w:rsidRPr="00F77EB9">
        <w:rPr>
          <w:sz w:val="28"/>
        </w:rPr>
        <w:t xml:space="preserve"> является камерой дополнительной разрядки КДР. В крышке, уплотненной прокладкой 10, расположены буферный стержень 14 с пружиной 13, направляющая заглушка 15 и фильтр 12. Последний состоит из наружной и внутренней обойм, между которыми намотана лента из латунной сетки и один слой тонкого фетра, с торцов обойма закрыта войлочными прокладками. В корпус 20 ускорителя экстренного торможения вставлена чугунная или пластмассовая втулка 28. Поршень 27, уплотненный резиновой манжетой 26, прижат пружиной 29 к резиновому кольцу 25.</w:t>
      </w:r>
    </w:p>
    <w:p w:rsidR="00800360" w:rsidRPr="00F77EB9" w:rsidRDefault="00800360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 xml:space="preserve">Клапан 23 буртом верхней части входит в полукольцевой паз поршня 27 и имеет в осевом направлении зазор около </w:t>
      </w:r>
      <w:smartTag w:uri="urn:schemas-microsoft-com:office:smarttags" w:element="metricconverter">
        <w:smartTagPr>
          <w:attr w:name="ProductID" w:val="3,5 мм"/>
        </w:smartTagPr>
        <w:r w:rsidRPr="00F77EB9">
          <w:rPr>
            <w:sz w:val="28"/>
          </w:rPr>
          <w:t>3,5 мм</w:t>
        </w:r>
      </w:smartTag>
      <w:r w:rsidRPr="00F77EB9">
        <w:rPr>
          <w:sz w:val="28"/>
        </w:rPr>
        <w:t>. К седлу 21, которое является и направляющей для хвостовика 22, клапан 23 прижат пружиной 24, помещенной между поршнем 27 и верхней частью клапана.</w:t>
      </w:r>
    </w:p>
    <w:p w:rsidR="00800360" w:rsidRPr="00F77EB9" w:rsidRDefault="00800360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Для очистки воздуха в соответствующие каналы вставлены колпачки 19, 32 и 34, изготовленные из</w:t>
      </w:r>
      <w:r w:rsidR="00F77EB9">
        <w:rPr>
          <w:sz w:val="28"/>
        </w:rPr>
        <w:t xml:space="preserve"> </w:t>
      </w:r>
      <w:r w:rsidRPr="00F77EB9">
        <w:rPr>
          <w:sz w:val="28"/>
        </w:rPr>
        <w:t>мелкой</w:t>
      </w:r>
      <w:r w:rsidR="00F77EB9">
        <w:rPr>
          <w:sz w:val="28"/>
        </w:rPr>
        <w:t xml:space="preserve"> </w:t>
      </w:r>
      <w:r w:rsidRPr="00F77EB9">
        <w:rPr>
          <w:sz w:val="28"/>
        </w:rPr>
        <w:t>сетки.</w:t>
      </w:r>
      <w:r w:rsidR="00F77EB9">
        <w:rPr>
          <w:sz w:val="28"/>
        </w:rPr>
        <w:t xml:space="preserve"> </w:t>
      </w:r>
      <w:r w:rsidRPr="00F77EB9">
        <w:rPr>
          <w:sz w:val="28"/>
        </w:rPr>
        <w:t>Ниппель</w:t>
      </w:r>
      <w:r w:rsidR="00F77EB9">
        <w:rPr>
          <w:sz w:val="28"/>
        </w:rPr>
        <w:t xml:space="preserve"> </w:t>
      </w:r>
      <w:r w:rsidRPr="00F77EB9">
        <w:rPr>
          <w:sz w:val="28"/>
        </w:rPr>
        <w:t>16 с</w:t>
      </w:r>
      <w:r w:rsidR="00F77EB9">
        <w:rPr>
          <w:sz w:val="28"/>
        </w:rPr>
        <w:t xml:space="preserve"> </w:t>
      </w:r>
      <w:r w:rsidRPr="00F77EB9">
        <w:rPr>
          <w:sz w:val="28"/>
        </w:rPr>
        <w:t>осевым</w:t>
      </w:r>
      <w:r w:rsidR="00F77EB9">
        <w:rPr>
          <w:sz w:val="28"/>
        </w:rPr>
        <w:t xml:space="preserve"> </w:t>
      </w:r>
      <w:r w:rsidRPr="00F77EB9">
        <w:rPr>
          <w:sz w:val="28"/>
        </w:rPr>
        <w:t>и боковыми</w:t>
      </w:r>
      <w:r w:rsidR="00F77EB9">
        <w:rPr>
          <w:sz w:val="28"/>
        </w:rPr>
        <w:t xml:space="preserve"> </w:t>
      </w:r>
      <w:r w:rsidRPr="00F77EB9">
        <w:rPr>
          <w:sz w:val="28"/>
        </w:rPr>
        <w:t>каналами</w:t>
      </w:r>
      <w:r w:rsidR="00F77EB9">
        <w:rPr>
          <w:sz w:val="28"/>
        </w:rPr>
        <w:t xml:space="preserve"> </w:t>
      </w:r>
      <w:r w:rsidRPr="00F77EB9">
        <w:rPr>
          <w:sz w:val="28"/>
        </w:rPr>
        <w:t>предназначен для защиты от засорения атмосферного канала в корпусе.</w:t>
      </w:r>
    </w:p>
    <w:p w:rsidR="00960C27" w:rsidRDefault="00960C27" w:rsidP="00F77EB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</w:p>
    <w:p w:rsidR="00960C27" w:rsidRPr="00F77EB9" w:rsidRDefault="008A470D" w:rsidP="00F77EB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br w:type="page"/>
      </w:r>
      <w:r w:rsidR="00506426">
        <w:rPr>
          <w:sz w:val="28"/>
        </w:rPr>
        <w:pict>
          <v:shape id="_x0000_i1026" type="#_x0000_t75" style="width:306pt;height:255pt">
            <v:imagedata r:id="rId5" o:title=""/>
          </v:shape>
        </w:pict>
      </w:r>
    </w:p>
    <w:p w:rsidR="00960C27" w:rsidRPr="00F77EB9" w:rsidRDefault="00960C27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Рисунок 2. Положение ручки переключательной пробки воздухораспределителя №292-001</w:t>
      </w:r>
    </w:p>
    <w:p w:rsidR="00960C27" w:rsidRPr="00F77EB9" w:rsidRDefault="00960C27" w:rsidP="00F77EB9">
      <w:pPr>
        <w:widowControl w:val="0"/>
        <w:spacing w:line="360" w:lineRule="auto"/>
        <w:ind w:firstLine="709"/>
        <w:jc w:val="both"/>
        <w:rPr>
          <w:sz w:val="28"/>
        </w:rPr>
      </w:pPr>
    </w:p>
    <w:p w:rsidR="00800360" w:rsidRPr="00F77EB9" w:rsidRDefault="00800360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Ручка 18, закрепленная на хвостовике пробки 30 винтом</w:t>
      </w:r>
      <w:r w:rsidR="00F77EB9">
        <w:rPr>
          <w:sz w:val="28"/>
        </w:rPr>
        <w:t xml:space="preserve"> </w:t>
      </w:r>
      <w:r w:rsidRPr="00F77EB9">
        <w:rPr>
          <w:sz w:val="28"/>
        </w:rPr>
        <w:t>17,</w:t>
      </w:r>
      <w:r w:rsidR="009B34FC" w:rsidRPr="00F77EB9">
        <w:rPr>
          <w:sz w:val="28"/>
        </w:rPr>
        <w:t xml:space="preserve"> имеет три положения</w:t>
      </w:r>
      <w:r w:rsidR="00F77EB9">
        <w:rPr>
          <w:sz w:val="28"/>
        </w:rPr>
        <w:t xml:space="preserve"> </w:t>
      </w:r>
      <w:r w:rsidR="009B34FC" w:rsidRPr="00F77EB9">
        <w:rPr>
          <w:sz w:val="28"/>
        </w:rPr>
        <w:t>(рис.</w:t>
      </w:r>
      <w:r w:rsidR="00F77EB9">
        <w:rPr>
          <w:sz w:val="28"/>
        </w:rPr>
        <w:t xml:space="preserve"> </w:t>
      </w:r>
      <w:r w:rsidR="009B34FC" w:rsidRPr="00F77EB9">
        <w:rPr>
          <w:sz w:val="28"/>
        </w:rPr>
        <w:t>2</w:t>
      </w:r>
      <w:r w:rsidRPr="00F77EB9">
        <w:rPr>
          <w:sz w:val="28"/>
        </w:rPr>
        <w:t>): Д — наклонное под углом 50° в сторону магистрального отвода, устанавливается</w:t>
      </w:r>
      <w:r w:rsidR="00F77EB9">
        <w:rPr>
          <w:sz w:val="28"/>
        </w:rPr>
        <w:t xml:space="preserve"> </w:t>
      </w:r>
      <w:r w:rsidRPr="00F77EB9">
        <w:rPr>
          <w:sz w:val="28"/>
        </w:rPr>
        <w:t>при</w:t>
      </w:r>
      <w:r w:rsidR="00F77EB9">
        <w:rPr>
          <w:sz w:val="28"/>
        </w:rPr>
        <w:t xml:space="preserve"> </w:t>
      </w:r>
      <w:r w:rsidRPr="00F77EB9">
        <w:rPr>
          <w:sz w:val="28"/>
        </w:rPr>
        <w:t>следовании</w:t>
      </w:r>
      <w:r w:rsidR="00F77EB9">
        <w:rPr>
          <w:sz w:val="28"/>
        </w:rPr>
        <w:t xml:space="preserve"> </w:t>
      </w:r>
      <w:r w:rsidRPr="00F77EB9">
        <w:rPr>
          <w:sz w:val="28"/>
        </w:rPr>
        <w:t>в</w:t>
      </w:r>
      <w:r w:rsidR="00F77EB9">
        <w:rPr>
          <w:sz w:val="28"/>
        </w:rPr>
        <w:t xml:space="preserve"> </w:t>
      </w:r>
      <w:r w:rsidRPr="00F77EB9">
        <w:rPr>
          <w:sz w:val="28"/>
        </w:rPr>
        <w:t>длинносоставных</w:t>
      </w:r>
      <w:r w:rsidR="00F77EB9">
        <w:rPr>
          <w:sz w:val="28"/>
        </w:rPr>
        <w:t xml:space="preserve"> </w:t>
      </w:r>
      <w:r w:rsidRPr="00F77EB9">
        <w:rPr>
          <w:sz w:val="28"/>
        </w:rPr>
        <w:t>пассажирских</w:t>
      </w:r>
      <w:r w:rsidR="00F77EB9">
        <w:rPr>
          <w:sz w:val="28"/>
        </w:rPr>
        <w:t xml:space="preserve"> </w:t>
      </w:r>
      <w:r w:rsidRPr="00F77EB9">
        <w:rPr>
          <w:sz w:val="28"/>
        </w:rPr>
        <w:t>(свыше</w:t>
      </w:r>
      <w:r w:rsidR="00F77EB9">
        <w:rPr>
          <w:sz w:val="28"/>
        </w:rPr>
        <w:t xml:space="preserve"> </w:t>
      </w:r>
      <w:r w:rsidRPr="00F77EB9">
        <w:rPr>
          <w:sz w:val="28"/>
        </w:rPr>
        <w:t>20 вагонов)</w:t>
      </w:r>
      <w:r w:rsidR="00F77EB9">
        <w:rPr>
          <w:sz w:val="28"/>
        </w:rPr>
        <w:t xml:space="preserve"> </w:t>
      </w:r>
      <w:r w:rsidRPr="00F77EB9">
        <w:rPr>
          <w:sz w:val="28"/>
        </w:rPr>
        <w:t>и</w:t>
      </w:r>
      <w:r w:rsidR="00F77EB9">
        <w:rPr>
          <w:sz w:val="28"/>
        </w:rPr>
        <w:t xml:space="preserve"> </w:t>
      </w:r>
      <w:r w:rsidRPr="00F77EB9">
        <w:rPr>
          <w:sz w:val="28"/>
        </w:rPr>
        <w:t>грузовых поездах; К - вертикальное для пассажирских поездов нормальной длины (не более 20 вагонов); УВ — наклонное под углом 45° в сторону привалочного фланца тормозного цилиндра — соответствует длинносоставному режиму, но ускоритель</w:t>
      </w:r>
      <w:r w:rsidR="00F77EB9">
        <w:rPr>
          <w:sz w:val="28"/>
        </w:rPr>
        <w:t xml:space="preserve"> </w:t>
      </w:r>
      <w:r w:rsidRPr="00F77EB9">
        <w:rPr>
          <w:sz w:val="28"/>
        </w:rPr>
        <w:t>экстренного</w:t>
      </w:r>
      <w:r w:rsidR="00F77EB9">
        <w:rPr>
          <w:sz w:val="28"/>
        </w:rPr>
        <w:t xml:space="preserve"> </w:t>
      </w:r>
      <w:r w:rsidRPr="00F77EB9">
        <w:rPr>
          <w:sz w:val="28"/>
        </w:rPr>
        <w:t>торможения</w:t>
      </w:r>
      <w:r w:rsidR="00F77EB9">
        <w:rPr>
          <w:sz w:val="28"/>
        </w:rPr>
        <w:t xml:space="preserve"> </w:t>
      </w:r>
      <w:r w:rsidRPr="00F77EB9">
        <w:rPr>
          <w:sz w:val="28"/>
        </w:rPr>
        <w:t>выключен.</w:t>
      </w:r>
      <w:r w:rsidR="00F77EB9">
        <w:rPr>
          <w:sz w:val="28"/>
        </w:rPr>
        <w:t xml:space="preserve"> </w:t>
      </w:r>
      <w:r w:rsidRPr="00F77EB9">
        <w:rPr>
          <w:sz w:val="28"/>
        </w:rPr>
        <w:t>Режимы К, Д и УВ предназначены для получения разного времени</w:t>
      </w:r>
      <w:r w:rsidR="00F77EB9">
        <w:rPr>
          <w:sz w:val="28"/>
        </w:rPr>
        <w:t xml:space="preserve"> </w:t>
      </w:r>
      <w:r w:rsidRPr="00F77EB9">
        <w:rPr>
          <w:sz w:val="28"/>
        </w:rPr>
        <w:t>наполнения</w:t>
      </w:r>
      <w:r w:rsidR="00F77EB9">
        <w:rPr>
          <w:sz w:val="28"/>
        </w:rPr>
        <w:t xml:space="preserve"> </w:t>
      </w:r>
      <w:r w:rsidRPr="00F77EB9">
        <w:rPr>
          <w:sz w:val="28"/>
        </w:rPr>
        <w:t>и отпуска тормозных цилиндров при экстренном торможении за счет сечения каналов в переключательной пробке.</w:t>
      </w:r>
    </w:p>
    <w:p w:rsidR="00B561FC" w:rsidRPr="00F77EB9" w:rsidRDefault="00B561FC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Технологический процесс ремонта тормозных приборов в АКП включает в себя следующие основные операции: наружную очистку; разборку с очисткой деталей; осмотр деталей для определения объема ремонта с проверкой размеров; а в отдельных случаях с испытанием узлов; ремонт деталей или узлов, сборку узлов и их испытание в подкомплекте; окончательную сборку прибора; испытание, регулировку и маркировку.</w:t>
      </w:r>
    </w:p>
    <w:p w:rsidR="00F42ABC" w:rsidRPr="00F77EB9" w:rsidRDefault="00B561FC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 xml:space="preserve">Испытание и регулировка ВР усл.№292-001. При овальности поршневой втулки более </w:t>
      </w:r>
      <w:smartTag w:uri="urn:schemas-microsoft-com:office:smarttags" w:element="metricconverter">
        <w:smartTagPr>
          <w:attr w:name="ProductID" w:val="0,04 мм"/>
        </w:smartTagPr>
        <w:r w:rsidRPr="00F77EB9">
          <w:rPr>
            <w:sz w:val="28"/>
          </w:rPr>
          <w:t>0,04 мм</w:t>
        </w:r>
      </w:smartTag>
      <w:r w:rsidRPr="00F77EB9">
        <w:rPr>
          <w:sz w:val="28"/>
        </w:rPr>
        <w:t xml:space="preserve"> и конусности более </w:t>
      </w:r>
      <w:smartTag w:uri="urn:schemas-microsoft-com:office:smarttags" w:element="metricconverter">
        <w:smartTagPr>
          <w:attr w:name="ProductID" w:val="0,06 мм"/>
        </w:smartTagPr>
        <w:r w:rsidRPr="00F77EB9">
          <w:rPr>
            <w:sz w:val="28"/>
          </w:rPr>
          <w:t>0,06 мм</w:t>
        </w:r>
      </w:smartTag>
      <w:r w:rsidRPr="00F77EB9">
        <w:rPr>
          <w:sz w:val="28"/>
        </w:rPr>
        <w:t xml:space="preserve"> ее следует развернуть по ремонтным градациям:1-</w:t>
      </w:r>
      <w:smartTag w:uri="urn:schemas-microsoft-com:office:smarttags" w:element="metricconverter">
        <w:smartTagPr>
          <w:attr w:name="ProductID" w:val="89,25 мм"/>
        </w:smartTagPr>
        <w:r w:rsidRPr="00F77EB9">
          <w:rPr>
            <w:sz w:val="28"/>
          </w:rPr>
          <w:t>89,25 мм</w:t>
        </w:r>
      </w:smartTag>
      <w:r w:rsidRPr="00F77EB9">
        <w:rPr>
          <w:sz w:val="28"/>
        </w:rPr>
        <w:t>; 2-</w:t>
      </w:r>
      <w:smartTag w:uri="urn:schemas-microsoft-com:office:smarttags" w:element="metricconverter">
        <w:smartTagPr>
          <w:attr w:name="ProductID" w:val="89,50 мм"/>
        </w:smartTagPr>
        <w:r w:rsidRPr="00F77EB9">
          <w:rPr>
            <w:sz w:val="28"/>
          </w:rPr>
          <w:t>89,50 мм</w:t>
        </w:r>
      </w:smartTag>
      <w:r w:rsidRPr="00F77EB9">
        <w:rPr>
          <w:sz w:val="28"/>
        </w:rPr>
        <w:t>; 3-</w:t>
      </w:r>
      <w:smartTag w:uri="urn:schemas-microsoft-com:office:smarttags" w:element="metricconverter">
        <w:smartTagPr>
          <w:attr w:name="ProductID" w:val="89,75 мм"/>
        </w:smartTagPr>
        <w:r w:rsidRPr="00F77EB9">
          <w:rPr>
            <w:sz w:val="28"/>
          </w:rPr>
          <w:t>89,75 мм</w:t>
        </w:r>
      </w:smartTag>
      <w:r w:rsidRPr="00F77EB9">
        <w:rPr>
          <w:sz w:val="28"/>
        </w:rPr>
        <w:t xml:space="preserve">. Допуски по всем градациям + </w:t>
      </w:r>
      <w:smartTag w:uri="urn:schemas-microsoft-com:office:smarttags" w:element="metricconverter">
        <w:smartTagPr>
          <w:attr w:name="ProductID" w:val="0,07 мм"/>
        </w:smartTagPr>
        <w:r w:rsidRPr="00F77EB9">
          <w:rPr>
            <w:sz w:val="28"/>
          </w:rPr>
          <w:t>0,07 мм</w:t>
        </w:r>
      </w:smartTag>
      <w:r w:rsidRPr="00F77EB9">
        <w:rPr>
          <w:sz w:val="28"/>
        </w:rPr>
        <w:t>. В соответствии с этими градациями подбирают магистральные кольца и поршни. Зазор между втулкой и поршнем должен быть 0,2-</w:t>
      </w:r>
      <w:smartTag w:uri="urn:schemas-microsoft-com:office:smarttags" w:element="metricconverter">
        <w:smartTagPr>
          <w:attr w:name="ProductID" w:val="0,5 мм"/>
        </w:smartTagPr>
        <w:r w:rsidRPr="00F77EB9">
          <w:rPr>
            <w:sz w:val="28"/>
          </w:rPr>
          <w:t>0,5 мм</w:t>
        </w:r>
      </w:smartTag>
      <w:r w:rsidRPr="00F77EB9">
        <w:rPr>
          <w:sz w:val="28"/>
        </w:rPr>
        <w:t>. Три отверстия в поршневой втулке должны быть диаметром по 1,25</w:t>
      </w:r>
      <w:r w:rsidRPr="00F77EB9">
        <w:rPr>
          <w:sz w:val="28"/>
          <w:vertAlign w:val="superscript"/>
        </w:rPr>
        <w:t>+</w:t>
      </w:r>
      <w:smartTag w:uri="urn:schemas-microsoft-com:office:smarttags" w:element="metricconverter">
        <w:smartTagPr>
          <w:attr w:name="ProductID" w:val="0,1 мм"/>
        </w:smartTagPr>
        <w:r w:rsidRPr="00F77EB9">
          <w:rPr>
            <w:sz w:val="28"/>
            <w:vertAlign w:val="superscript"/>
          </w:rPr>
          <w:t>0,1</w:t>
        </w:r>
        <w:r w:rsidRPr="00F77EB9">
          <w:rPr>
            <w:sz w:val="28"/>
            <w:szCs w:val="16"/>
            <w:vertAlign w:val="superscript"/>
          </w:rPr>
          <w:t xml:space="preserve"> </w:t>
        </w:r>
        <w:r w:rsidRPr="00F77EB9">
          <w:rPr>
            <w:sz w:val="28"/>
          </w:rPr>
          <w:t>мм</w:t>
        </w:r>
      </w:smartTag>
      <w:r w:rsidRPr="00F77EB9">
        <w:rPr>
          <w:sz w:val="28"/>
        </w:rPr>
        <w:t>, а в торце поршня – одно диаметром 2,0</w:t>
      </w:r>
      <w:r w:rsidRPr="00F77EB9">
        <w:rPr>
          <w:sz w:val="28"/>
          <w:vertAlign w:val="superscript"/>
        </w:rPr>
        <w:t>+</w:t>
      </w:r>
      <w:smartTag w:uri="urn:schemas-microsoft-com:office:smarttags" w:element="metricconverter">
        <w:smartTagPr>
          <w:attr w:name="ProductID" w:val="0,15 мм"/>
        </w:smartTagPr>
        <w:r w:rsidRPr="00F77EB9">
          <w:rPr>
            <w:sz w:val="28"/>
            <w:vertAlign w:val="superscript"/>
          </w:rPr>
          <w:t>0,15</w:t>
        </w:r>
        <w:r w:rsidRPr="00F77EB9">
          <w:rPr>
            <w:sz w:val="28"/>
          </w:rPr>
          <w:t xml:space="preserve"> мм</w:t>
        </w:r>
      </w:smartTag>
      <w:r w:rsidR="00F42ABC" w:rsidRPr="00F77EB9">
        <w:rPr>
          <w:sz w:val="28"/>
        </w:rPr>
        <w:t>.</w:t>
      </w:r>
    </w:p>
    <w:p w:rsidR="00B561FC" w:rsidRPr="00F77EB9" w:rsidRDefault="00B561FC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При испытании ВР усл.№292 проверяют:</w:t>
      </w:r>
    </w:p>
    <w:p w:rsidR="00B561FC" w:rsidRPr="00F77EB9" w:rsidRDefault="00B561FC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1.</w:t>
      </w:r>
      <w:r w:rsidR="00BF6A39">
        <w:rPr>
          <w:sz w:val="28"/>
          <w:lang w:val="en-US"/>
        </w:rPr>
        <w:t xml:space="preserve"> </w:t>
      </w:r>
      <w:r w:rsidRPr="00F77EB9">
        <w:rPr>
          <w:sz w:val="28"/>
        </w:rPr>
        <w:t xml:space="preserve">зарядку запасного резервуара объемом </w:t>
      </w:r>
      <w:smartTag w:uri="urn:schemas-microsoft-com:office:smarttags" w:element="metricconverter">
        <w:smartTagPr>
          <w:attr w:name="ProductID" w:val="78 литров"/>
        </w:smartTagPr>
        <w:r w:rsidRPr="00F77EB9">
          <w:rPr>
            <w:sz w:val="28"/>
          </w:rPr>
          <w:t>78 литров</w:t>
        </w:r>
      </w:smartTag>
      <w:r w:rsidRPr="00F77EB9">
        <w:rPr>
          <w:sz w:val="28"/>
        </w:rPr>
        <w:t xml:space="preserve"> с давления 0,40 до 0,45</w:t>
      </w:r>
      <w:r w:rsidR="00F77EB9">
        <w:rPr>
          <w:sz w:val="28"/>
        </w:rPr>
        <w:t xml:space="preserve"> </w:t>
      </w:r>
      <w:r w:rsidR="009B34FC" w:rsidRPr="00F77EB9">
        <w:rPr>
          <w:sz w:val="28"/>
        </w:rPr>
        <w:t>МПа (при начальном давлении 0,38-0,39 МПа), которая должна</w:t>
      </w:r>
      <w:r w:rsidR="00F77EB9">
        <w:rPr>
          <w:sz w:val="28"/>
        </w:rPr>
        <w:t xml:space="preserve"> </w:t>
      </w:r>
      <w:r w:rsidR="009B34FC" w:rsidRPr="00F77EB9">
        <w:rPr>
          <w:sz w:val="28"/>
        </w:rPr>
        <w:t>п</w:t>
      </w:r>
      <w:r w:rsidRPr="00F77EB9">
        <w:rPr>
          <w:sz w:val="28"/>
        </w:rPr>
        <w:t>роисходить за 15-25 сек.;</w:t>
      </w:r>
      <w:r w:rsidR="00F77EB9">
        <w:rPr>
          <w:sz w:val="28"/>
        </w:rPr>
        <w:t xml:space="preserve"> </w:t>
      </w:r>
      <w:r w:rsidRPr="00F77EB9">
        <w:rPr>
          <w:sz w:val="28"/>
        </w:rPr>
        <w:t>2. чувствительность на торможение снижением давления в магистрали</w:t>
      </w:r>
      <w:r w:rsidR="00F77EB9">
        <w:rPr>
          <w:sz w:val="28"/>
        </w:rPr>
        <w:t xml:space="preserve"> </w:t>
      </w:r>
      <w:r w:rsidRPr="00F77EB9">
        <w:rPr>
          <w:sz w:val="28"/>
        </w:rPr>
        <w:t>на 0,03 МПа с выдержкой в тормозном положении в течение 1 мин,</w:t>
      </w:r>
      <w:r w:rsidR="00F77EB9">
        <w:rPr>
          <w:sz w:val="28"/>
        </w:rPr>
        <w:t xml:space="preserve"> </w:t>
      </w:r>
      <w:r w:rsidRPr="00F77EB9">
        <w:rPr>
          <w:sz w:val="28"/>
        </w:rPr>
        <w:t>давление в тормозном цилиндре должно быть 0,04+ 0,01 МПа;</w:t>
      </w:r>
      <w:r w:rsidR="00F77EB9">
        <w:rPr>
          <w:sz w:val="28"/>
        </w:rPr>
        <w:t xml:space="preserve"> </w:t>
      </w:r>
      <w:r w:rsidRPr="00F77EB9">
        <w:rPr>
          <w:sz w:val="28"/>
        </w:rPr>
        <w:t>3.чувствительность на отпуск после ступени торможения снижением</w:t>
      </w:r>
      <w:r w:rsidR="00F77EB9">
        <w:rPr>
          <w:sz w:val="28"/>
        </w:rPr>
        <w:t xml:space="preserve"> </w:t>
      </w:r>
      <w:r w:rsidRPr="00F77EB9">
        <w:rPr>
          <w:sz w:val="28"/>
        </w:rPr>
        <w:t>давления в магистрали на 0,06 МПа и повышением давления через</w:t>
      </w:r>
      <w:r w:rsidR="00F77EB9">
        <w:rPr>
          <w:sz w:val="28"/>
        </w:rPr>
        <w:t xml:space="preserve"> </w:t>
      </w:r>
      <w:r w:rsidRPr="00F77EB9">
        <w:rPr>
          <w:sz w:val="28"/>
        </w:rPr>
        <w:t xml:space="preserve">отверстие диаметром </w:t>
      </w:r>
      <w:smartTag w:uri="urn:schemas-microsoft-com:office:smarttags" w:element="metricconverter">
        <w:smartTagPr>
          <w:attr w:name="ProductID" w:val="0,9 мм"/>
        </w:smartTagPr>
        <w:r w:rsidRPr="00F77EB9">
          <w:rPr>
            <w:sz w:val="28"/>
          </w:rPr>
          <w:t>0,9 мм</w:t>
        </w:r>
      </w:smartTag>
      <w:r w:rsidRPr="00F77EB9">
        <w:rPr>
          <w:sz w:val="28"/>
        </w:rPr>
        <w:t>, время отпуска до давления 0,04 МПа</w:t>
      </w:r>
      <w:r w:rsidR="00F77EB9">
        <w:rPr>
          <w:sz w:val="28"/>
        </w:rPr>
        <w:t xml:space="preserve"> </w:t>
      </w:r>
      <w:r w:rsidRPr="00F77EB9">
        <w:rPr>
          <w:sz w:val="28"/>
        </w:rPr>
        <w:t>должно быть не более 70 сек.;</w:t>
      </w:r>
      <w:r w:rsidR="00F77EB9">
        <w:rPr>
          <w:sz w:val="28"/>
        </w:rPr>
        <w:t xml:space="preserve"> </w:t>
      </w:r>
      <w:r w:rsidRPr="00F77EB9">
        <w:rPr>
          <w:sz w:val="28"/>
        </w:rPr>
        <w:t xml:space="preserve">4. отсутствие самопроизвольного срыва на экстренное торможение при </w:t>
      </w:r>
      <w:r w:rsidR="00F77EB9">
        <w:rPr>
          <w:sz w:val="28"/>
        </w:rPr>
        <w:t xml:space="preserve"> </w:t>
      </w:r>
      <w:r w:rsidRPr="00F77EB9">
        <w:rPr>
          <w:sz w:val="28"/>
        </w:rPr>
        <w:t>снижении давления в магистрали с 0,5 до 0,4 МПа за 2,5-3 сек (через</w:t>
      </w:r>
      <w:r w:rsidR="00F77EB9">
        <w:rPr>
          <w:sz w:val="28"/>
        </w:rPr>
        <w:t xml:space="preserve"> </w:t>
      </w:r>
      <w:r w:rsidRPr="00F77EB9">
        <w:rPr>
          <w:sz w:val="28"/>
        </w:rPr>
        <w:t xml:space="preserve">отверстие диаметром </w:t>
      </w:r>
      <w:smartTag w:uri="urn:schemas-microsoft-com:office:smarttags" w:element="metricconverter">
        <w:smartTagPr>
          <w:attr w:name="ProductID" w:val="4,2 мм"/>
        </w:smartTagPr>
        <w:r w:rsidRPr="00F77EB9">
          <w:rPr>
            <w:sz w:val="28"/>
          </w:rPr>
          <w:t>4,2 мм</w:t>
        </w:r>
      </w:smartTag>
      <w:r w:rsidRPr="00F77EB9">
        <w:rPr>
          <w:sz w:val="28"/>
        </w:rPr>
        <w:t xml:space="preserve"> при объеме магистрального резервуара</w:t>
      </w:r>
      <w:r w:rsidR="00F77EB9">
        <w:rPr>
          <w:sz w:val="28"/>
        </w:rPr>
        <w:t xml:space="preserve"> </w:t>
      </w:r>
      <w:r w:rsidRPr="00F77EB9">
        <w:rPr>
          <w:sz w:val="28"/>
        </w:rPr>
        <w:t xml:space="preserve">24 литра или через отверстие </w:t>
      </w:r>
      <w:smartTag w:uri="urn:schemas-microsoft-com:office:smarttags" w:element="metricconverter">
        <w:smartTagPr>
          <w:attr w:name="ProductID" w:val="5 мм"/>
        </w:smartTagPr>
        <w:r w:rsidRPr="00F77EB9">
          <w:rPr>
            <w:sz w:val="28"/>
          </w:rPr>
          <w:t>5 мм</w:t>
        </w:r>
      </w:smartTag>
      <w:r w:rsidRPr="00F77EB9">
        <w:rPr>
          <w:sz w:val="28"/>
        </w:rPr>
        <w:t xml:space="preserve"> при объеме </w:t>
      </w:r>
      <w:smartTag w:uri="urn:schemas-microsoft-com:office:smarttags" w:element="metricconverter">
        <w:smartTagPr>
          <w:attr w:name="ProductID" w:val="55 литров"/>
        </w:smartTagPr>
        <w:r w:rsidRPr="00F77EB9">
          <w:rPr>
            <w:sz w:val="28"/>
          </w:rPr>
          <w:t>55 литров</w:t>
        </w:r>
      </w:smartTag>
      <w:r w:rsidRPr="00F77EB9">
        <w:rPr>
          <w:sz w:val="28"/>
        </w:rPr>
        <w:t>);</w:t>
      </w:r>
      <w:r w:rsidR="00F77EB9">
        <w:rPr>
          <w:sz w:val="28"/>
        </w:rPr>
        <w:t xml:space="preserve"> </w:t>
      </w:r>
      <w:r w:rsidRPr="00F77EB9">
        <w:rPr>
          <w:sz w:val="28"/>
        </w:rPr>
        <w:t>5. время наполнения тормозного цилиндра при экстренном торможении</w:t>
      </w:r>
      <w:r w:rsidR="00F77EB9">
        <w:rPr>
          <w:sz w:val="28"/>
        </w:rPr>
        <w:t xml:space="preserve"> </w:t>
      </w:r>
      <w:r w:rsidRPr="00F77EB9">
        <w:rPr>
          <w:sz w:val="28"/>
        </w:rPr>
        <w:t>снижением давления в магистрали темпом 0,08 МПа в 1 сек (через</w:t>
      </w:r>
      <w:r w:rsidR="00F77EB9">
        <w:rPr>
          <w:sz w:val="28"/>
        </w:rPr>
        <w:t xml:space="preserve"> </w:t>
      </w:r>
      <w:r w:rsidRPr="00F77EB9">
        <w:rPr>
          <w:sz w:val="28"/>
        </w:rPr>
        <w:t xml:space="preserve">отверстие диаметром </w:t>
      </w:r>
      <w:smartTag w:uri="urn:schemas-microsoft-com:office:smarttags" w:element="metricconverter">
        <w:smartTagPr>
          <w:attr w:name="ProductID" w:val="6 мм"/>
        </w:smartTagPr>
        <w:r w:rsidRPr="00F77EB9">
          <w:rPr>
            <w:sz w:val="28"/>
          </w:rPr>
          <w:t>6 мм</w:t>
        </w:r>
      </w:smartTag>
      <w:r w:rsidRPr="00F77EB9">
        <w:rPr>
          <w:sz w:val="28"/>
        </w:rPr>
        <w:t xml:space="preserve"> при объеме магистрального резервуара</w:t>
      </w:r>
      <w:r w:rsidR="00F77EB9">
        <w:rPr>
          <w:sz w:val="28"/>
        </w:rPr>
        <w:t xml:space="preserve"> </w:t>
      </w:r>
      <w:r w:rsidRPr="00F77EB9">
        <w:rPr>
          <w:sz w:val="28"/>
        </w:rPr>
        <w:t xml:space="preserve">24 литра или через отверстие </w:t>
      </w:r>
      <w:smartTag w:uri="urn:schemas-microsoft-com:office:smarttags" w:element="metricconverter">
        <w:smartTagPr>
          <w:attr w:name="ProductID" w:val="8 мм"/>
        </w:smartTagPr>
        <w:r w:rsidRPr="00F77EB9">
          <w:rPr>
            <w:sz w:val="28"/>
          </w:rPr>
          <w:t>8 мм</w:t>
        </w:r>
      </w:smartTag>
      <w:r w:rsidRPr="00F77EB9">
        <w:rPr>
          <w:sz w:val="28"/>
        </w:rPr>
        <w:t xml:space="preserve"> при объеме </w:t>
      </w:r>
      <w:smartTag w:uri="urn:schemas-microsoft-com:office:smarttags" w:element="metricconverter">
        <w:smartTagPr>
          <w:attr w:name="ProductID" w:val="55 литров"/>
        </w:smartTagPr>
        <w:r w:rsidRPr="00F77EB9">
          <w:rPr>
            <w:sz w:val="28"/>
          </w:rPr>
          <w:t>55 литров</w:t>
        </w:r>
      </w:smartTag>
      <w:r w:rsidRPr="00F77EB9">
        <w:rPr>
          <w:sz w:val="28"/>
        </w:rPr>
        <w:t>), для режима</w:t>
      </w:r>
      <w:r w:rsidR="00F77EB9">
        <w:rPr>
          <w:sz w:val="28"/>
        </w:rPr>
        <w:t xml:space="preserve"> </w:t>
      </w:r>
      <w:r w:rsidRPr="00F77EB9">
        <w:rPr>
          <w:sz w:val="28"/>
        </w:rPr>
        <w:t>короткосоставного поезда должно быть 5-7 сек и для режима</w:t>
      </w:r>
      <w:r w:rsidR="00F77EB9">
        <w:rPr>
          <w:sz w:val="28"/>
        </w:rPr>
        <w:t xml:space="preserve"> </w:t>
      </w:r>
      <w:r w:rsidRPr="00F77EB9">
        <w:rPr>
          <w:sz w:val="28"/>
        </w:rPr>
        <w:t>длинносоставного 12-16 сек.;6. время отпуска после экстренного торможения для режима</w:t>
      </w:r>
      <w:r w:rsidR="00F77EB9">
        <w:rPr>
          <w:sz w:val="28"/>
        </w:rPr>
        <w:t xml:space="preserve"> </w:t>
      </w:r>
      <w:r w:rsidRPr="00F77EB9">
        <w:rPr>
          <w:sz w:val="28"/>
        </w:rPr>
        <w:t xml:space="preserve">короткосоставного поезда 9-12 сек, для режима длинносоставного поезда и с выключенным ускорителем 19-24 сек;7. мягкость – снижением давления в магистрали с 0,5 до 0,45 МПа в течение 75 сек. через отверстие диаметром </w:t>
      </w:r>
      <w:smartTag w:uri="urn:schemas-microsoft-com:office:smarttags" w:element="metricconverter">
        <w:smartTagPr>
          <w:attr w:name="ProductID" w:val="0,9 мм"/>
        </w:smartTagPr>
        <w:r w:rsidRPr="00F77EB9">
          <w:rPr>
            <w:sz w:val="28"/>
          </w:rPr>
          <w:t>0,9 мм</w:t>
        </w:r>
      </w:smartTag>
      <w:r w:rsidRPr="00F77EB9">
        <w:rPr>
          <w:sz w:val="28"/>
        </w:rPr>
        <w:t>, при этом воздухораспределитель не должен срабатывать на торможение.</w:t>
      </w:r>
    </w:p>
    <w:p w:rsidR="008D5B56" w:rsidRPr="00F77EB9" w:rsidRDefault="00C74AF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Принцип действия воздухораспределителя при экстренном торможении.</w:t>
      </w:r>
    </w:p>
    <w:p w:rsidR="00630280" w:rsidRPr="00F77EB9" w:rsidRDefault="00C74AF6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 xml:space="preserve">При понижении давления в магистрали темпом 0,08 МПа и более за 1 с. магистральный поршень под действием избыточного давления со стороны ЗК быстро перемещается на </w:t>
      </w:r>
      <w:smartTag w:uri="urn:schemas-microsoft-com:office:smarttags" w:element="metricconverter">
        <w:smartTagPr>
          <w:attr w:name="ProductID" w:val="4 мм"/>
        </w:smartTagPr>
        <w:r w:rsidRPr="00F77EB9">
          <w:rPr>
            <w:sz w:val="28"/>
          </w:rPr>
          <w:t>24 мм</w:t>
        </w:r>
      </w:smartTag>
      <w:r w:rsidRPr="00F77EB9">
        <w:rPr>
          <w:sz w:val="28"/>
        </w:rPr>
        <w:t xml:space="preserve"> вместе с золотниками в крайнее правое положение, сжимая пружину буферного стержня, и прижимается к </w:t>
      </w:r>
      <w:r w:rsidR="009B34FC" w:rsidRPr="00F77EB9">
        <w:rPr>
          <w:sz w:val="28"/>
        </w:rPr>
        <w:t>прокладке</w:t>
      </w:r>
      <w:r w:rsidRPr="00F77EB9">
        <w:rPr>
          <w:sz w:val="28"/>
        </w:rPr>
        <w:t xml:space="preserve">. При этом выемка золотника сообщает отверстия </w:t>
      </w:r>
      <w:r w:rsidR="000563B7" w:rsidRPr="00F77EB9">
        <w:rPr>
          <w:sz w:val="28"/>
        </w:rPr>
        <w:t xml:space="preserve">диаметром по </w:t>
      </w:r>
      <w:smartTag w:uri="urn:schemas-microsoft-com:office:smarttags" w:element="metricconverter">
        <w:smartTagPr>
          <w:attr w:name="ProductID" w:val="4 мм"/>
        </w:smartTagPr>
        <w:r w:rsidR="000563B7" w:rsidRPr="00F77EB9">
          <w:rPr>
            <w:sz w:val="28"/>
          </w:rPr>
          <w:t>4 мм</w:t>
        </w:r>
      </w:smartTag>
      <w:r w:rsidR="000563B7" w:rsidRPr="00F77EB9">
        <w:rPr>
          <w:sz w:val="28"/>
        </w:rPr>
        <w:t xml:space="preserve"> </w:t>
      </w:r>
      <w:r w:rsidRPr="00F77EB9">
        <w:rPr>
          <w:sz w:val="28"/>
        </w:rPr>
        <w:t>в золотниковой втулке</w:t>
      </w:r>
      <w:r w:rsidR="000563B7" w:rsidRPr="00F77EB9">
        <w:rPr>
          <w:sz w:val="28"/>
        </w:rPr>
        <w:t xml:space="preserve"> и воздух из камеры поступает в тормозной цилиндр. </w:t>
      </w:r>
      <w:r w:rsidR="00630280" w:rsidRPr="00F77EB9">
        <w:rPr>
          <w:sz w:val="28"/>
        </w:rPr>
        <w:t>Вследствие резкого понижения давления в камере поршень ускорителя под действием сжатого воздуха со стороны магистрали, где в этот момент давление еще не успевает упасть ниже 0,45 МПа, перемещается в крайнее верхнее положение, отжимает срывной клапан от седла и сообщает магистраль широким каналом с атмосферой через отверстия в седле до давления в магистрали примерно 0,35 МПа, после чего усилием давления воздуха в тормозном цилиндре и пружины срывной поршень перемещается вниз и разрядка магистрали прекращается.</w:t>
      </w:r>
    </w:p>
    <w:p w:rsidR="00630280" w:rsidRPr="00F77EB9" w:rsidRDefault="00630280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Экстренная дополнительная разрядка одного прибора вызывает срабатывание и дополнительную разрядку следующего воздухораспределителя, и так до хвоста поезда, способствуя более быстрому распространению торможения по поезду со скоростью 190 м/с.</w:t>
      </w:r>
    </w:p>
    <w:p w:rsidR="00630280" w:rsidRPr="00F77EB9" w:rsidRDefault="00630280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Одновременно с экстренной разрядкой магистрали запасный резервуар сообщается с тормозным цилиндром, а КДР — с атмосферой. Наполнение тормозного цилиндра при экстренном торможении до давления 0,35 МПа на режиме К для поездов нормальной длины происходит за 5—7 с.</w:t>
      </w:r>
    </w:p>
    <w:p w:rsidR="00630280" w:rsidRPr="00F77EB9" w:rsidRDefault="00630280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На режиме Д длинносоставного поезда и на режиме УВ с выключенным ускорителем наполнение тормозного цилиндра происходит за 12</w:t>
      </w:r>
      <w:r w:rsidR="00BF6A39">
        <w:rPr>
          <w:sz w:val="28"/>
          <w:lang w:val="en-US"/>
        </w:rPr>
        <w:t xml:space="preserve"> </w:t>
      </w:r>
      <w:r w:rsidRPr="00F77EB9">
        <w:rPr>
          <w:sz w:val="28"/>
        </w:rPr>
        <w:t>—</w:t>
      </w:r>
      <w:r w:rsidR="00BF6A39">
        <w:rPr>
          <w:sz w:val="28"/>
          <w:lang w:val="en-US"/>
        </w:rPr>
        <w:t xml:space="preserve"> </w:t>
      </w:r>
      <w:r w:rsidRPr="00F77EB9">
        <w:rPr>
          <w:sz w:val="28"/>
        </w:rPr>
        <w:t>16 с.</w:t>
      </w:r>
    </w:p>
    <w:p w:rsidR="00630280" w:rsidRPr="00F77EB9" w:rsidRDefault="00630280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Величина максимального давления в тормозном цилиндре после экстренного торможения так же, как и после полного служебного, достигается при выравнивании давлений в цилиндре и запасном резервуаре.</w:t>
      </w:r>
    </w:p>
    <w:p w:rsidR="00B561FC" w:rsidRDefault="007E38F3" w:rsidP="00F77EB9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77EB9">
        <w:rPr>
          <w:sz w:val="28"/>
          <w:szCs w:val="28"/>
        </w:rPr>
        <w:t>В</w:t>
      </w:r>
      <w:r w:rsidR="008A470D">
        <w:rPr>
          <w:sz w:val="28"/>
          <w:szCs w:val="28"/>
        </w:rPr>
        <w:t>ывод</w:t>
      </w:r>
    </w:p>
    <w:p w:rsidR="008A470D" w:rsidRPr="008A470D" w:rsidRDefault="008A470D" w:rsidP="00F77EB9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561FC" w:rsidRPr="00F77EB9" w:rsidRDefault="00B561FC" w:rsidP="00F77EB9">
      <w:pPr>
        <w:widowControl w:val="0"/>
        <w:spacing w:line="360" w:lineRule="auto"/>
        <w:ind w:firstLine="709"/>
        <w:jc w:val="both"/>
        <w:rPr>
          <w:sz w:val="28"/>
        </w:rPr>
      </w:pPr>
      <w:r w:rsidRPr="00F77EB9">
        <w:rPr>
          <w:sz w:val="28"/>
        </w:rPr>
        <w:t>Исследовали устройство, разборку и сборку воздухораспределителя усл. №292-001, испытание и принцип его действия.</w:t>
      </w:r>
      <w:bookmarkStart w:id="0" w:name="_GoBack"/>
      <w:bookmarkEnd w:id="0"/>
    </w:p>
    <w:sectPr w:rsidR="00B561FC" w:rsidRPr="00F77EB9" w:rsidSect="00F77EB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03A6"/>
    <w:rsid w:val="000563B7"/>
    <w:rsid w:val="000F0F68"/>
    <w:rsid w:val="00116DDB"/>
    <w:rsid w:val="00174BCE"/>
    <w:rsid w:val="00315347"/>
    <w:rsid w:val="003F29DD"/>
    <w:rsid w:val="00400CC6"/>
    <w:rsid w:val="004E5F1A"/>
    <w:rsid w:val="00506426"/>
    <w:rsid w:val="00564163"/>
    <w:rsid w:val="005C37D4"/>
    <w:rsid w:val="00624506"/>
    <w:rsid w:val="00630280"/>
    <w:rsid w:val="007E38F3"/>
    <w:rsid w:val="00800360"/>
    <w:rsid w:val="00836339"/>
    <w:rsid w:val="008A470D"/>
    <w:rsid w:val="008D5B56"/>
    <w:rsid w:val="008F69CE"/>
    <w:rsid w:val="00960C27"/>
    <w:rsid w:val="009B34FC"/>
    <w:rsid w:val="00A72E7A"/>
    <w:rsid w:val="00B561FC"/>
    <w:rsid w:val="00BA70F4"/>
    <w:rsid w:val="00BF6A39"/>
    <w:rsid w:val="00C74AF6"/>
    <w:rsid w:val="00D1415E"/>
    <w:rsid w:val="00D153E0"/>
    <w:rsid w:val="00D303A6"/>
    <w:rsid w:val="00DD5B57"/>
    <w:rsid w:val="00F42ABC"/>
    <w:rsid w:val="00F7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chartTrackingRefBased/>
  <w15:docId w15:val="{72240295-0980-4B52-9B96-36A224AC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3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D303A6"/>
    <w:pPr>
      <w:jc w:val="both"/>
    </w:pPr>
    <w:rPr>
      <w:rFonts w:ascii="ISOCPEUR" w:hAnsi="ISOCPEUR"/>
      <w:i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Цель работы: Исследовать устройство, сборку, испытание и принцип действия воздухораспределителя усл</vt:lpstr>
    </vt:vector>
  </TitlesOfParts>
  <Company>505.ru</Company>
  <LinksUpToDate>false</LinksUpToDate>
  <CharactersWithSpaces>7867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 работы: Исследовать устройство, сборку, испытание и принцип действия воздухораспределителя усл</dc:title>
  <dc:subject/>
  <dc:creator>Константин</dc:creator>
  <cp:keywords/>
  <dc:description/>
  <cp:lastModifiedBy>admin</cp:lastModifiedBy>
  <cp:revision>2</cp:revision>
  <dcterms:created xsi:type="dcterms:W3CDTF">2014-03-21T13:26:00Z</dcterms:created>
  <dcterms:modified xsi:type="dcterms:W3CDTF">2014-03-21T13:26:00Z</dcterms:modified>
</cp:coreProperties>
</file>