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5F" w:rsidRDefault="00D06E5F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47BC">
        <w:rPr>
          <w:rFonts w:ascii="Times New Roman" w:hAnsi="Times New Roman"/>
          <w:b/>
          <w:sz w:val="28"/>
          <w:szCs w:val="28"/>
        </w:rPr>
        <w:t>Содержание</w:t>
      </w: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1. Характеристика функций менеджмента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</w:p>
    <w:p w:rsidR="008147BC" w:rsidRPr="008147BC" w:rsidRDefault="008147BC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2. Характеристика целей управления</w:t>
      </w:r>
    </w:p>
    <w:p w:rsidR="008147BC" w:rsidRPr="008147BC" w:rsidRDefault="008147BC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3. Характеристика стратегии и способов ее осуществления</w:t>
      </w: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4. Характеристика организационной структуры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 xml:space="preserve"> Барун-Хемчикского кожууна</w:t>
      </w:r>
    </w:p>
    <w:p w:rsidR="008147BC" w:rsidRP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5. Степень централизации Администрации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 xml:space="preserve"> Барун-Хемчикского кожууна</w:t>
      </w:r>
    </w:p>
    <w:p w:rsidR="008147BC" w:rsidRPr="008147BC" w:rsidRDefault="008147BC" w:rsidP="008147BC">
      <w:pPr>
        <w:widowControl w:val="0"/>
        <w:tabs>
          <w:tab w:val="left" w:pos="993"/>
          <w:tab w:val="left" w:pos="36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6. Характеристика кадрового обеспечения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</w:p>
    <w:p w:rsidR="008147BC" w:rsidRP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7. Особенности делегирования полномочий и распределения ответственности</w:t>
      </w: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8. Мотивация и оценка труда работников</w:t>
      </w: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9. Система информационного обеспечения</w:t>
      </w: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10.Техническое обеспечение</w:t>
      </w: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11. Стиль работы и методы организации управленческого труда</w:t>
      </w:r>
    </w:p>
    <w:p w:rsidR="008147BC" w:rsidRPr="008147BC" w:rsidRDefault="008147BC" w:rsidP="008147B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12. Характеристика трудовых, материальных и финансовых ресурсов администрации кожууна</w:t>
      </w:r>
    </w:p>
    <w:p w:rsidR="00D06E5F" w:rsidRPr="008147BC" w:rsidRDefault="00D06E5F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6BD0" w:rsidRPr="008147BC" w:rsidRDefault="00D06E5F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147BC">
        <w:rPr>
          <w:rFonts w:ascii="Times New Roman" w:hAnsi="Times New Roman"/>
          <w:b/>
          <w:sz w:val="28"/>
          <w:szCs w:val="28"/>
        </w:rPr>
        <w:br w:type="page"/>
      </w:r>
      <w:r w:rsidR="001F5E8D" w:rsidRPr="008147BC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функций менеджмента Администрации </w:t>
      </w:r>
      <w:r w:rsidR="001F5E8D" w:rsidRPr="008147BC">
        <w:rPr>
          <w:rFonts w:ascii="Times New Roman" w:hAnsi="Times New Roman"/>
          <w:b/>
          <w:iCs/>
          <w:sz w:val="28"/>
          <w:szCs w:val="28"/>
          <w:lang w:eastAsia="ru-RU"/>
        </w:rPr>
        <w:t>Барун-Хемчикского кожууна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E8D" w:rsidRPr="008147BC" w:rsidRDefault="001F5E8D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Администрация обладает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правами юридического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лица. Организация и деятельность Администрации основывается на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принципах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 xml:space="preserve">законности, гласности. 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93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Руководство администрацией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 xml:space="preserve"> осуществляет Глава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 xml:space="preserve"> на принципах единоначалия.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912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Финансирование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осуществляется за счет средств, предусмотренных в местном бюджете отдельной строкой в соответствии с классификацией расходов бюджетов Российской Федерации. 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81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К полномочиям администрации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относятся реализуемые в установленном законодательством и Уставом порядке: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1)обеспечение исполнительно-распорядительных и контрольных функций по решению вопросов местного значения в интересах населения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>;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0"/>
          <w:tab w:val="left" w:pos="821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2)формирование, исполнение местного бюджета;</w:t>
      </w:r>
    </w:p>
    <w:p w:rsidR="001F5E8D" w:rsidRPr="008147BC" w:rsidRDefault="001F5E8D" w:rsidP="008147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3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управление и распоряжение имуществом, находящимся в муниципальной собственности;</w:t>
      </w:r>
    </w:p>
    <w:p w:rsidR="001F5E8D" w:rsidRPr="008147BC" w:rsidRDefault="001F5E8D" w:rsidP="008147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3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разработка проектов планов и программ социально-экономического развития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>: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5)разработка и представление структуры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и положений об органах администрации, наделенных правами юридического лица: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0"/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6)организационное и материально-техническое обеспечение подготовки и проведения муниципальных выборов, местного референдума, голосования по отзыву Главы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, депутата Думы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>, голосования по вопросам изменения границ, преобразования;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lastRenderedPageBreak/>
        <w:t xml:space="preserve">7)принятие решения о создании в установленном порядке печатного средства массовой информации для опубликования муниципальных правовых актов, а также официальной информации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>;</w:t>
      </w:r>
    </w:p>
    <w:p w:rsidR="001F5E8D" w:rsidRPr="008147BC" w:rsidRDefault="001F5E8D" w:rsidP="008147B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6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осуществление международных и внешнеэкономических связей в соответствии с законодательством;</w:t>
      </w:r>
    </w:p>
    <w:p w:rsidR="001F5E8D" w:rsidRPr="008147BC" w:rsidRDefault="001F5E8D" w:rsidP="008147B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6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принятие решений о создании, реорганизации и ликвидации муниципальных предприятий и учреждений;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95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10) осуществление управления муниципальными предприятиями и учреждениями;</w:t>
      </w:r>
    </w:p>
    <w:p w:rsidR="008147BC" w:rsidRDefault="001F5E8D" w:rsidP="008147BC">
      <w:pPr>
        <w:widowControl w:val="0"/>
        <w:shd w:val="clear" w:color="auto" w:fill="FFFFFF"/>
        <w:tabs>
          <w:tab w:val="left" w:pos="993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11) назначение и освобождение от должности руководителей муниципальных предприятий и учреждений;</w:t>
      </w:r>
    </w:p>
    <w:p w:rsidR="008147BC" w:rsidRDefault="001F5E8D" w:rsidP="008147BC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формирование и размещение муниципального заказа;</w:t>
      </w:r>
    </w:p>
    <w:p w:rsidR="001F5E8D" w:rsidRPr="008147BC" w:rsidRDefault="001F5E8D" w:rsidP="008147BC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принятие решений об установлении (изменении) наименований улиц (переулков, площадей, проспектов, скверов, парков, садов)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>, а также других муниципальных объектов, если иное не установлено законодательством;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14) принятие решений о привлечении граждан к выполнению на добровольной основе социально значимых для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работ (в том числе дежурств) в целях решения вопросов местного значения в соответствии с настоящим Уставом;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15) осуществление отдельных полномочий, переданных администрации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органами местного самоуправления в соответствии с заключаемыми соглашениями;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16)иные полномочия, отнесенные к ведению органов местного самоуправления куужуна.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5E8D" w:rsidRPr="008147BC" w:rsidRDefault="001F5E8D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2. Характеристика целей управления</w:t>
      </w:r>
    </w:p>
    <w:p w:rsidR="008147BC" w:rsidRDefault="008147BC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115"/>
          <w:b w:val="0"/>
          <w:sz w:val="28"/>
          <w:szCs w:val="28"/>
          <w:lang w:val="ru-RU"/>
        </w:rPr>
      </w:pP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115"/>
          <w:b w:val="0"/>
          <w:sz w:val="28"/>
          <w:szCs w:val="28"/>
          <w:lang w:val="ru-RU"/>
        </w:rPr>
        <w:t xml:space="preserve">Миссия: </w:t>
      </w:r>
      <w:r w:rsidRPr="008147BC">
        <w:rPr>
          <w:rStyle w:val="FontStyle98"/>
          <w:sz w:val="28"/>
          <w:szCs w:val="28"/>
          <w:lang w:val="ru-RU"/>
        </w:rPr>
        <w:t xml:space="preserve">Повышение уровня и улучшение качества жизни каждого </w:t>
      </w:r>
      <w:r w:rsidRPr="008147BC">
        <w:rPr>
          <w:rStyle w:val="FontStyle98"/>
          <w:sz w:val="28"/>
          <w:szCs w:val="28"/>
          <w:lang w:val="ru-RU"/>
        </w:rPr>
        <w:lastRenderedPageBreak/>
        <w:t xml:space="preserve">жителя </w:t>
      </w:r>
      <w:r w:rsidRPr="008147BC">
        <w:rPr>
          <w:rFonts w:ascii="Times New Roman" w:hAnsi="Times New Roman"/>
          <w:iCs/>
          <w:sz w:val="28"/>
          <w:szCs w:val="28"/>
          <w:lang w:val="ru-RU" w:eastAsia="ru-RU"/>
        </w:rPr>
        <w:t>Барун-Хемчикского кожууна</w:t>
      </w:r>
      <w:r w:rsidRPr="008147BC">
        <w:rPr>
          <w:rStyle w:val="FontStyle98"/>
          <w:sz w:val="28"/>
          <w:szCs w:val="28"/>
          <w:lang w:val="ru-RU"/>
        </w:rPr>
        <w:t xml:space="preserve"> на основе устойчивого социально-экономического развития.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115"/>
          <w:b w:val="0"/>
          <w:sz w:val="28"/>
          <w:szCs w:val="28"/>
          <w:lang w:val="ru-RU"/>
        </w:rPr>
      </w:pPr>
      <w:r w:rsidRPr="008147BC">
        <w:rPr>
          <w:rStyle w:val="FontStyle115"/>
          <w:b w:val="0"/>
          <w:sz w:val="28"/>
          <w:szCs w:val="28"/>
          <w:lang w:val="ru-RU"/>
        </w:rPr>
        <w:t>Стратегические цели:</w:t>
      </w:r>
    </w:p>
    <w:p w:rsid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- Развитие агропромышленного комплекса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на основе его модернизации и создания новых отраслей производства: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- увеличение занятости сельского населения, рост доходов, улучшение условий труда и качества жизни сельских жителей на основе устойчивого экономического роста и повышения эффективности агропромышленного комплекса.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Развитие промышленного сектора экономики </w:t>
      </w:r>
      <w:r w:rsidRPr="008147BC">
        <w:rPr>
          <w:rFonts w:ascii="Times New Roman" w:hAnsi="Times New Roman"/>
          <w:iCs/>
          <w:sz w:val="28"/>
          <w:szCs w:val="28"/>
          <w:lang w:val="ru-RU" w:eastAsia="ru-RU"/>
        </w:rPr>
        <w:t>Барун-Хемчикского кожууна</w:t>
      </w:r>
      <w:r w:rsidRPr="008147BC">
        <w:rPr>
          <w:rStyle w:val="FontStyle98"/>
          <w:sz w:val="28"/>
          <w:szCs w:val="28"/>
          <w:lang w:val="ru-RU"/>
        </w:rPr>
        <w:t>: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- диверсификация экономики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за счет ускоренного развития промышленных отраслей с целью рационального размещения производительных сил и оптимального использования территориальных, сырьевых, энергетических, трудовых и финансовых ресурсов, создание значительного количества новых высокотехнологичных и высокооплачиваемых рабочих мест.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индустрии отдыха, оздоровления и туризма: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- создание на территории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новой высокоэффективной и конкурентоспособной отрасли экономики, обеспечивающей дополнительные доходы бюджету, занятость населения и предоставляющей широкие возможности для организованного отдыха жителей </w:t>
      </w:r>
      <w:r w:rsidRPr="008147BC">
        <w:rPr>
          <w:rFonts w:ascii="Times New Roman" w:hAnsi="Times New Roman"/>
          <w:iCs/>
          <w:sz w:val="28"/>
          <w:szCs w:val="28"/>
          <w:lang w:val="ru-RU" w:eastAsia="ru-RU"/>
        </w:rPr>
        <w:t>Барун-Хемчикского кожууна</w:t>
      </w:r>
      <w:r w:rsidRPr="008147BC">
        <w:rPr>
          <w:rStyle w:val="FontStyle98"/>
          <w:sz w:val="28"/>
          <w:szCs w:val="28"/>
          <w:lang w:val="ru-RU"/>
        </w:rPr>
        <w:t>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Обеспечение бюджетной самодостаточности </w:t>
      </w:r>
      <w:r w:rsidRPr="008147BC">
        <w:rPr>
          <w:rFonts w:ascii="Times New Roman" w:hAnsi="Times New Roman"/>
          <w:iCs/>
          <w:sz w:val="28"/>
          <w:szCs w:val="28"/>
          <w:lang w:val="ru-RU" w:eastAsia="ru-RU"/>
        </w:rPr>
        <w:t>Барун-Хемчикского кожууна</w:t>
      </w:r>
      <w:r w:rsidRPr="008147BC">
        <w:rPr>
          <w:rStyle w:val="FontStyle98"/>
          <w:sz w:val="28"/>
          <w:szCs w:val="28"/>
          <w:lang w:val="ru-RU"/>
        </w:rPr>
        <w:t>: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- превращение бюджета </w:t>
      </w:r>
      <w:r w:rsidRPr="008147BC">
        <w:rPr>
          <w:rFonts w:ascii="Times New Roman" w:hAnsi="Times New Roman"/>
          <w:iCs/>
          <w:sz w:val="28"/>
          <w:szCs w:val="28"/>
          <w:lang w:val="ru-RU" w:eastAsia="ru-RU"/>
        </w:rPr>
        <w:t>Барун-Хемчикского кожууна</w:t>
      </w:r>
      <w:r w:rsidRPr="008147BC">
        <w:rPr>
          <w:rStyle w:val="FontStyle98"/>
          <w:sz w:val="28"/>
          <w:szCs w:val="28"/>
          <w:lang w:val="ru-RU"/>
        </w:rPr>
        <w:t xml:space="preserve"> в надежный самодостаточный инструмент реализации потребностей населения в получении медицинских, образовательных, культурно - досуговых, социальных и других услуг, определяющих качество жизни.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Создание благоприятной среды жизнедеятельности для повышения </w:t>
      </w:r>
      <w:r w:rsidRPr="008147BC">
        <w:rPr>
          <w:rStyle w:val="FontStyle98"/>
          <w:sz w:val="28"/>
          <w:szCs w:val="28"/>
          <w:lang w:val="ru-RU"/>
        </w:rPr>
        <w:lastRenderedPageBreak/>
        <w:t>уровня и улучшения качества жизни людей, духовно-нравственного воспитания, развития человеческого потенциала: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- создание комфортной среды проживания населения, обеспечивающей достойный образ жизни и активное долголетие.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Реализация основных стратегических целей обеспечит: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138"/>
          <w:b w:val="0"/>
          <w:i w:val="0"/>
          <w:sz w:val="28"/>
          <w:szCs w:val="28"/>
          <w:lang w:val="ru-RU"/>
        </w:rPr>
      </w:pPr>
      <w:r w:rsidRPr="008147BC">
        <w:rPr>
          <w:rStyle w:val="FontStyle138"/>
          <w:b w:val="0"/>
          <w:i w:val="0"/>
          <w:sz w:val="28"/>
          <w:szCs w:val="28"/>
          <w:lang w:val="ru-RU"/>
        </w:rPr>
        <w:t>населению:</w:t>
      </w:r>
    </w:p>
    <w:p w:rsidR="001F5E8D" w:rsidRPr="008147BC" w:rsidRDefault="001F5E8D" w:rsidP="008147BC">
      <w:pPr>
        <w:pStyle w:val="1"/>
        <w:widowControl w:val="0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рост занятости и повышение уровня реальных доходов;</w:t>
      </w:r>
    </w:p>
    <w:p w:rsidR="001F5E8D" w:rsidRPr="008147BC" w:rsidRDefault="001F5E8D" w:rsidP="008147BC">
      <w:pPr>
        <w:pStyle w:val="1"/>
        <w:widowControl w:val="0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повышение качества жизни и доступности социальных услуг; обеспечение социальных гарантий и социальной защиты; снижение уровня преступности.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138"/>
          <w:b w:val="0"/>
          <w:i w:val="0"/>
          <w:sz w:val="28"/>
          <w:szCs w:val="28"/>
          <w:lang w:val="ru-RU"/>
        </w:rPr>
      </w:pPr>
      <w:r w:rsidRPr="008147BC">
        <w:rPr>
          <w:rStyle w:val="FontStyle138"/>
          <w:b w:val="0"/>
          <w:i w:val="0"/>
          <w:sz w:val="28"/>
          <w:szCs w:val="28"/>
          <w:lang w:val="ru-RU"/>
        </w:rPr>
        <w:t>бизнесу: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5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предсказуемость и стабильность для ведения бизнеса;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5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увеличение доходов от производственной и предпринимательской деятельности;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5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рост возможностей для развития бизнеса;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5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благоприятный инвестиционный климат;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5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высокий уровень развития производственной инфраструктуры.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140"/>
          <w:b w:val="0"/>
          <w:i w:val="0"/>
          <w:sz w:val="28"/>
          <w:szCs w:val="28"/>
          <w:lang w:val="ru-RU"/>
        </w:rPr>
      </w:pPr>
      <w:r w:rsidRPr="008147BC">
        <w:rPr>
          <w:rStyle w:val="FontStyle140"/>
          <w:b w:val="0"/>
          <w:i w:val="0"/>
          <w:sz w:val="28"/>
          <w:szCs w:val="28"/>
          <w:lang w:val="ru-RU"/>
        </w:rPr>
        <w:t>органам власти: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6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политическую и социальную стабильность в обществе; 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6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высокий уровень развития экономического потенциала кожууна; 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6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рост доходов бюджета за счет увеличения налоговой базы; 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6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развитие социальной инфраструктуры; 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6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улучшение экологической обстановки.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47BC">
        <w:rPr>
          <w:rFonts w:ascii="Times New Roman" w:hAnsi="Times New Roman"/>
          <w:sz w:val="28"/>
          <w:szCs w:val="28"/>
          <w:lang w:val="ru-RU"/>
        </w:rPr>
        <w:t xml:space="preserve">В сельскохозяйственном производстве - укрепление материально-технической базы крупных сельхозтоваропроизводителей, поддержка и развитие фермерского хозяйства, развитие кооперации, развитие личных подсобных хозяйств в населенных пунктах </w:t>
      </w:r>
      <w:r w:rsidRPr="008147BC">
        <w:rPr>
          <w:rFonts w:ascii="Times New Roman" w:hAnsi="Times New Roman"/>
          <w:iCs/>
          <w:sz w:val="28"/>
          <w:szCs w:val="28"/>
          <w:lang w:val="ru-RU"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47BC">
        <w:rPr>
          <w:rFonts w:ascii="Times New Roman" w:hAnsi="Times New Roman"/>
          <w:sz w:val="28"/>
          <w:szCs w:val="28"/>
          <w:lang w:val="ru-RU"/>
        </w:rPr>
        <w:t xml:space="preserve">В сфере освоения инвестиций возможен рост, прежде всего в строительстве объектов социальной сферы, объектов производственного назначения (складских помещений, производственных баз и т.п.). 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47BC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Также, с учетом тенденций в развитии кожууна, сложившихся в 2010-2012 годах, возможен рост объемов строительства жилья на территории кожууна за счет средств населения и бюджета, обустройство инженерной, транспортной и социальной инфраструктуры, реализация инвестиционных проектов по организации дальнейшего развития энергетической, пищевой и других отраслей промышленности. </w:t>
      </w:r>
    </w:p>
    <w:p w:rsidR="001F5E8D" w:rsidRPr="008147BC" w:rsidRDefault="001F5E8D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 результате прогнозируется увеличение численности населения на 3 %, дальнейшее увеличение доли промышленного производства в общем объеме производимой продукции в кожууне, активное развитие сферы общественного питания, бытовых услуг, розничного товарооборота.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5E8D" w:rsidRPr="008147BC" w:rsidRDefault="001F5E8D" w:rsidP="008147BC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3. Характеристика стратегии и способов ее осуществления</w:t>
      </w:r>
    </w:p>
    <w:p w:rsidR="008147BC" w:rsidRDefault="008147BC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Реализация стратегических целей развития </w:t>
      </w:r>
      <w:r w:rsidR="00A0299E" w:rsidRPr="008147BC">
        <w:rPr>
          <w:rFonts w:ascii="Times New Roman" w:hAnsi="Times New Roman"/>
          <w:iCs/>
          <w:sz w:val="28"/>
          <w:szCs w:val="28"/>
          <w:lang w:val="ru-RU" w:eastAsia="ru-RU"/>
        </w:rPr>
        <w:t>Барун-Хемчикского кожууна</w:t>
      </w:r>
      <w:r w:rsidRPr="008147BC">
        <w:rPr>
          <w:rStyle w:val="FontStyle98"/>
          <w:sz w:val="28"/>
          <w:szCs w:val="28"/>
          <w:lang w:val="ru-RU"/>
        </w:rPr>
        <w:t xml:space="preserve"> сопряжена</w:t>
      </w:r>
      <w:r w:rsidR="008147BC">
        <w:rPr>
          <w:rStyle w:val="FontStyle98"/>
          <w:sz w:val="28"/>
          <w:szCs w:val="28"/>
          <w:lang w:val="ru-RU"/>
        </w:rPr>
        <w:t xml:space="preserve"> </w:t>
      </w:r>
      <w:r w:rsidRPr="008147BC">
        <w:rPr>
          <w:rStyle w:val="FontStyle98"/>
          <w:sz w:val="28"/>
          <w:szCs w:val="28"/>
          <w:lang w:val="ru-RU"/>
        </w:rPr>
        <w:t>с рядом внешних факторов:</w:t>
      </w:r>
    </w:p>
    <w:p w:rsidR="001F5E8D" w:rsidRP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В области экономической политики: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перевооружение агропромышленного комплекса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на новой современной технической и технологической основе;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условий для устойчивого развития действующих сельскохозяйственных предприятий и хозяйств;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привлечение в сельскохозяйственную отрасль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крупных компаний и крупных инвесторов;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новых высокотехнологичных агропромышленных предприятий;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восстановление и расширение традиционных для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отраслей сельскохозяйственного производства: плодо- овощеводства, земледелия закрытого грунта, а также развитие подотраслей, ориентированных на биоэнергетику;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внедрение международных стандартов качества производимой сельскохозяйственной продукции и продуктов ее переработки, </w:t>
      </w:r>
      <w:r w:rsidRPr="008147BC">
        <w:rPr>
          <w:rStyle w:val="FontStyle98"/>
          <w:sz w:val="28"/>
          <w:szCs w:val="28"/>
          <w:lang w:val="ru-RU"/>
        </w:rPr>
        <w:lastRenderedPageBreak/>
        <w:t>обеспечивающих конкурентоспособность предприятий;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сектора переработки сельскохозяйственной продукции путем реализации прогрессивных инвестиционных проектов;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малых форм хозяйствования;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инфраструктурной сети заготовительных, снабженческо-сбытовых потребительских кооперативов, кооперативов по переработке сельскохозяйственной продукции и потребительскому кредитованию;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инфраструктуры земельно-ипотечного кредитования;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развитие рыночной инфраструктуры агропромышленного комплекса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для удовлетворения потребностей в продукции сельскохозяйственного производства и продуктах питания населения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и близлежащих территорий;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совершенствование научного обеспечения агропромышленного комплекса, развитие структур научно-инновационной деятельности;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превращение агропромышленного комплекса в высокорентабельный сектор экономики.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строительство новых энергоблоков по производству электроэнергии;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стройиндустрии путем создания новых строительных организаций и предприятий по производству строительных материалов;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строительство вдоль автодорог предприятий придорожного сервиса;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обеспечение эффективного использования и вовлечение в экономику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имеющихся природно - рекреационных ресурсов;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условий для развития внутреннего и внешнего туризма;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материальной базы туризма путем привлечения инвестиций для строительства туристических объектов;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создание с помощью туризма, в том числе делового, инвестиционно-привлекательного имиджа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, позиционирование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на </w:t>
      </w:r>
      <w:r w:rsidR="00137580" w:rsidRPr="008147BC">
        <w:rPr>
          <w:rStyle w:val="FontStyle98"/>
          <w:sz w:val="28"/>
          <w:szCs w:val="28"/>
          <w:lang w:val="ru-RU"/>
        </w:rPr>
        <w:t>республиканском</w:t>
      </w:r>
      <w:r w:rsidRPr="008147BC">
        <w:rPr>
          <w:rStyle w:val="FontStyle98"/>
          <w:sz w:val="28"/>
          <w:szCs w:val="28"/>
          <w:lang w:val="ru-RU"/>
        </w:rPr>
        <w:t xml:space="preserve"> и российском уровне;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вхождение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в туристическую сеть </w:t>
      </w:r>
      <w:r w:rsidR="00137580" w:rsidRPr="008147BC">
        <w:rPr>
          <w:rStyle w:val="FontStyle98"/>
          <w:sz w:val="28"/>
          <w:szCs w:val="28"/>
          <w:lang w:val="ru-RU"/>
        </w:rPr>
        <w:t>республики</w:t>
      </w:r>
      <w:r w:rsidRPr="008147BC">
        <w:rPr>
          <w:rStyle w:val="FontStyle98"/>
          <w:sz w:val="28"/>
          <w:szCs w:val="28"/>
          <w:lang w:val="ru-RU"/>
        </w:rPr>
        <w:t>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lastRenderedPageBreak/>
        <w:t>развитие предпринимательства в сфере туризма, в том числе малого и среднего бизнеса;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гостиничного бизнеса;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туристско-рекреационных зон и зон отдыха;</w:t>
      </w:r>
    </w:p>
    <w:p w:rsid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расширение возможностей для населения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 xml:space="preserve"> в организации отдыха, в том числе семейного;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7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новых источников доходов и обеспечение занятости населения.</w:t>
      </w:r>
    </w:p>
    <w:p w:rsid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В области бюджетной политики: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обеспечение динамичного развития экономики </w:t>
      </w:r>
      <w:r w:rsidR="00A0299E" w:rsidRPr="008147BC">
        <w:rPr>
          <w:rStyle w:val="FontStyle98"/>
          <w:sz w:val="28"/>
          <w:szCs w:val="28"/>
          <w:lang w:val="ru-RU"/>
        </w:rPr>
        <w:t>кожууна</w:t>
      </w:r>
      <w:r w:rsidRPr="008147BC">
        <w:rPr>
          <w:rStyle w:val="FontStyle98"/>
          <w:sz w:val="28"/>
          <w:szCs w:val="28"/>
          <w:lang w:val="ru-RU"/>
        </w:rPr>
        <w:t>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привлечение значительных объемов инвестиций в экономику и социальную сферу;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увеличение налоговой базы бюджета за счет: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стабильного роста фонда оплаты труда на основе повышения заработной платы и численности работающих путем создания новых рабочих мест;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увеличения стоимости имущества организаций, обусловленной строительством новых предприятий, обновлением и модернизацией основных фондов;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развития предпринимательства и малого бизнеса;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увеличения количества прибыльных предприятий, в том числе в агропромышленном комплексе;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создания и развития новых отраслей экономики;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обеспечение рационального и эффективного использования муниципальной собственности;</w:t>
      </w:r>
    </w:p>
    <w:p w:rsid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минимизация и оптимизация бюджетных расходов;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8"/>
        </w:numPr>
        <w:tabs>
          <w:tab w:val="clear" w:pos="1673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увеличение социальной и инвестиционной составляющих бюджета.</w:t>
      </w:r>
    </w:p>
    <w:p w:rsidR="008147BC" w:rsidRDefault="001F5E8D" w:rsidP="008147BC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В области социальной политики: 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 xml:space="preserve">повышение уровня обеспеченности населения доступным и </w:t>
      </w:r>
      <w:r w:rsidRPr="008147BC">
        <w:rPr>
          <w:rStyle w:val="FontStyle98"/>
          <w:sz w:val="28"/>
          <w:szCs w:val="28"/>
          <w:lang w:val="ru-RU"/>
        </w:rPr>
        <w:lastRenderedPageBreak/>
        <w:t>благоустроенным жильем за счет его строительства и развития ипотечного кредитования;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введение в сельской местности городских стандартов качества жилья;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повышение качества жилищно-коммунальных услуг;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ускорение темпов водоснабжения и благоустройства населенных пунктов;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обеспечение максимального удовлетворения потребностей населения в товарах, бытовых и платных услугах;</w:t>
      </w:r>
    </w:p>
    <w:p w:rsidR="001F5E8D" w:rsidRP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формирование новой общественной политики отношения к здоровью, развитие общественного движения за здоровый образ жизни;</w:t>
      </w:r>
    </w:p>
    <w:p w:rsidR="001F5E8D" w:rsidRP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реализация национального проекта в сфере здравоохранения;</w:t>
      </w:r>
    </w:p>
    <w:p w:rsidR="001F5E8D" w:rsidRP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совершенствование оказания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первичной медико-санитарной помощи,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 том числе в условиях стационара 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амбулаторно-поликлинических учреждений;</w:t>
      </w:r>
    </w:p>
    <w:p w:rsidR="001F5E8D" w:rsidRP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введение адекватных механизмов мотивации его деятельности по сохранению и укреплению здоровья населения;</w:t>
      </w:r>
    </w:p>
    <w:p w:rsidR="001F5E8D" w:rsidRP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реструктуризация системы предоставления медицинской помощи, развитие стационарозамещающих технологий (дневной стационар, стационар на дому);</w:t>
      </w:r>
    </w:p>
    <w:p w:rsidR="001F5E8D" w:rsidRP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внедрение системы стандартизации в медицине на принципах доказательной медицины, системы управления качеством в здравоохранении </w:t>
      </w:r>
      <w:r w:rsidR="00A0299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>;</w:t>
      </w:r>
    </w:p>
    <w:p w:rsidR="001F5E8D" w:rsidRP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внедрение инновационных форм в работе по пропаганде и формированию здорового образа жизни;</w:t>
      </w:r>
    </w:p>
    <w:p w:rsidR="008147BC" w:rsidRDefault="001F5E8D" w:rsidP="008147BC">
      <w:pPr>
        <w:widowControl w:val="0"/>
        <w:numPr>
          <w:ilvl w:val="0"/>
          <w:numId w:val="9"/>
        </w:numPr>
        <w:tabs>
          <w:tab w:val="clear" w:pos="1127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снижение и предотвращение случаев заболеваемости, инвалидности и смертности населения от предотвратимых причин. 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дошкольной и школьной образовательной сети, обеспечивающей воспитание всесторонне развитого человека;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развитие сети учреждений культуры, библиотек, физкультурно-</w:t>
      </w:r>
      <w:r w:rsidRPr="008147BC">
        <w:rPr>
          <w:rStyle w:val="FontStyle98"/>
          <w:sz w:val="28"/>
          <w:szCs w:val="28"/>
          <w:lang w:val="ru-RU"/>
        </w:rPr>
        <w:lastRenderedPageBreak/>
        <w:t>оздоровительных объектов, максимально доступных населению по месту жительства, создание условий для здорового образа жизни;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повышение духовно-нравственного потенциала населения, создание условий и обеспечение приоритетного развития нравственного воспитания, массовое приобщение населения к культурным и духовным ценностям;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обеспечение социальных гарантий и социальной защиты населения;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эффективной системы противодействия преступности и обеспечение общественной безопасности населения;</w:t>
      </w:r>
    </w:p>
    <w:p w:rsid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обеспечение максимальной занятости населения, особенно женщин и молодежи;</w:t>
      </w:r>
    </w:p>
    <w:p w:rsidR="001F5E8D" w:rsidRPr="008147BC" w:rsidRDefault="001F5E8D" w:rsidP="008147BC">
      <w:pPr>
        <w:pStyle w:val="1"/>
        <w:widowControl w:val="0"/>
        <w:numPr>
          <w:ilvl w:val="0"/>
          <w:numId w:val="9"/>
        </w:numPr>
        <w:tabs>
          <w:tab w:val="clear" w:pos="1127"/>
          <w:tab w:val="num" w:pos="720"/>
          <w:tab w:val="num" w:pos="90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FontStyle98"/>
          <w:sz w:val="28"/>
          <w:szCs w:val="28"/>
          <w:lang w:val="ru-RU"/>
        </w:rPr>
      </w:pPr>
      <w:r w:rsidRPr="008147BC">
        <w:rPr>
          <w:rStyle w:val="FontStyle98"/>
          <w:sz w:val="28"/>
          <w:szCs w:val="28"/>
          <w:lang w:val="ru-RU"/>
        </w:rPr>
        <w:t>создание условий для опережающего роста доходов населения в сравнении с ростом прожиточного минимума;</w:t>
      </w:r>
    </w:p>
    <w:p w:rsidR="001F5E8D" w:rsidRPr="008147BC" w:rsidRDefault="001F5E8D" w:rsidP="008147BC">
      <w:pPr>
        <w:pStyle w:val="a3"/>
        <w:widowControl w:val="0"/>
        <w:numPr>
          <w:ilvl w:val="0"/>
          <w:numId w:val="9"/>
        </w:numPr>
        <w:tabs>
          <w:tab w:val="left" w:pos="32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Style w:val="FontStyle98"/>
          <w:sz w:val="28"/>
          <w:szCs w:val="28"/>
        </w:rPr>
        <w:t>обеспечение экологической безопасности и здоровой окружающей среды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5E8D" w:rsidRPr="008147BC" w:rsidRDefault="00137580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4. Характеристика организационной структуры</w:t>
      </w:r>
      <w:r w:rsidRPr="008147B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Барун-Хемчикского кожууна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В соответствии с п. 8 ст. 37 Федерального закона от 06.10.2003г. № 131 – ФЗ «Об общих принципах организации местного самоуправления в Российской Федерации» (далее - Федеральный закон № 131-ФЗ) 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Организационная структура - важнейший фактор деятельности органа местного самоуправления, форма, в которой реализуется процесс муниципального управления. Под организационной структурой следует понимать состав и соподчиненность взаимосвязанных организационных </w:t>
      </w:r>
      <w:r w:rsidRPr="008147BC">
        <w:rPr>
          <w:rFonts w:ascii="Times New Roman" w:hAnsi="Times New Roman"/>
          <w:sz w:val="28"/>
          <w:szCs w:val="28"/>
        </w:rPr>
        <w:lastRenderedPageBreak/>
        <w:t xml:space="preserve">единиц (должностей), звеньев (управленческих подразделений) и ступеней (уровней), наделенных определенными правами и ответственностью для выполнения соответствующих целевых функций управления. Структура местной администрации обусловливается: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 типом муниципального образования, что определяет состав предметов ведения местного самоуправления и объем задач и функций органов местного самоуправления, в т. ч. администрации;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 размером территории муниципального образования;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 численностью и составом населения муниципального образования;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 положением в системе территориального разделения труда;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экономическим потенциалом;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 состоянием муниципального хозяйства и уровнем развития инженерной и социальной инфраструктуры;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численностью исполнительных органов.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На организационную структуру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 xml:space="preserve">влияют: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внешние факторы: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-местные условия и особенности (природные, исторические, национально-демографические, экономические);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тип муниципального образования и численность населения;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-особенности и состав управляемых объектов (ЖКХ, социальная сфера, промышленный комплекс);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внутренние факторы: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кадровый состав;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техника и технология управления;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организация труда.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При формировании организационной структуры администрации необходимо учитывать как внешние, так и внутренние факторы. Внедрение новых информационных технологий также влияет на структуру администрации, т. к. влечет как сокращение числа работников отдельных </w:t>
      </w:r>
      <w:r w:rsidRPr="008147BC">
        <w:rPr>
          <w:rFonts w:ascii="Times New Roman" w:hAnsi="Times New Roman"/>
          <w:sz w:val="28"/>
          <w:szCs w:val="28"/>
        </w:rPr>
        <w:lastRenderedPageBreak/>
        <w:t>подразделений, так и появление новых подразделений (например, информационного обслуживания).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Важнейшим фактором, влияющим на формирование организационной структуры, является норма управляемости. Нормой управляемости называют максимально допустимое число работников, деятельностью которых может эффективно управлять один руководитель при определенных организационно-технических условиях. От нормы управляемости зависит как численность сотрудников в отдельном подразделении, так и количество подразделений администрации.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В связи с тем, что органы местного самоуправления наряду с решением вопросов оперативного и текущего характера проводят работу по определению стратеги социально-экономического развития муниципального образования, в организационной структуре администрации необходимо предусмотреть блок перспективного, стратегического управления, отделив его от блока оперативного и текущего управления.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В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это достигается путем разделения полномочий между представительными и исполнительными органами местного самоуправления, а также созданием в организационной структуре администрации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 xml:space="preserve"> кожууна</w:t>
      </w:r>
      <w:r w:rsidRPr="008147BC">
        <w:rPr>
          <w:rFonts w:ascii="Times New Roman" w:hAnsi="Times New Roman"/>
          <w:sz w:val="28"/>
          <w:szCs w:val="28"/>
        </w:rPr>
        <w:t xml:space="preserve"> специальных подразделений, занимающихся разработкой и реализацией стратегии развития муниципального образования.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При формировании структуры администрации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 xml:space="preserve"> 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следует также учитывать тенденции постоянного изменения внешних условий, в т. ч. законодательства. В связи с этим организационная структура должна быть достаточно эластичной, способной адаптироваться к новым условиям, для чего необходимо периодически вносить изменения в организационные структуры органов местного самоуправления, создавать как постоянные, так и временные целевые подразделения (штабы, комиссии, комитеты).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В условиях реформирования системы местного самоуправления </w:t>
      </w:r>
      <w:r w:rsidRPr="008147BC">
        <w:rPr>
          <w:rFonts w:ascii="Times New Roman" w:hAnsi="Times New Roman"/>
          <w:sz w:val="28"/>
          <w:szCs w:val="28"/>
        </w:rPr>
        <w:lastRenderedPageBreak/>
        <w:t>линейно-функциональные организационные структуры муниципального управления в ряде случаев не отвечают требованиям, предъявляемым к управлению постоянно усложняющимися объектами, и целям муниципального управления. Для устранения этого несоответствия структуры администраций могут дополняться структурами нового типа - программно-целевыми. Они создаются для решения конкретных целевых задач и могут быть постоянными либо временными.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Механизм действия временных программно-целевых структур приблизительно следующий. При возникновении новой проблемы, требующей решения в течение определенного отрезка времени, составляется программа работ, выделяются необходимые для выполнения программы ресурсы, и формируется временный коллектив работников. Служащие органа местного самоуправления, вошедшие во временный коллектив по выполнению целевой программы, находятся на время ее решения в двойном подчинении: административном - своему линейному руководителю (вертикальная связь) и функциональном - руководителю программы (горизонтальная связь). 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Ключевой фигурой в процессе формирования организационной культуры является глава кожууна.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Положения об органах администрации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 xml:space="preserve">, не обладающих правами юридического лица, утверждаются Главой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>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Органы администрации </w:t>
      </w:r>
      <w:r w:rsidR="009F5C6E"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 самостоятельно решают вопросы управления, отнесенные к их ведению, взаимодействуют с подведомственными муниципальными предприятиями и учреждениями, а также с иными организациями по профилю своей деятельности в установленном порядке.</w:t>
      </w:r>
    </w:p>
    <w:p w:rsidR="00137580" w:rsidRPr="008147BC" w:rsidRDefault="00137580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Функции и полномочия органов администрации </w:t>
      </w:r>
      <w:r w:rsidR="009F5C6E"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</w:t>
      </w:r>
      <w:r w:rsidRPr="008147BC">
        <w:rPr>
          <w:rFonts w:ascii="Times New Roman" w:hAnsi="Times New Roman"/>
          <w:sz w:val="28"/>
          <w:szCs w:val="28"/>
        </w:rPr>
        <w:t xml:space="preserve">, а также организация и порядок их деятельности определяются положениями о них, утверждаемыми Главой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 xml:space="preserve"> либо Думой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>.</w:t>
      </w:r>
      <w:r w:rsidR="009F5C6E" w:rsidRP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 xml:space="preserve">Для обеспечения участия общественности, а также учета мнения органов </w:t>
      </w:r>
      <w:r w:rsidRPr="008147BC">
        <w:rPr>
          <w:rFonts w:ascii="Times New Roman" w:hAnsi="Times New Roman"/>
          <w:sz w:val="28"/>
          <w:szCs w:val="28"/>
        </w:rPr>
        <w:lastRenderedPageBreak/>
        <w:t xml:space="preserve">государственной власти и местного самоуправления, организаций при решении вопросов местного значения при администрации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 xml:space="preserve"> могут создаваться координационные и иные советы и комиссии, являющиеся консультативно-совещательными органами, не наделенными властными полномочиями и не входящими в структуру администрации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>.</w:t>
      </w:r>
      <w:r w:rsidR="009F5C6E" w:rsidRP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 xml:space="preserve">Указанные органы формируются Главой </w:t>
      </w:r>
      <w:r w:rsidR="009F5C6E" w:rsidRPr="008147BC">
        <w:rPr>
          <w:rFonts w:ascii="Times New Roman" w:hAnsi="Times New Roman"/>
          <w:sz w:val="28"/>
          <w:szCs w:val="28"/>
        </w:rPr>
        <w:t>кожууна</w:t>
      </w:r>
      <w:r w:rsidRPr="008147BC">
        <w:rPr>
          <w:rFonts w:ascii="Times New Roman" w:hAnsi="Times New Roman"/>
          <w:sz w:val="28"/>
          <w:szCs w:val="28"/>
        </w:rPr>
        <w:t xml:space="preserve"> и действуют на основании утверждаемых им положений.</w:t>
      </w:r>
    </w:p>
    <w:p w:rsidR="00137580" w:rsidRDefault="00137580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8147BC">
        <w:rPr>
          <w:rFonts w:ascii="Times New Roman" w:hAnsi="Times New Roman"/>
          <w:sz w:val="28"/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 замещаемых путем заключения трудового договора (контракта).</w:t>
      </w:r>
      <w:r w:rsidR="009F5C6E" w:rsidRPr="008147BC">
        <w:rPr>
          <w:rFonts w:ascii="Times New Roman" w:hAnsi="Times New Roman"/>
          <w:sz w:val="28"/>
          <w:szCs w:val="28"/>
        </w:rPr>
        <w:t xml:space="preserve"> Д</w:t>
      </w:r>
      <w:r w:rsidRPr="008147BC">
        <w:rPr>
          <w:rFonts w:ascii="Times New Roman" w:hAnsi="Times New Roman"/>
          <w:sz w:val="28"/>
          <w:szCs w:val="28"/>
        </w:rPr>
        <w:t>ля муниципального служащего является муниципальное</w:t>
      </w:r>
      <w:r w:rsidR="009F5C6E" w:rsidRPr="008147BC">
        <w:rPr>
          <w:rFonts w:ascii="Times New Roman" w:hAnsi="Times New Roman"/>
          <w:sz w:val="28"/>
          <w:szCs w:val="28"/>
        </w:rPr>
        <w:t xml:space="preserve"> о</w:t>
      </w:r>
      <w:r w:rsidRPr="008147BC">
        <w:rPr>
          <w:rFonts w:ascii="Times New Roman" w:hAnsi="Times New Roman"/>
          <w:sz w:val="28"/>
          <w:szCs w:val="28"/>
        </w:rPr>
        <w:t>бразование, от имени которого полномочия нанимателя осуществляет представитель нанимателя (работодатель).</w:t>
      </w:r>
      <w:r w:rsidR="009F5C6E" w:rsidRPr="008147BC">
        <w:rPr>
          <w:rFonts w:ascii="Times New Roman" w:hAnsi="Times New Roman"/>
          <w:sz w:val="28"/>
          <w:szCs w:val="28"/>
        </w:rPr>
        <w:t xml:space="preserve"> На рис. 1 представлена схема организационной структуры администрации </w:t>
      </w:r>
      <w:r w:rsidR="009F5C6E"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кожууна.</w:t>
      </w:r>
    </w:p>
    <w:p w:rsidR="008147BC" w:rsidRP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5C6E" w:rsidRPr="008147BC" w:rsidRDefault="00EC059D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14.95pt;margin-top:5.95pt;width:424.15pt;height:205.9pt;z-index:251658240" coordorigin="1478,9946" coordsize="9569,34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36;top:9946;width:4361;height:545;mso-width-relative:margin;mso-height-relative:margin" strokeweight=".5pt">
              <v:textbox style="mso-next-textbox:#_x0000_s1027">
                <w:txbxContent>
                  <w:p w:rsidR="009E1662" w:rsidRPr="009F5C6E" w:rsidRDefault="009E1662" w:rsidP="009F5C6E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9F5C6E">
                      <w:rPr>
                        <w:rFonts w:ascii="Times New Roman" w:hAnsi="Times New Roman"/>
                        <w:sz w:val="28"/>
                        <w:szCs w:val="28"/>
                      </w:rPr>
                      <w:t>Глава  кожууна</w:t>
                    </w:r>
                  </w:p>
                </w:txbxContent>
              </v:textbox>
            </v:shape>
            <v:shape id="_x0000_s1028" type="#_x0000_t202" style="position:absolute;left:1478;top:11643;width:2684;height:1606;mso-width-relative:margin;mso-height-relative:margin" strokeweight=".5pt">
              <v:textbox style="mso-next-textbox:#_x0000_s1028">
                <w:txbxContent>
                  <w:p w:rsidR="009E1662" w:rsidRPr="009F5C6E" w:rsidRDefault="009E1662" w:rsidP="00137580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F5C6E">
                      <w:rPr>
                        <w:rFonts w:ascii="Times New Roman" w:hAnsi="Times New Roman"/>
                        <w:sz w:val="24"/>
                        <w:szCs w:val="24"/>
                      </w:rPr>
                      <w:t>Ведущий специалиспо жилищным вопрсам, благоустройству, оказанию услуг ЖКХ</w:t>
                    </w:r>
                  </w:p>
                </w:txbxContent>
              </v:textbox>
            </v:shape>
            <v:shape id="_x0000_s1029" type="#_x0000_t202" style="position:absolute;left:4368;top:11643;width:1901;height:1606;mso-width-relative:margin;mso-height-relative:margin" strokeweight=".5pt">
              <v:textbox style="mso-next-textbox:#_x0000_s1029">
                <w:txbxContent>
                  <w:p w:rsidR="009E1662" w:rsidRPr="009F5C6E" w:rsidRDefault="009E1662" w:rsidP="00137580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F5C6E">
                      <w:rPr>
                        <w:rFonts w:ascii="Times New Roman" w:hAnsi="Times New Roman"/>
                        <w:sz w:val="24"/>
                        <w:szCs w:val="24"/>
                      </w:rPr>
                      <w:t>Ведущий специалист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9F5C6E">
                      <w:rPr>
                        <w:rFonts w:ascii="Times New Roman" w:hAnsi="Times New Roman"/>
                        <w:sz w:val="24"/>
                        <w:szCs w:val="24"/>
                      </w:rPr>
                      <w:t>по организацион-ной  работе</w:t>
                    </w:r>
                  </w:p>
                </w:txbxContent>
              </v:textbox>
            </v:shape>
            <v:shape id="_x0000_s1030" type="#_x0000_t202" style="position:absolute;left:6546;top:11520;width:1980;height:1883;mso-width-relative:margin;mso-height-relative:margin" strokeweight=".5pt">
              <v:textbox style="mso-next-textbox:#_x0000_s1030">
                <w:txbxContent>
                  <w:p w:rsidR="009E1662" w:rsidRPr="009F5C6E" w:rsidRDefault="009E1662" w:rsidP="00137580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F5C6E">
                      <w:rPr>
                        <w:rFonts w:ascii="Times New Roman" w:hAnsi="Times New Roman"/>
                        <w:sz w:val="24"/>
                        <w:szCs w:val="24"/>
                      </w:rPr>
                      <w:t>Специалист по регистрации граждан по фактическому   месту проживания</w:t>
                    </w:r>
                  </w:p>
                  <w:p w:rsidR="009E1662" w:rsidRPr="009F5C6E" w:rsidRDefault="009E1662" w:rsidP="0013758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1" type="#_x0000_t202" style="position:absolute;left:8783;top:11520;width:2264;height:1830;mso-width-relative:margin;mso-height-relative:margin" strokeweight=".5pt">
              <v:textbox style="mso-next-textbox:#_x0000_s1031">
                <w:txbxContent>
                  <w:p w:rsidR="009E1662" w:rsidRPr="009F5C6E" w:rsidRDefault="009E1662" w:rsidP="00137580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F5C6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Специалист 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Экономического отдела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000;top:10990;width:0;height:653" o:connectortype="straight" strokeweight=".5pt">
              <v:stroke endarrow="block"/>
            </v:shape>
            <v:shape id="_x0000_s1033" type="#_x0000_t32" style="position:absolute;left:4916;top:10953;width:0;height:690" o:connectortype="straight" strokeweight=".5pt">
              <v:stroke endarrow="block"/>
            </v:shape>
            <v:shape id="_x0000_s1034" type="#_x0000_t32" style="position:absolute;left:6973;top:10953;width:0;height:567" o:connectortype="straight" strokeweight=".5pt">
              <v:stroke endarrow="block"/>
            </v:shape>
            <v:shape id="_x0000_s1035" type="#_x0000_t32" style="position:absolute;left:10450;top:10953;width:0;height:567" o:connectortype="straight" strokeweight=".5pt">
              <v:stroke endarrow="block"/>
            </v:shape>
            <v:shape id="_x0000_s1036" type="#_x0000_t32" style="position:absolute;left:6063;top:10491;width:0;height:432" o:connectortype="straight"/>
          </v:group>
        </w:pict>
      </w:r>
    </w:p>
    <w:p w:rsidR="009F5C6E" w:rsidRPr="008147BC" w:rsidRDefault="009F5C6E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6E" w:rsidRPr="008147BC" w:rsidRDefault="00EC059D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7" type="#_x0000_t32" style="position:absolute;left:0;text-align:left;margin-left:38.1pt;margin-top:8pt;width:374.55pt;height:.05pt;z-index:251657216" o:connectortype="straight" strokeweight=".5pt"/>
        </w:pict>
      </w:r>
    </w:p>
    <w:p w:rsidR="009F5C6E" w:rsidRPr="008147BC" w:rsidRDefault="009F5C6E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6E" w:rsidRPr="008147BC" w:rsidRDefault="009F5C6E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6E" w:rsidRPr="008147BC" w:rsidRDefault="009F5C6E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6E" w:rsidRPr="008147BC" w:rsidRDefault="009F5C6E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6E" w:rsidRPr="008147BC" w:rsidRDefault="009F5C6E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5C6E" w:rsidRPr="008147BC" w:rsidRDefault="009F5C6E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Рис. 1. Схема организационной структуры администрации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кожууна.</w:t>
      </w:r>
    </w:p>
    <w:p w:rsidR="009F5C6E" w:rsidRPr="008147BC" w:rsidRDefault="008147BC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5C6E" w:rsidRPr="008147BC">
        <w:rPr>
          <w:rFonts w:ascii="Times New Roman" w:hAnsi="Times New Roman"/>
          <w:sz w:val="28"/>
          <w:szCs w:val="28"/>
        </w:rPr>
        <w:lastRenderedPageBreak/>
        <w:t>На рисунке</w:t>
      </w:r>
      <w:r w:rsidR="009E1662" w:rsidRPr="008147BC"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1 видно то, что взаимодействие осуществляется по горизонтальной линии, то есть 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выполняют разные функции, но они равноправны, между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не связаны, взаимодействуют только в пределах своих обязанностей, а так же в свою 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подчиняются руководству. 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знаний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умений, причем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областях. 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четко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знать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6E" w:rsidRPr="008147BC">
        <w:rPr>
          <w:rFonts w:ascii="Times New Roman" w:hAnsi="Times New Roman"/>
          <w:sz w:val="28"/>
          <w:szCs w:val="28"/>
        </w:rPr>
        <w:t>функции, обязанности, быть психологом, дипломатом, разрешать вопросы населения не его компетенции</w:t>
      </w:r>
    </w:p>
    <w:p w:rsidR="009F5C6E" w:rsidRPr="008147BC" w:rsidRDefault="009F5C6E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Представителем нанимателя (работодателем) может быть глава кожууна, руководитель иного органа местного самоуправления, или иное лицо, уполномоченное исполнять обязанности представителя нанимателя (работодателя)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0DB1" w:rsidRPr="008147BC" w:rsidRDefault="00A70DB1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5. Степень централизации Администрации</w:t>
      </w:r>
      <w:r w:rsidRPr="008147B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Барун-Хемчикского кожууна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DB1" w:rsidRPr="008147BC" w:rsidRDefault="00A70DB1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Степень централизации в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 можно оценить как высокую, так как все процессы подконтрольны главе кожууна, кроме того, он осуществляет основную функцию по управлению администрацией кожууна.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Глава кожууна является высшим должностным лицом кожууна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Он возглавляет администрацию кожууна, исполняет полномочия председателя Думы кожууна, избирается на муниципальных выборах сроком на 5 лет.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Полномочия главы кожууна 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как Глава муниципального образования: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представляет кожуун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подписывает и обнародует, нормативные правовые акты, принятые Думой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издает в пределах своих полномочий правовые акты;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вправе требовать созыва внеочередного заседания Думы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обеспечивает осуществление органами местного самоуправления полномочий по решению вопросов местного значения и отдельных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государственных полномочий, переданных органам местного самоуправления федеральными законами и законами РТ;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представляет Думе кожууна ежегодные отчеты о результатах своей деятельности, в том числе и о решении вопросов, поставленных Думой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осуществляет иные полномочия, закрепленные за ним законодательством и Уставом.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Глава кожууна как Глава администрации кожууна: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руководит деятельностью администрации кожууна, организует и обеспечивает исполнение полномочий администрации кожууна по решению вопросов местного значения, организует и обеспечивает исполнение отдельных полномочий, переданных администрации кожууна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органами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местного самоуправления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муниципального образования в соответствии с заключаемыми соглашениями;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приобретает и осуществляет имущественные и иные права и обязанности от имени кожууна, выступает в суде без доверенности от имени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-представляет администрацию кожууна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издает правовые акты по вопросам, отнесенным к полномочиям Главы кожууна и администрации кожууна, а также по вопросам организации деятельности администрации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утверждает положения об органах администрации кожууна, не наделенных правами юридического лица;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назначает и освобождает от должности работников администрации кожууна, определяет их полномочия;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ежегодно отчитывается перед Думой о результатах деятельности местной администрации и иных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подведомственных ему органов местного самоуправления, в том числе о решении вопросов, поставленных Думой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организует прием граждан;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принимает решение о привлечении граждан к выполнению на добровольной основе социально значимых для кожууна работ (в том числе дежурств) в целях решения вопросов местного значения;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организует выполнение решений Думы кожууна в рамках своих полномочий;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представляет на рассмотрение и утверждение Думы кожууна проект местного бюджета и отчёт об его исполнении, в соответствии с решениями Думы кожууна распоряжается средствами местного бюджета;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разрабатывает структуру администрации кожууна и представляет её на утверждение Думе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в порядке, установленном решениями Думы кожууна, издаёт правовые акты по управлению и распоряжению объектами муниципальной собственности, о создании, реорганизации, ликвидации муниципальных предприятий и учреждений, назначает и освобождает от должности руководителей муниципальных организаций;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осуществляет контроль по исполнению собственных правовых актов, организует проверку деятельности должностных лиц администрации кожууна и руководителей муниципальных предприятий и учреждений;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в праве запрашивать в установленном порядке от организаций, расположенных на территории кожууна, сведения, необходимые для анализа социально - экономического развития муниципального образования;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решает иные вопросы в соответствии с законодательством, Уставом и решениями Думы кожууна.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Глава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кожууна как председатель Думы кожууна: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-председательствует на заседаниях Думы кожууна, созывает очередные заседания Думы кожууна, заблаговременно доводит до сведения депутатов время и место проведения заседаний, а также проект повестки дня;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представляет Думу кожууна в отношениях с иными органами местного самоуправления кожууна, органами государственной власти, гражданами и организациями, без доверенности действует от имени Думы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-в установленном законодательством порядке распоряжается денежными средствами, предусмотренными в бюджете на осуществление деятельности Думы кожууна;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от имени Думы кожууна подписывает заявления в суды, выдает доверенности;</w:t>
      </w:r>
    </w:p>
    <w:p w:rsidR="00A70DB1" w:rsidRPr="008147BC" w:rsidRDefault="00A70DB1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-подписывает протоколы заседаний Думы кожууна и другие документы в соответствии с действующим законодательством, Уставом, решениями Думы кожууна.</w:t>
      </w:r>
    </w:p>
    <w:p w:rsidR="008147BC" w:rsidRDefault="008147BC" w:rsidP="008147BC">
      <w:pPr>
        <w:widowControl w:val="0"/>
        <w:tabs>
          <w:tab w:val="left" w:pos="993"/>
          <w:tab w:val="left" w:pos="368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0DB1" w:rsidRPr="008147BC" w:rsidRDefault="00947A2B" w:rsidP="008147BC">
      <w:pPr>
        <w:widowControl w:val="0"/>
        <w:tabs>
          <w:tab w:val="left" w:pos="993"/>
          <w:tab w:val="left" w:pos="368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 xml:space="preserve">6. Характеристика кадрового обеспечения </w:t>
      </w:r>
      <w:r w:rsidRPr="008147BC">
        <w:rPr>
          <w:rFonts w:ascii="Times New Roman" w:hAnsi="Times New Roman"/>
          <w:b/>
          <w:iCs/>
          <w:sz w:val="28"/>
          <w:szCs w:val="28"/>
          <w:lang w:eastAsia="ru-RU"/>
        </w:rPr>
        <w:t>Барун-Хемчикского кожууна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A2B" w:rsidRPr="008147BC" w:rsidRDefault="00947A2B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Численность персонала Администрации составляет 7 человек.</w:t>
      </w:r>
    </w:p>
    <w:p w:rsidR="008147BC" w:rsidRDefault="00947A2B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 администрации работают добросовестные и профессионально - подготовленные люди. Она располагает компьютерами, все служащие имеют возможность пользоваться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любой необходимой информацией,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которая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присутствует на бумажных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носителях, что затрудняет не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только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поиск, но 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тратится рабочее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время, что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влечет к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созданию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очередей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среди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населения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к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специалистам, главе администрации кожууна. Иными словами администрация располагает квалифицированным штатом и современной оргтехникой, но недостаточной для выполнения всех полномочий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 xml:space="preserve">связанных с решением вопросов местного значения. </w:t>
      </w:r>
    </w:p>
    <w:p w:rsidR="00947A2B" w:rsidRDefault="00947A2B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47BC">
        <w:rPr>
          <w:rFonts w:ascii="Times New Roman" w:hAnsi="Times New Roman"/>
          <w:sz w:val="28"/>
          <w:szCs w:val="28"/>
        </w:rPr>
        <w:t>В 2009 году все муниципальные служащие прошли аттестацию на своих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рабочих местах в соответствии с замещающей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должностью.</w:t>
      </w:r>
    </w:p>
    <w:p w:rsidR="008147BC" w:rsidRPr="008147BC" w:rsidRDefault="008147BC" w:rsidP="008147BC">
      <w:pPr>
        <w:widowControl w:val="0"/>
        <w:shd w:val="clear" w:color="auto" w:fill="FFFFFF"/>
        <w:tabs>
          <w:tab w:val="left" w:pos="993"/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A2B" w:rsidRPr="008147BC" w:rsidRDefault="00EC059D" w:rsidP="008147BC">
      <w:pPr>
        <w:widowControl w:val="0"/>
        <w:tabs>
          <w:tab w:val="left" w:pos="993"/>
          <w:tab w:val="left" w:pos="36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0.7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">
            <v:imagedata r:id="rId7" o:title="" cropbottom="-152f"/>
            <o:lock v:ext="edit" aspectratio="f"/>
          </v:shape>
        </w:pict>
      </w:r>
    </w:p>
    <w:p w:rsidR="00A70DB1" w:rsidRPr="008147BC" w:rsidRDefault="00947A2B" w:rsidP="008147BC">
      <w:pPr>
        <w:widowControl w:val="0"/>
        <w:tabs>
          <w:tab w:val="left" w:pos="993"/>
          <w:tab w:val="left" w:pos="50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Рис. 2. Структура кадров в зависимости от уровня образования, %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A2B" w:rsidRPr="008147BC" w:rsidRDefault="00947A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47BC">
        <w:rPr>
          <w:rFonts w:ascii="Times New Roman" w:hAnsi="Times New Roman"/>
          <w:sz w:val="28"/>
          <w:szCs w:val="28"/>
        </w:rPr>
        <w:t xml:space="preserve">По данным, представленным на рисунке 2, можно констатировать, что наибольшее число работников имеют не полное высшее образование, они в данной структуре занимают долю в 65,5%. 22,2% имеют среднее профессиональное образование. Высшее образование имеет лишь 12,3% работников Администрации </w:t>
      </w:r>
      <w:r w:rsidRPr="008147BC">
        <w:rPr>
          <w:rFonts w:ascii="Times New Roman" w:hAnsi="Times New Roman"/>
          <w:iCs/>
          <w:sz w:val="28"/>
          <w:szCs w:val="28"/>
          <w:lang w:eastAsia="ru-RU"/>
        </w:rPr>
        <w:t>Барун-Хемчикского кожууна.</w:t>
      </w:r>
    </w:p>
    <w:p w:rsidR="00947A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Возрастной</w:t>
      </w:r>
      <w:r w:rsidR="00947A2B" w:rsidRPr="008147BC">
        <w:rPr>
          <w:rFonts w:ascii="Times New Roman" w:hAnsi="Times New Roman"/>
          <w:sz w:val="28"/>
          <w:szCs w:val="28"/>
        </w:rPr>
        <w:t xml:space="preserve"> состав сотрудников Администрации следующий:</w:t>
      </w:r>
    </w:p>
    <w:p w:rsidR="00947A2B" w:rsidRPr="008147BC" w:rsidRDefault="00947A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</w:t>
      </w:r>
      <w:r w:rsidR="00117D2B" w:rsidRPr="008147BC">
        <w:rPr>
          <w:rFonts w:ascii="Times New Roman" w:hAnsi="Times New Roman"/>
          <w:sz w:val="28"/>
          <w:szCs w:val="28"/>
        </w:rPr>
        <w:t xml:space="preserve"> до 25 лет – 2 чел.;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от 25 до 35 лет – 3 чел.;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от 35 до 55 лет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- 2 чел.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По полу, структура персонала выглядит следующим образом: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мужчины – 2 чел.;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женщины – 5 чел.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По стажу работы: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до 5 лет – 1 чел.;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от 5 до 10 лет – 2 чел.;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от 10 до 20 лет – 3 чел;</w:t>
      </w: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свыше 20 лет – 2 чел.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Правила внутреннего трудового распорядка распространяются на всех работников, занимающих должности в соответствии со штатным расписанием администрации кожууна являются локальным нормативным актом Организации, регламентирующим в соответствии с Трудовым кодексом Российской Федерации, иными федеральными законами и другими нормативно-правовыми актами основные права и обязанности работодателя и работников, порядок приема, перевода и увольнения работников, основные права, обязанности и ответственность сторон трудовых правоотношений, режим рабочего времени.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7. Особенности делегирования полномочий и распределения</w:t>
      </w:r>
      <w:r w:rsidR="008147BC">
        <w:rPr>
          <w:rFonts w:ascii="Times New Roman" w:hAnsi="Times New Roman"/>
          <w:b/>
          <w:sz w:val="28"/>
          <w:szCs w:val="28"/>
        </w:rPr>
        <w:t xml:space="preserve"> </w:t>
      </w:r>
      <w:r w:rsidRPr="008147BC">
        <w:rPr>
          <w:rFonts w:ascii="Times New Roman" w:hAnsi="Times New Roman"/>
          <w:b/>
          <w:sz w:val="28"/>
          <w:szCs w:val="28"/>
        </w:rPr>
        <w:t>ответственности</w:t>
      </w:r>
    </w:p>
    <w:p w:rsidR="008147BC" w:rsidRDefault="008147BC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D2B" w:rsidRPr="008147BC" w:rsidRDefault="00117D2B" w:rsidP="008147BC">
      <w:pPr>
        <w:widowControl w:val="0"/>
        <w:shd w:val="clear" w:color="auto" w:fill="FFFFFF"/>
        <w:tabs>
          <w:tab w:val="left" w:pos="993"/>
          <w:tab w:val="left" w:pos="10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Каждый сотрудник Администрации исполняет свои обязанности строго по Должностному регламенту. 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Ведущийспециалист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 жилищным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вопросам, благоустройству и его обязанности, непосредственно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подчиняется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главе администрации:</w:t>
      </w:r>
    </w:p>
    <w:p w:rsidR="00117D2B" w:rsidRPr="008147BC" w:rsidRDefault="00117D2B" w:rsidP="008147BC">
      <w:pPr>
        <w:pStyle w:val="ConsNormal"/>
        <w:widowControl w:val="0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BC">
        <w:rPr>
          <w:rFonts w:ascii="Times New Roman" w:hAnsi="Times New Roman" w:cs="Times New Roman"/>
          <w:sz w:val="28"/>
          <w:szCs w:val="28"/>
        </w:rPr>
        <w:t xml:space="preserve">Ведет работу по тарифам на коммунальные услуги (ЖКХ), совместно с обслуживающими организациями, выдает справки различных форм на основании данных лицевых </w:t>
      </w:r>
      <w:r w:rsidRPr="008147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47BC">
        <w:rPr>
          <w:rFonts w:ascii="Times New Roman" w:hAnsi="Times New Roman" w:cs="Times New Roman"/>
          <w:sz w:val="28"/>
          <w:szCs w:val="28"/>
        </w:rPr>
        <w:t>четов в похозяйственных книгах;</w:t>
      </w:r>
    </w:p>
    <w:p w:rsidR="00117D2B" w:rsidRPr="008147BC" w:rsidRDefault="00117D2B" w:rsidP="008147BC">
      <w:pPr>
        <w:pStyle w:val="ConsNormal"/>
        <w:widowControl w:val="0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BC">
        <w:rPr>
          <w:rFonts w:ascii="Times New Roman" w:hAnsi="Times New Roman" w:cs="Times New Roman"/>
          <w:sz w:val="28"/>
          <w:szCs w:val="28"/>
        </w:rPr>
        <w:t>- О наличии состава семьи;</w:t>
      </w:r>
    </w:p>
    <w:p w:rsidR="00117D2B" w:rsidRPr="008147BC" w:rsidRDefault="00117D2B" w:rsidP="008147BC">
      <w:pPr>
        <w:pStyle w:val="ConsNormal"/>
        <w:widowControl w:val="0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BC">
        <w:rPr>
          <w:rFonts w:ascii="Times New Roman" w:hAnsi="Times New Roman" w:cs="Times New Roman"/>
          <w:sz w:val="28"/>
          <w:szCs w:val="28"/>
        </w:rPr>
        <w:t>- О наличии личного подсобного хозяйства и сельхоз транспорта;</w:t>
      </w:r>
    </w:p>
    <w:p w:rsidR="00117D2B" w:rsidRPr="008147BC" w:rsidRDefault="00117D2B" w:rsidP="008147BC">
      <w:pPr>
        <w:pStyle w:val="ConsNormal"/>
        <w:widowControl w:val="0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BC">
        <w:rPr>
          <w:rFonts w:ascii="Times New Roman" w:hAnsi="Times New Roman" w:cs="Times New Roman"/>
          <w:sz w:val="28"/>
          <w:szCs w:val="28"/>
        </w:rPr>
        <w:t>- На</w:t>
      </w:r>
      <w:r w:rsidR="008147BC">
        <w:rPr>
          <w:rFonts w:ascii="Times New Roman" w:hAnsi="Times New Roman" w:cs="Times New Roman"/>
          <w:sz w:val="28"/>
          <w:szCs w:val="28"/>
        </w:rPr>
        <w:t xml:space="preserve"> </w:t>
      </w:r>
      <w:r w:rsidRPr="008147BC">
        <w:rPr>
          <w:rFonts w:ascii="Times New Roman" w:hAnsi="Times New Roman" w:cs="Times New Roman"/>
          <w:sz w:val="28"/>
          <w:szCs w:val="28"/>
        </w:rPr>
        <w:t>момент приватизации жилья.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Заключает договора жилого найма муниципального жилья. 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Согласно закону о дачной амнистии в упрощенном порядке оформляется право на земельные участки для ведения личного подсобного хозяйства, садоводства, огородничества.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Отсутствие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электронной сетевой базы в администрации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усложняет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процесс поиска, выдачи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запрашиваемой информации, выдачи необходимых документов. Порождает необходимость обращаться населению по одному и тому же вопросу к разным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специалистам.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Ведущий специалист по организационной и кадровой работе и его обязанности, непосредственно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подчиняется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главе администрации.</w:t>
      </w:r>
    </w:p>
    <w:p w:rsid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Проводит работу по формированию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личных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дел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работников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администрации. Все личные дела заведены своевременно, правильно в соответствии с принятым Положением в Администрации кожууна, пронумерованы, прошнурованы, имеется внутренняя опись документов.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Обеспечивает учет, регистрацию входящей корреспонденции, общий порядок прохождения документов поступающих из судебных органов, порядок оформления исходящих документов. Следит за своевременной печатью газет.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Специалист по регистрации граждан Российской Федерации непосредственно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подчиняется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главе администрации.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Специалист военно-учетного стола непосредственно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подчиняется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главе администрации.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Ставит по месту жительства на воинский учет граждан пребывающих в запасе (далее ГПЗ) при их личном присутствии, согласно Постановления Правительства Российской Федерации № 719 от 27.11.2006г. Снимает с воинского учета ГПЗ при переезде на новое место жительства.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Специалист опеки и попечительства непосредственно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подчиняется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главе администрации.в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его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обязанности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входит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 xml:space="preserve">оказывает помощь в устройстве детей, оставшихся без попечения родителей, в детские дома, в школы–интернаты. </w:t>
      </w:r>
    </w:p>
    <w:p w:rsidR="00BE0DD8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законодательства</w:t>
      </w:r>
      <w:r w:rsidR="00BE0DD8" w:rsidRPr="008147BC">
        <w:rPr>
          <w:rFonts w:ascii="Times New Roman" w:hAnsi="Times New Roman"/>
          <w:sz w:val="28"/>
          <w:szCs w:val="28"/>
        </w:rPr>
        <w:t xml:space="preserve"> РТ</w:t>
      </w:r>
      <w:r w:rsidRPr="008147BC">
        <w:rPr>
          <w:rFonts w:ascii="Times New Roman" w:hAnsi="Times New Roman"/>
          <w:sz w:val="28"/>
          <w:szCs w:val="28"/>
        </w:rPr>
        <w:t>, Устава.</w:t>
      </w:r>
    </w:p>
    <w:p w:rsidR="00117D2B" w:rsidRPr="008147BC" w:rsidRDefault="00117D2B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2B7A" w:rsidRPr="008147BC" w:rsidRDefault="00682B7A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8. Мотивация и оценка труда работников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2B7A" w:rsidRPr="008147BC" w:rsidRDefault="00682B7A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Основным мотивирующим фактором в администрации кожууна является предоставление полного социального пакета. Все работники являются муниципальными служащими, что дает им определенный статус. </w:t>
      </w:r>
    </w:p>
    <w:p w:rsidR="00466554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Рассматриваемой организации присущи такие мероприятия по рекреации:</w:t>
      </w:r>
    </w:p>
    <w:p w:rsidR="00466554" w:rsidRPr="008147BC" w:rsidRDefault="00466554" w:rsidP="008147BC">
      <w:pPr>
        <w:widowControl w:val="0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право на продолжительный отпуск до 1 года, при условии, что сотрудник не был в отпуске в течение 10 лет.</w:t>
      </w:r>
    </w:p>
    <w:p w:rsidR="00466554" w:rsidRPr="008147BC" w:rsidRDefault="00466554" w:rsidP="008147BC">
      <w:pPr>
        <w:widowControl w:val="0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длительность отпуска– 42 дня;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0DD8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9</w:t>
      </w:r>
      <w:r w:rsidR="00BE0DD8" w:rsidRPr="008147BC">
        <w:rPr>
          <w:rFonts w:ascii="Times New Roman" w:hAnsi="Times New Roman"/>
          <w:b/>
          <w:sz w:val="28"/>
          <w:szCs w:val="28"/>
        </w:rPr>
        <w:t>. Система информационного обеспечения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Рабочие отношения в администрации кожууна определены следующими документами: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1.Устав.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2.Правила внутреннего трудового распорядка.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3.Инструкция по делопроизводству.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4. Положение о муниципальной службе.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5.Положение об утверждении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наименования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должностей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муниципальных служащих.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6.Положение об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оплате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труда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муниципальных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служащих.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7. Положение о предоставлении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отпусков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муниципальным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служащим.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8.Положение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поощрении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дисциплинарной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ответственности.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9.Положение об аттестации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муниципальных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служащих.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10. Положение о ведении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реестра муниципальных служащих.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11.Должностные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инструкции для обслуживающего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персонала.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12.Положение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об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оплате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труда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обслуживающего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персонала.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13.Положение о предоставлении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отпусков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обслуживающему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персоналу.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Кадровая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документация: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1.Аттестационные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документы.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2.Декларации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доходах.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3.Личные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дела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формируются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согласно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внутренней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описи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вложенной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в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личное</w:t>
      </w:r>
      <w:r w:rsidR="008147BC">
        <w:rPr>
          <w:rFonts w:ascii="Times New Roman" w:hAnsi="Times New Roman"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дело.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Все документы организации представлены двумя большими группами: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получаемые извне, от других организаций (входящие документы);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созданные в самой организации.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Входящие документы</w:t>
      </w:r>
      <w:r w:rsidRPr="008147BC">
        <w:rPr>
          <w:rFonts w:ascii="Times New Roman" w:hAnsi="Times New Roman"/>
          <w:b/>
          <w:sz w:val="28"/>
          <w:szCs w:val="28"/>
        </w:rPr>
        <w:t xml:space="preserve"> </w:t>
      </w:r>
      <w:r w:rsidRPr="008147BC">
        <w:rPr>
          <w:rFonts w:ascii="Times New Roman" w:hAnsi="Times New Roman"/>
          <w:sz w:val="28"/>
          <w:szCs w:val="28"/>
        </w:rPr>
        <w:t>классифицируются по корреспондентам: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от вышестоящих инстанций, в том числе от органов власти и управления (от них идут руководящие документы, различные предписания, приказы, требующие выполнения, и т.п.);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от других организаций, не находящихся в соподчиненной связи с данной организацией;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частные лица, присылающие письма, заявления, жалобы.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По видам документы классифицируются: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распорядительные (постановления, решения, приказы, распоряжения, указания);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-информационно-справочные (акты, справки, докладные записки, письма и т.д.);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учетно-отчетные и др.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По характеру содержания можно разделить на инициативные (которые в свою очередь делятся на требующие ответа или исполнения или присланные для сведения) и ответные, т.е. документы, полученные в ответ на запрос самой организации.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Документы, созданные в организации, четко делятся на две группы: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внутренние, созданные для нужд самой организации, и циркулирующие внутри ее;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 исходящие, предполагающие при создании отправку в другие организации.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Исходящие документы так же, как входящие, можно классифицировать по видам и по корреспондентам, которым они направляются. Их также делят на документы, по которым ожидается ответ, и документы, направленные просто для сведения.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 администрации кожууна внутренний поток документов предусматривает выполнение записей в соответствующих журналах с установленными параметрами: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-Журнал регистрации входящей корреспонденции (дата и индекс документа, корреспондент, краткое содержание, отметка об исполнении документа); 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-Журнал регистрации исходящей документации (входящий № документа, дата регистрации, от кого поступил с датой и № документа, по вопросу (краткое содержание) документа, резолюция руководства (кому и когда передан документ для исполнения), отметка об исполнении и отправке ответа, номер дела, где находится документ или копия документа). 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-Журнал учета обращений граждан Российской Федерации (№ п/п, дата получения обращения, ФИО направившего обращение, краткое содержание обращения, ФИО должностного лица, ответственного за рассмотрение обращения, результат рассмотрения обращения (исх., дата ответа)). 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-Журнал регистрации приказов по администрации (№ приказа, дата, содержание приказа);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-Журнал регистрации приказов по кадрам (№ приказа, дата, содержание); </w:t>
      </w:r>
    </w:p>
    <w:p w:rsidR="00BE0DD8" w:rsidRPr="008147BC" w:rsidRDefault="00BE0DD8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-Журнал регистрации трудовых договоров работников (№ п/п, дата приема на работу, заполнения трудовой книжки или вкладыша в нее, ФИО владельца трудовой книжки, серия и № трудовой книжки, профессия и категория работника, наименование места предприятия (с указанием структурного подразделения), куда принят работник, дата и № приказа (распоряжения) или иного решения работодателя, на основании которого произведен прием работника, расписка ответственного лица, принявшего или заполнившего трудовую книжку, получено за заполненные трудовые книжки или вкладыши в них, дата выдачи на руки трудовой книжки при увольнении (прекращении трудового договора), расписка работника в получении трудовой книжки).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0DD8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10</w:t>
      </w:r>
      <w:r w:rsidR="009E1662" w:rsidRPr="008147BC">
        <w:rPr>
          <w:rFonts w:ascii="Times New Roman" w:hAnsi="Times New Roman"/>
          <w:b/>
          <w:sz w:val="28"/>
          <w:szCs w:val="28"/>
        </w:rPr>
        <w:t>.Техническое обеспечение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По результатам проведенного анализа имеющегося парка техники, выяснилось, что никакого прикладного ПО, кроме Microsoft Office, в большинстве случаев не использовалось. Дорогостоящие многофункциональные компьютеры использовались фактически как пишущие машинки.</w:t>
      </w: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Притом даже этот смешной процент вычислительных ресурсов использовался крайне неэффективно — например, принтеров было всего несколько на все компьютеры, а так как они не были объединены в единую сеть, для печати с некоторых компьютеров приходилось сохранять документы на внешних носителях и распечатывать их на компьютерах с подключенными к ним локально принтерами, что приводило к потерям времени как сотрудников, выполняющих эти функции, так и тех, для кого эти документы печатались.</w:t>
      </w: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В бухгалтерии использовался пакет прикладного ПО 1С:Бухгалтерия 7.7 с бюджетной конфигурацией. Договора на информационное сопровождение данного пакета не было, поэтому за годы использования программа потеряла актуальность, появились несоответствия с вышедшими после установки многочисленными нормативными актами. Это приводило к увеличению загрузки бухгалтерии в связи с появлением большого количества рутинных задач, как то: заполнение вручную изменившихся форм регламентированной отчетности, выделение некоторых участков учета для ведения либо в программы сторонних разработчиков, в электронные таблицы и даже для расчета вручную.</w:t>
      </w: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>На всех компьютерах были установлены различные операционные системы Microsoft — Wi</w:t>
      </w:r>
      <w:r w:rsidRPr="008147BC">
        <w:rPr>
          <w:rFonts w:ascii="Times New Roman" w:hAnsi="Times New Roman"/>
          <w:sz w:val="28"/>
          <w:szCs w:val="28"/>
          <w:lang w:val="en-US"/>
        </w:rPr>
        <w:t>n</w:t>
      </w:r>
      <w:r w:rsidRPr="008147BC">
        <w:rPr>
          <w:rFonts w:ascii="Times New Roman" w:hAnsi="Times New Roman"/>
          <w:sz w:val="28"/>
          <w:szCs w:val="28"/>
        </w:rPr>
        <w:t>dows XP, Wi</w:t>
      </w:r>
      <w:r w:rsidRPr="008147BC">
        <w:rPr>
          <w:rFonts w:ascii="Times New Roman" w:hAnsi="Times New Roman"/>
          <w:sz w:val="28"/>
          <w:szCs w:val="28"/>
          <w:lang w:val="en-US"/>
        </w:rPr>
        <w:t>n</w:t>
      </w:r>
      <w:r w:rsidRPr="008147BC">
        <w:rPr>
          <w:rFonts w:ascii="Times New Roman" w:hAnsi="Times New Roman"/>
          <w:sz w:val="28"/>
          <w:szCs w:val="28"/>
        </w:rPr>
        <w:t>dows 2000, Wi</w:t>
      </w:r>
      <w:r w:rsidRPr="008147BC">
        <w:rPr>
          <w:rFonts w:ascii="Times New Roman" w:hAnsi="Times New Roman"/>
          <w:sz w:val="28"/>
          <w:szCs w:val="28"/>
          <w:lang w:val="en-US"/>
        </w:rPr>
        <w:t>n</w:t>
      </w:r>
      <w:r w:rsidRPr="008147BC">
        <w:rPr>
          <w:rFonts w:ascii="Times New Roman" w:hAnsi="Times New Roman"/>
          <w:sz w:val="28"/>
          <w:szCs w:val="28"/>
        </w:rPr>
        <w:t>dows 98 и даже Wi</w:t>
      </w:r>
      <w:r w:rsidRPr="008147BC">
        <w:rPr>
          <w:rFonts w:ascii="Times New Roman" w:hAnsi="Times New Roman"/>
          <w:sz w:val="28"/>
          <w:szCs w:val="28"/>
          <w:lang w:val="en-US"/>
        </w:rPr>
        <w:t>n</w:t>
      </w:r>
      <w:r w:rsidRPr="008147BC">
        <w:rPr>
          <w:rFonts w:ascii="Times New Roman" w:hAnsi="Times New Roman"/>
          <w:sz w:val="28"/>
          <w:szCs w:val="28"/>
        </w:rPr>
        <w:t>dows 95, а также разные версии пакета Microsoft Office (95, 97, 2000, XP, 2003) что вызывало проблемы совместимости документов, подготовленных на разных компьютерах.</w:t>
      </w: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7BC">
        <w:rPr>
          <w:rFonts w:ascii="Times New Roman" w:hAnsi="Times New Roman"/>
          <w:sz w:val="28"/>
          <w:szCs w:val="28"/>
        </w:rPr>
        <w:t xml:space="preserve">Легитимность использования части ПО, установленного на компьютерах, вызывала весьма серьезные опасения. После детального анализа выяснилось, что большая часть компьютеров имеет предустановленные лицензионные операционные системы Wi№dows XP. Но ни одной лицензии на Microsoft Office не было, что, учитывая стоимость этого пакета и количество установленных копий, является хищением в особо крупных размерах в соответствии со статьёй 146 часть 3 пункт В Уголовного кодекса РФ. 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1</w:t>
      </w:r>
      <w:r w:rsidR="00466554" w:rsidRPr="008147BC">
        <w:rPr>
          <w:rFonts w:ascii="Times New Roman" w:hAnsi="Times New Roman"/>
          <w:b/>
          <w:sz w:val="28"/>
          <w:szCs w:val="28"/>
        </w:rPr>
        <w:t>1</w:t>
      </w:r>
      <w:r w:rsidRPr="008147BC">
        <w:rPr>
          <w:rFonts w:ascii="Times New Roman" w:hAnsi="Times New Roman"/>
          <w:b/>
          <w:sz w:val="28"/>
          <w:szCs w:val="28"/>
        </w:rPr>
        <w:t>. Стиль работы и методы организации управленческого труда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Администрация кожууна придерживается Европейской модели менеджмента, которая имеет следующие характеристики:</w:t>
      </w:r>
    </w:p>
    <w:p w:rsidR="009E1662" w:rsidRPr="008147BC" w:rsidRDefault="009E1662" w:rsidP="008147B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Индивидуальный характер принятия решений руководителем.</w:t>
      </w:r>
    </w:p>
    <w:p w:rsidR="009E1662" w:rsidRPr="008147BC" w:rsidRDefault="009E1662" w:rsidP="008147B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Ответственность индивидуальная.</w:t>
      </w:r>
    </w:p>
    <w:p w:rsidR="009E1662" w:rsidRPr="008147BC" w:rsidRDefault="009E1662" w:rsidP="008147B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Строго формализованная структура управления.</w:t>
      </w:r>
    </w:p>
    <w:p w:rsidR="009E1662" w:rsidRPr="008147BC" w:rsidRDefault="009E1662" w:rsidP="008147B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Четко формализованная процедура контроля.</w:t>
      </w:r>
    </w:p>
    <w:p w:rsidR="009E1662" w:rsidRPr="008147BC" w:rsidRDefault="009E1662" w:rsidP="008147B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Индивидуальный контроль руководителя.</w:t>
      </w:r>
    </w:p>
    <w:p w:rsidR="009E1662" w:rsidRPr="008147BC" w:rsidRDefault="009E1662" w:rsidP="008147B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Главные качества руководителя – профессионализм и инициатива.</w:t>
      </w:r>
    </w:p>
    <w:p w:rsidR="009E1662" w:rsidRPr="008147BC" w:rsidRDefault="009E1662" w:rsidP="008147BC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147BC">
        <w:rPr>
          <w:sz w:val="28"/>
        </w:rPr>
        <w:t xml:space="preserve">Для организации характерной особенностью является сочетание полномочий руководителя и </w:t>
      </w:r>
      <w:r w:rsidR="00682B7A" w:rsidRPr="008147BC">
        <w:rPr>
          <w:sz w:val="28"/>
        </w:rPr>
        <w:t>отделов</w:t>
      </w:r>
      <w:r w:rsidRPr="008147BC">
        <w:rPr>
          <w:sz w:val="28"/>
        </w:rPr>
        <w:t xml:space="preserve"> в одном лице, т.е. в реальности </w:t>
      </w:r>
      <w:r w:rsidR="00682B7A" w:rsidRPr="008147BC">
        <w:rPr>
          <w:sz w:val="28"/>
        </w:rPr>
        <w:t>глава администрации</w:t>
      </w:r>
      <w:r w:rsidRPr="008147BC">
        <w:rPr>
          <w:sz w:val="28"/>
        </w:rPr>
        <w:t xml:space="preserve"> исполняет задачи </w:t>
      </w:r>
      <w:r w:rsidR="00682B7A" w:rsidRPr="008147BC">
        <w:rPr>
          <w:sz w:val="28"/>
        </w:rPr>
        <w:t>некоторых</w:t>
      </w:r>
      <w:r w:rsidRPr="008147BC">
        <w:rPr>
          <w:sz w:val="28"/>
        </w:rPr>
        <w:t xml:space="preserve"> отдел</w:t>
      </w:r>
      <w:r w:rsidR="00682B7A" w:rsidRPr="008147BC">
        <w:rPr>
          <w:sz w:val="28"/>
        </w:rPr>
        <w:t>ов</w:t>
      </w:r>
      <w:r w:rsidRPr="008147BC">
        <w:rPr>
          <w:sz w:val="28"/>
        </w:rPr>
        <w:t>, так как организация небольшая и наличие кадровой службы несоразмерно затратам. В связи с этим ключевыми задачами для осуществления цели будут являться:</w:t>
      </w:r>
    </w:p>
    <w:p w:rsidR="009E1662" w:rsidRPr="008147BC" w:rsidRDefault="009E1662" w:rsidP="008147BC">
      <w:pPr>
        <w:pStyle w:val="a6"/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Подборка необходимых специалистов;</w:t>
      </w:r>
    </w:p>
    <w:p w:rsidR="009E1662" w:rsidRPr="008147BC" w:rsidRDefault="009E1662" w:rsidP="008147BC">
      <w:pPr>
        <w:pStyle w:val="a6"/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Организация их работы с предельной отдачей;</w:t>
      </w:r>
    </w:p>
    <w:p w:rsidR="009E1662" w:rsidRPr="008147BC" w:rsidRDefault="009E1662" w:rsidP="008147BC">
      <w:pPr>
        <w:pStyle w:val="a6"/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Выбор сферы деятельности.</w:t>
      </w:r>
    </w:p>
    <w:p w:rsidR="009E1662" w:rsidRPr="008147BC" w:rsidRDefault="009E1662" w:rsidP="008147BC">
      <w:pPr>
        <w:pStyle w:val="a6"/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Прогноз потребности кадров, исходя из стратегии развития организации.</w:t>
      </w:r>
    </w:p>
    <w:p w:rsidR="009E1662" w:rsidRPr="008147BC" w:rsidRDefault="009E1662" w:rsidP="008147BC">
      <w:pPr>
        <w:pStyle w:val="a6"/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Оценку кадров и проведение необходимой перестановки кадров.</w:t>
      </w:r>
    </w:p>
    <w:p w:rsidR="009E1662" w:rsidRPr="008147BC" w:rsidRDefault="009E1662" w:rsidP="008147BC">
      <w:pPr>
        <w:pStyle w:val="a6"/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Организация подготовки кадров.</w:t>
      </w:r>
    </w:p>
    <w:p w:rsidR="009E1662" w:rsidRPr="008147BC" w:rsidRDefault="009E1662" w:rsidP="008147BC">
      <w:pPr>
        <w:pStyle w:val="a6"/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Организация обучения кадров.</w:t>
      </w:r>
    </w:p>
    <w:p w:rsidR="009E1662" w:rsidRPr="008147BC" w:rsidRDefault="009E1662" w:rsidP="008147BC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147BC">
        <w:rPr>
          <w:sz w:val="28"/>
        </w:rPr>
        <w:t xml:space="preserve">На данный момент модель управления </w:t>
      </w:r>
      <w:r w:rsidR="00682B7A" w:rsidRPr="008147BC">
        <w:rPr>
          <w:sz w:val="28"/>
        </w:rPr>
        <w:t>в Администрации</w:t>
      </w:r>
      <w:r w:rsidRPr="008147BC">
        <w:rPr>
          <w:sz w:val="28"/>
        </w:rPr>
        <w:t xml:space="preserve"> не является идеальной, существует множество проблем, необходимо её усовершенствовать. </w:t>
      </w:r>
    </w:p>
    <w:p w:rsidR="009E1662" w:rsidRPr="008147BC" w:rsidRDefault="009E1662" w:rsidP="008147BC">
      <w:pPr>
        <w:pStyle w:val="a6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147BC">
        <w:rPr>
          <w:sz w:val="28"/>
        </w:rPr>
        <w:t>Основным источником</w:t>
      </w:r>
      <w:r w:rsidR="008147BC">
        <w:rPr>
          <w:sz w:val="28"/>
        </w:rPr>
        <w:t xml:space="preserve"> </w:t>
      </w:r>
      <w:r w:rsidRPr="008147BC">
        <w:rPr>
          <w:sz w:val="28"/>
        </w:rPr>
        <w:t>пополнения кадров является служба занятости, поэтому идет постоянная и тесная работа.</w:t>
      </w:r>
    </w:p>
    <w:p w:rsidR="009E1662" w:rsidRPr="008147BC" w:rsidRDefault="009E1662" w:rsidP="008147BC">
      <w:pPr>
        <w:pStyle w:val="a6"/>
        <w:widowControl w:val="0"/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147BC">
        <w:rPr>
          <w:sz w:val="28"/>
        </w:rPr>
        <w:t xml:space="preserve">При приеме на работу претендент должен представить документы, которые дают определенную информацию о нем. Документы, предъявляемые при приеме на работу, помогают определить трудовую правоспособность претендента, уровень его профессиональной подготовки, квалификацию, практический опыт, а также опыт руководящей работы. </w:t>
      </w: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Для данной организации имеется перечень качеств необходимых претенденту при устройстве:</w:t>
      </w:r>
    </w:p>
    <w:p w:rsidR="009E1662" w:rsidRPr="008147BC" w:rsidRDefault="009E1662" w:rsidP="008147BC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Профессиональные: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Высокий уровень квалификации по своей специальности;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Хорошее здоровье и физическая подготовка, позволяющие выполнять работу на высоком уровне;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Собранность, аккуратность, организованность, умение организовать сво</w:t>
      </w:r>
      <w:r w:rsidR="00682B7A" w:rsidRPr="008147BC">
        <w:rPr>
          <w:rFonts w:ascii="Times New Roman" w:hAnsi="Times New Roman"/>
          <w:sz w:val="28"/>
        </w:rPr>
        <w:t>е</w:t>
      </w:r>
      <w:r w:rsidRPr="008147BC">
        <w:rPr>
          <w:rFonts w:ascii="Times New Roman" w:hAnsi="Times New Roman"/>
          <w:sz w:val="28"/>
        </w:rPr>
        <w:t xml:space="preserve"> рабочее место, профессионально выполнять свои функции.</w:t>
      </w:r>
    </w:p>
    <w:p w:rsidR="009E1662" w:rsidRPr="008147BC" w:rsidRDefault="009E1662" w:rsidP="008147BC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Личные: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Находчивость, умение найти выход из любой неблагоприятной ситуации;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Терпеливость, способность выполнять монотонную работу в течение определенного времени;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Коммуникабельность, склонность к работе в коллективе; опрятность, чистоплотность;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Уравновешенность;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Деликатность;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Вежливость;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Готовность помочь коллегам по работе.</w:t>
      </w:r>
    </w:p>
    <w:p w:rsidR="009E1662" w:rsidRPr="008147BC" w:rsidRDefault="009E1662" w:rsidP="008147BC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147BC">
        <w:rPr>
          <w:sz w:val="28"/>
        </w:rPr>
        <w:t>Отрицательные (наиболее нежелательны):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самомнение;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нерешительность при принятии решений;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отсутствие моральных принципов, низкие моральные качества;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склонность к наркомании, токсикомании, алкоголю;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цинизм;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неряшливость;</w:t>
      </w:r>
    </w:p>
    <w:p w:rsidR="009E1662" w:rsidRPr="008147BC" w:rsidRDefault="009E1662" w:rsidP="008147BC">
      <w:pPr>
        <w:widowControl w:val="0"/>
        <w:numPr>
          <w:ilvl w:val="1"/>
          <w:numId w:val="10"/>
        </w:numPr>
        <w:tabs>
          <w:tab w:val="num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физические недостатки;</w:t>
      </w:r>
    </w:p>
    <w:p w:rsidR="009E1662" w:rsidRPr="008147BC" w:rsidRDefault="009E1662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Чтобы определить кандидата на определенную должность, необходимо иметь достаточную информацию о работе, которую предстоит выполнять, а также о требованиях к нему и результатах, которых он должен достичь.</w:t>
      </w:r>
    </w:p>
    <w:p w:rsidR="00682B7A" w:rsidRPr="008147BC" w:rsidRDefault="00682B7A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Стиль управления в Администрации является авторитарным, то есть характеризуется ярко выраженными признаками единоначалия. Все решения принимаются единолично главой администрации кожууна. Его приказы не обсуждаются и принимаются к исполнению немедленно. Всех претендентов на свободную вакансию глава лично отбирает. А так же глава кожууна лично отслеживает все протекающие бизнес-процессы в администрации.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2B7A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7BC">
        <w:rPr>
          <w:rFonts w:ascii="Times New Roman" w:hAnsi="Times New Roman"/>
          <w:b/>
          <w:sz w:val="28"/>
          <w:szCs w:val="28"/>
        </w:rPr>
        <w:t>12. Характеристика трудовых, материальных и финансовых</w:t>
      </w:r>
      <w:r w:rsidR="008147BC">
        <w:rPr>
          <w:rFonts w:ascii="Times New Roman" w:hAnsi="Times New Roman"/>
          <w:b/>
          <w:sz w:val="28"/>
          <w:szCs w:val="28"/>
        </w:rPr>
        <w:t xml:space="preserve"> </w:t>
      </w:r>
      <w:r w:rsidRPr="008147BC">
        <w:rPr>
          <w:rFonts w:ascii="Times New Roman" w:hAnsi="Times New Roman"/>
          <w:b/>
          <w:sz w:val="28"/>
          <w:szCs w:val="28"/>
        </w:rPr>
        <w:t>ресурсов администрации кожууна</w:t>
      </w:r>
    </w:p>
    <w:p w:rsidR="00466554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54" w:rsidRPr="008147BC" w:rsidRDefault="008A02E3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Расходы на содержание администрации кожууна ничтожно малы, так как средств в местном бюджете не хватает на материально-техническое обеспечение администрации.</w:t>
      </w:r>
    </w:p>
    <w:p w:rsidR="008147BC" w:rsidRDefault="008147BC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66554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 xml:space="preserve">Таблица </w:t>
      </w:r>
      <w:r w:rsidR="008A02E3" w:rsidRPr="008147BC">
        <w:rPr>
          <w:rFonts w:ascii="Times New Roman" w:hAnsi="Times New Roman"/>
          <w:sz w:val="28"/>
        </w:rPr>
        <w:t>1</w:t>
      </w:r>
    </w:p>
    <w:p w:rsidR="008A02E3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147BC">
        <w:rPr>
          <w:rFonts w:ascii="Times New Roman" w:hAnsi="Times New Roman"/>
          <w:sz w:val="28"/>
        </w:rPr>
        <w:t xml:space="preserve">Затраты </w:t>
      </w:r>
      <w:r w:rsidR="008A02E3" w:rsidRPr="008147BC">
        <w:rPr>
          <w:rFonts w:ascii="Times New Roman" w:hAnsi="Times New Roman"/>
          <w:sz w:val="28"/>
        </w:rPr>
        <w:t xml:space="preserve">на содержание администрации </w:t>
      </w:r>
      <w:r w:rsidR="008A02E3" w:rsidRPr="008147BC">
        <w:rPr>
          <w:rFonts w:ascii="Times New Roman" w:hAnsi="Times New Roman"/>
          <w:b/>
          <w:iCs/>
          <w:sz w:val="28"/>
          <w:szCs w:val="28"/>
          <w:lang w:eastAsia="ru-RU"/>
        </w:rPr>
        <w:t>Барун-Хемчикского кожууна</w:t>
      </w:r>
    </w:p>
    <w:tbl>
      <w:tblPr>
        <w:tblW w:w="7694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581"/>
        <w:gridCol w:w="1686"/>
        <w:gridCol w:w="1686"/>
      </w:tblGrid>
      <w:tr w:rsidR="008A02E3" w:rsidRPr="008147BC" w:rsidTr="008147BC">
        <w:trPr>
          <w:trHeight w:val="23"/>
        </w:trPr>
        <w:tc>
          <w:tcPr>
            <w:tcW w:w="2741" w:type="dxa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2007г.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2009 г. </w:t>
            </w:r>
          </w:p>
        </w:tc>
      </w:tr>
      <w:tr w:rsidR="008A02E3" w:rsidRPr="008147BC" w:rsidTr="008147BC">
        <w:trPr>
          <w:trHeight w:val="23"/>
        </w:trPr>
        <w:tc>
          <w:tcPr>
            <w:tcW w:w="2741" w:type="dxa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ПК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57,757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54,225</w:t>
            </w:r>
          </w:p>
        </w:tc>
      </w:tr>
      <w:tr w:rsidR="008A02E3" w:rsidRPr="008147BC" w:rsidTr="008147BC">
        <w:trPr>
          <w:trHeight w:val="23"/>
        </w:trPr>
        <w:tc>
          <w:tcPr>
            <w:tcW w:w="2741" w:type="dxa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мебели:</w:t>
            </w:r>
          </w:p>
          <w:p w:rsidR="008A02E3" w:rsidRPr="008147BC" w:rsidRDefault="008A02E3" w:rsidP="0094449D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стол стулья для ПК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37,72</w:t>
            </w:r>
          </w:p>
        </w:tc>
      </w:tr>
      <w:tr w:rsidR="008A02E3" w:rsidRPr="008147BC" w:rsidTr="008147BC">
        <w:trPr>
          <w:trHeight w:val="23"/>
        </w:trPr>
        <w:tc>
          <w:tcPr>
            <w:tcW w:w="2741" w:type="dxa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</w:tr>
      <w:tr w:rsidR="008A02E3" w:rsidRPr="008147BC" w:rsidTr="008147BC">
        <w:trPr>
          <w:trHeight w:val="23"/>
        </w:trPr>
        <w:tc>
          <w:tcPr>
            <w:tcW w:w="2741" w:type="dxa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72,343</w:t>
            </w:r>
          </w:p>
        </w:tc>
      </w:tr>
      <w:tr w:rsidR="008A02E3" w:rsidRPr="008147BC" w:rsidTr="008147BC">
        <w:trPr>
          <w:trHeight w:val="23"/>
        </w:trPr>
        <w:tc>
          <w:tcPr>
            <w:tcW w:w="2741" w:type="dxa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0" w:type="auto"/>
          </w:tcPr>
          <w:p w:rsidR="008A02E3" w:rsidRPr="008147BC" w:rsidRDefault="008A02E3" w:rsidP="008147BC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7BC">
              <w:rPr>
                <w:rFonts w:ascii="Times New Roman" w:hAnsi="Times New Roman"/>
                <w:sz w:val="20"/>
                <w:szCs w:val="20"/>
                <w:lang w:eastAsia="ru-RU"/>
              </w:rPr>
              <w:t>23,176</w:t>
            </w:r>
          </w:p>
        </w:tc>
      </w:tr>
    </w:tbl>
    <w:p w:rsidR="00466554" w:rsidRPr="008147BC" w:rsidRDefault="00466554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66554" w:rsidRPr="008147BC" w:rsidRDefault="008A02E3" w:rsidP="008147B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7BC">
        <w:rPr>
          <w:rFonts w:ascii="Times New Roman" w:hAnsi="Times New Roman"/>
          <w:sz w:val="28"/>
        </w:rPr>
        <w:t>По данным таблицы 1 видно, что в течение трех последних лет сумма на содержание администрации снижалась, причем снижение наблюдается по всем статьям.</w:t>
      </w:r>
      <w:bookmarkStart w:id="0" w:name="_GoBack"/>
      <w:bookmarkEnd w:id="0"/>
    </w:p>
    <w:sectPr w:rsidR="00466554" w:rsidRPr="008147BC" w:rsidSect="008147BC"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7B" w:rsidRDefault="00E50D7B" w:rsidP="002609DE">
      <w:pPr>
        <w:spacing w:after="0" w:line="240" w:lineRule="auto"/>
      </w:pPr>
      <w:r>
        <w:separator/>
      </w:r>
    </w:p>
  </w:endnote>
  <w:endnote w:type="continuationSeparator" w:id="0">
    <w:p w:rsidR="00E50D7B" w:rsidRDefault="00E50D7B" w:rsidP="0026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7B" w:rsidRDefault="00E50D7B" w:rsidP="002609DE">
      <w:pPr>
        <w:spacing w:after="0" w:line="240" w:lineRule="auto"/>
      </w:pPr>
      <w:r>
        <w:separator/>
      </w:r>
    </w:p>
  </w:footnote>
  <w:footnote w:type="continuationSeparator" w:id="0">
    <w:p w:rsidR="00E50D7B" w:rsidRDefault="00E50D7B" w:rsidP="0026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5D9"/>
    <w:multiLevelType w:val="hybridMultilevel"/>
    <w:tmpl w:val="B96E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8006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4CD4BDC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5110C"/>
    <w:multiLevelType w:val="hybridMultilevel"/>
    <w:tmpl w:val="04AA2DDC"/>
    <w:lvl w:ilvl="0" w:tplc="744E63CC">
      <w:start w:val="1"/>
      <w:numFmt w:val="bullet"/>
      <w:lvlText w:val=""/>
      <w:lvlJc w:val="left"/>
      <w:pPr>
        <w:tabs>
          <w:tab w:val="num" w:pos="1127"/>
        </w:tabs>
        <w:ind w:left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784AD5"/>
    <w:multiLevelType w:val="singleLevel"/>
    <w:tmpl w:val="47C00676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9404742"/>
    <w:multiLevelType w:val="hybridMultilevel"/>
    <w:tmpl w:val="CAA49C18"/>
    <w:lvl w:ilvl="0" w:tplc="744E63CC">
      <w:start w:val="1"/>
      <w:numFmt w:val="bullet"/>
      <w:lvlText w:val=""/>
      <w:lvlJc w:val="left"/>
      <w:pPr>
        <w:tabs>
          <w:tab w:val="num" w:pos="1673"/>
        </w:tabs>
        <w:ind w:left="14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2B46814"/>
    <w:multiLevelType w:val="singleLevel"/>
    <w:tmpl w:val="09BE14AA"/>
    <w:lvl w:ilvl="0">
      <w:start w:val="3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3DC3486"/>
    <w:multiLevelType w:val="hybridMultilevel"/>
    <w:tmpl w:val="2E02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946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4C88A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C97921"/>
    <w:multiLevelType w:val="hybridMultilevel"/>
    <w:tmpl w:val="95127DE4"/>
    <w:lvl w:ilvl="0" w:tplc="744E63CC">
      <w:start w:val="1"/>
      <w:numFmt w:val="bullet"/>
      <w:lvlText w:val=""/>
      <w:lvlJc w:val="left"/>
      <w:pPr>
        <w:tabs>
          <w:tab w:val="num" w:pos="1673"/>
        </w:tabs>
        <w:ind w:left="14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AAA1C9D"/>
    <w:multiLevelType w:val="hybridMultilevel"/>
    <w:tmpl w:val="C5D40840"/>
    <w:lvl w:ilvl="0" w:tplc="744E63CC">
      <w:start w:val="1"/>
      <w:numFmt w:val="bullet"/>
      <w:lvlText w:val=""/>
      <w:lvlJc w:val="left"/>
      <w:pPr>
        <w:tabs>
          <w:tab w:val="num" w:pos="1673"/>
        </w:tabs>
        <w:ind w:left="14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C8B3612"/>
    <w:multiLevelType w:val="hybridMultilevel"/>
    <w:tmpl w:val="7A0C899A"/>
    <w:lvl w:ilvl="0" w:tplc="744E63CC">
      <w:start w:val="1"/>
      <w:numFmt w:val="bullet"/>
      <w:lvlText w:val=""/>
      <w:lvlJc w:val="left"/>
      <w:pPr>
        <w:tabs>
          <w:tab w:val="num" w:pos="1673"/>
        </w:tabs>
        <w:ind w:left="14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553764"/>
    <w:multiLevelType w:val="hybridMultilevel"/>
    <w:tmpl w:val="43B0379C"/>
    <w:lvl w:ilvl="0" w:tplc="1C3A24F2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1" w:tplc="744E63CC">
      <w:start w:val="1"/>
      <w:numFmt w:val="bullet"/>
      <w:lvlText w:val=""/>
      <w:lvlJc w:val="left"/>
      <w:pPr>
        <w:tabs>
          <w:tab w:val="num" w:pos="964"/>
        </w:tabs>
        <w:ind w:left="7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85D6ABD"/>
    <w:multiLevelType w:val="hybridMultilevel"/>
    <w:tmpl w:val="07CC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4C21CA">
      <w:numFmt w:val="bullet"/>
      <w:lvlText w:val="-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05C66"/>
    <w:multiLevelType w:val="singleLevel"/>
    <w:tmpl w:val="208E6C80"/>
    <w:lvl w:ilvl="0">
      <w:start w:val="8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E8D"/>
    <w:rsid w:val="00117D2B"/>
    <w:rsid w:val="00137580"/>
    <w:rsid w:val="001F5E8D"/>
    <w:rsid w:val="002609DE"/>
    <w:rsid w:val="002E09E3"/>
    <w:rsid w:val="00466554"/>
    <w:rsid w:val="005D6067"/>
    <w:rsid w:val="00682B7A"/>
    <w:rsid w:val="008147BC"/>
    <w:rsid w:val="008514C9"/>
    <w:rsid w:val="008A02E3"/>
    <w:rsid w:val="0094449D"/>
    <w:rsid w:val="00947A2B"/>
    <w:rsid w:val="009E1662"/>
    <w:rsid w:val="009F5C6E"/>
    <w:rsid w:val="00A0299E"/>
    <w:rsid w:val="00A70DB1"/>
    <w:rsid w:val="00BE0DD8"/>
    <w:rsid w:val="00CA6BD0"/>
    <w:rsid w:val="00CE71CE"/>
    <w:rsid w:val="00D06E5F"/>
    <w:rsid w:val="00E50D7B"/>
    <w:rsid w:val="00EC059D"/>
    <w:rsid w:val="00E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  <w14:defaultImageDpi w14:val="0"/>
  <w15:chartTrackingRefBased/>
  <w15:docId w15:val="{30F076EF-0A17-43CB-AF06-376F3B4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F5E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ntStyle98">
    <w:name w:val="Font Style98"/>
    <w:rsid w:val="001F5E8D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1F5E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rsid w:val="001F5E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rsid w:val="001F5E8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137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47A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17D2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9E1662"/>
    <w:pPr>
      <w:spacing w:after="0" w:line="240" w:lineRule="auto"/>
      <w:ind w:firstLine="36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9E1662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46655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6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2609D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6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2609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2014-02-21T13:17:00Z</dcterms:created>
  <dcterms:modified xsi:type="dcterms:W3CDTF">2014-02-21T13:17:00Z</dcterms:modified>
</cp:coreProperties>
</file>