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04" w:rsidRPr="006834E1" w:rsidRDefault="000C7F04" w:rsidP="006834E1">
      <w:pPr>
        <w:pStyle w:val="a7"/>
        <w:ind w:firstLine="709"/>
        <w:jc w:val="both"/>
        <w:rPr>
          <w:caps w:val="0"/>
          <w:color w:val="000000"/>
        </w:rPr>
      </w:pPr>
    </w:p>
    <w:p w:rsidR="000C7F04" w:rsidRPr="006834E1" w:rsidRDefault="000C7F04" w:rsidP="006834E1">
      <w:pPr>
        <w:pStyle w:val="a7"/>
        <w:ind w:firstLine="709"/>
        <w:jc w:val="both"/>
        <w:rPr>
          <w:caps w:val="0"/>
          <w:color w:val="000000"/>
        </w:rPr>
      </w:pPr>
    </w:p>
    <w:p w:rsidR="000C7F04" w:rsidRPr="006834E1" w:rsidRDefault="000C7F04" w:rsidP="006834E1">
      <w:pPr>
        <w:pStyle w:val="a7"/>
        <w:ind w:firstLine="709"/>
        <w:jc w:val="both"/>
        <w:rPr>
          <w:b/>
          <w:caps w:val="0"/>
          <w:color w:val="000000"/>
          <w:szCs w:val="32"/>
        </w:rPr>
      </w:pPr>
      <w:r w:rsidRPr="006834E1">
        <w:rPr>
          <w:b/>
          <w:caps w:val="0"/>
          <w:color w:val="000000"/>
          <w:szCs w:val="32"/>
        </w:rPr>
        <w:t>отчет</w:t>
      </w:r>
    </w:p>
    <w:p w:rsidR="000C7F04" w:rsidRPr="006834E1" w:rsidRDefault="000C7F04" w:rsidP="006834E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834E1">
        <w:rPr>
          <w:b/>
          <w:color w:val="000000"/>
          <w:sz w:val="28"/>
          <w:szCs w:val="32"/>
        </w:rPr>
        <w:t>О ПРОХОЖДЕНИИ ПРОИЗВОДСТВЕННО</w:t>
      </w:r>
      <w:r w:rsidR="002B4BBF" w:rsidRPr="006834E1">
        <w:rPr>
          <w:b/>
          <w:color w:val="000000"/>
          <w:sz w:val="28"/>
          <w:szCs w:val="32"/>
        </w:rPr>
        <w:t xml:space="preserve">Й </w:t>
      </w:r>
      <w:r w:rsidRPr="006834E1">
        <w:rPr>
          <w:b/>
          <w:color w:val="000000"/>
          <w:sz w:val="28"/>
          <w:szCs w:val="32"/>
        </w:rPr>
        <w:t>ПРАКТИКИ</w:t>
      </w:r>
    </w:p>
    <w:p w:rsidR="00DE09D6" w:rsidRPr="006834E1" w:rsidRDefault="00DE09D6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DE09D6" w:rsidRPr="006834E1" w:rsidRDefault="00DE09D6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2B4BBF" w:rsidRPr="006834E1" w:rsidRDefault="002B4BBF" w:rsidP="006834E1">
      <w:pPr>
        <w:pBdr>
          <w:bottom w:val="single" w:sz="12" w:space="0" w:color="auto"/>
        </w:pBd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6834E1">
        <w:rPr>
          <w:color w:val="000000"/>
          <w:sz w:val="28"/>
        </w:rPr>
        <w:t>Студентки</w:t>
      </w:r>
      <w:r w:rsidR="006834E1">
        <w:rPr>
          <w:color w:val="000000"/>
          <w:sz w:val="28"/>
        </w:rPr>
        <w:t xml:space="preserve"> </w:t>
      </w:r>
      <w:r w:rsidRPr="006834E1">
        <w:rPr>
          <w:color w:val="000000"/>
          <w:sz w:val="28"/>
          <w:u w:val="single"/>
        </w:rPr>
        <w:t>4</w:t>
      </w:r>
      <w:r w:rsidR="006834E1">
        <w:rPr>
          <w:color w:val="000000"/>
          <w:sz w:val="28"/>
          <w:u w:val="single"/>
        </w:rPr>
        <w:t xml:space="preserve"> </w:t>
      </w:r>
      <w:r w:rsidR="000C7F04" w:rsidRPr="006834E1">
        <w:rPr>
          <w:color w:val="000000"/>
          <w:sz w:val="28"/>
        </w:rPr>
        <w:t>курса,</w:t>
      </w:r>
      <w:r w:rsidR="006834E1">
        <w:rPr>
          <w:color w:val="000000"/>
          <w:sz w:val="28"/>
        </w:rPr>
        <w:t xml:space="preserve"> </w:t>
      </w:r>
      <w:r w:rsidR="000C7F04" w:rsidRPr="006834E1">
        <w:rPr>
          <w:color w:val="000000"/>
          <w:sz w:val="28"/>
        </w:rPr>
        <w:t>группы</w:t>
      </w:r>
      <w:r w:rsidR="006834E1">
        <w:rPr>
          <w:color w:val="000000"/>
          <w:sz w:val="28"/>
        </w:rPr>
        <w:t xml:space="preserve"> </w:t>
      </w:r>
      <w:r w:rsidRPr="006834E1">
        <w:rPr>
          <w:color w:val="000000"/>
          <w:sz w:val="28"/>
          <w:u w:val="single"/>
        </w:rPr>
        <w:t>Ф</w:t>
      </w:r>
      <w:r w:rsidR="006834E1">
        <w:rPr>
          <w:color w:val="000000"/>
          <w:sz w:val="28"/>
          <w:u w:val="single"/>
        </w:rPr>
        <w:t>-</w:t>
      </w:r>
      <w:r w:rsidR="006834E1" w:rsidRPr="006834E1">
        <w:rPr>
          <w:color w:val="000000"/>
          <w:sz w:val="28"/>
          <w:u w:val="single"/>
        </w:rPr>
        <w:t>0</w:t>
      </w:r>
      <w:r w:rsidRPr="006834E1">
        <w:rPr>
          <w:color w:val="000000"/>
          <w:sz w:val="28"/>
          <w:u w:val="single"/>
        </w:rPr>
        <w:t>6</w:t>
      </w:r>
      <w:r w:rsidR="006834E1">
        <w:rPr>
          <w:color w:val="000000"/>
          <w:sz w:val="28"/>
          <w:u w:val="single"/>
        </w:rPr>
        <w:t>–</w:t>
      </w:r>
      <w:r w:rsidR="006834E1" w:rsidRPr="006834E1">
        <w:rPr>
          <w:color w:val="000000"/>
          <w:sz w:val="28"/>
          <w:u w:val="single"/>
        </w:rPr>
        <w:t>2</w:t>
      </w:r>
    </w:p>
    <w:p w:rsidR="006834E1" w:rsidRDefault="00142F03" w:rsidP="006834E1">
      <w:pPr>
        <w:pBdr>
          <w:bottom w:val="single" w:sz="12" w:space="0" w:color="auto"/>
        </w:pBd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834E1">
        <w:rPr>
          <w:color w:val="000000"/>
          <w:sz w:val="28"/>
          <w:szCs w:val="32"/>
        </w:rPr>
        <w:t>Ковязина Марина Алеговна</w:t>
      </w:r>
    </w:p>
    <w:p w:rsidR="000C7F04" w:rsidRPr="006834E1" w:rsidRDefault="000C7F04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</w:rPr>
        <w:t xml:space="preserve">(Фамилия, имя, </w:t>
      </w:r>
      <w:r w:rsidR="00BB7B8B" w:rsidRPr="006834E1">
        <w:rPr>
          <w:color w:val="000000"/>
          <w:sz w:val="28"/>
        </w:rPr>
        <w:t>отчество</w:t>
      </w:r>
      <w:r w:rsidRPr="006834E1">
        <w:rPr>
          <w:color w:val="000000"/>
          <w:sz w:val="28"/>
        </w:rPr>
        <w:t>)</w:t>
      </w:r>
    </w:p>
    <w:p w:rsidR="00340342" w:rsidRPr="006834E1" w:rsidRDefault="00340342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Сроки похождения практики с «21» июня </w:t>
      </w:r>
      <w:r w:rsidR="006834E1" w:rsidRPr="006834E1">
        <w:rPr>
          <w:color w:val="000000"/>
          <w:sz w:val="28"/>
          <w:szCs w:val="28"/>
        </w:rPr>
        <w:t>2010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г</w:t>
      </w:r>
      <w:r w:rsidR="0031632B" w:rsidRPr="006834E1">
        <w:rPr>
          <w:color w:val="000000"/>
          <w:sz w:val="28"/>
          <w:szCs w:val="28"/>
        </w:rPr>
        <w:t>. по «18</w:t>
      </w:r>
      <w:r w:rsidRPr="006834E1">
        <w:rPr>
          <w:color w:val="000000"/>
          <w:sz w:val="28"/>
          <w:szCs w:val="28"/>
        </w:rPr>
        <w:t xml:space="preserve">» июля </w:t>
      </w:r>
      <w:r w:rsidR="006834E1" w:rsidRPr="006834E1">
        <w:rPr>
          <w:color w:val="000000"/>
          <w:sz w:val="28"/>
          <w:szCs w:val="28"/>
        </w:rPr>
        <w:t>2010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г</w:t>
      </w:r>
      <w:r w:rsidRPr="006834E1">
        <w:rPr>
          <w:color w:val="000000"/>
          <w:sz w:val="28"/>
          <w:szCs w:val="28"/>
        </w:rPr>
        <w:t>.</w:t>
      </w:r>
    </w:p>
    <w:p w:rsidR="00340342" w:rsidRPr="006834E1" w:rsidRDefault="00340342" w:rsidP="006834E1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/>
          <w:sz w:val="28"/>
        </w:rPr>
      </w:pPr>
    </w:p>
    <w:p w:rsidR="000C7F04" w:rsidRPr="006834E1" w:rsidRDefault="000C7F04" w:rsidP="006834E1">
      <w:pPr>
        <w:pBdr>
          <w:bottom w:val="single" w:sz="4" w:space="1" w:color="auto"/>
        </w:pBd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</w:rPr>
        <w:t>Место прохождения практики</w:t>
      </w:r>
      <w:r w:rsidR="00FC7B82" w:rsidRPr="006834E1">
        <w:rPr>
          <w:color w:val="000000"/>
          <w:sz w:val="28"/>
        </w:rPr>
        <w:t>:</w:t>
      </w:r>
      <w:r w:rsidR="006834E1">
        <w:rPr>
          <w:color w:val="000000"/>
          <w:sz w:val="28"/>
        </w:rPr>
        <w:t xml:space="preserve"> </w:t>
      </w:r>
      <w:r w:rsidR="00142F03" w:rsidRPr="006834E1">
        <w:rPr>
          <w:color w:val="000000"/>
          <w:sz w:val="28"/>
          <w:szCs w:val="28"/>
          <w:u w:val="single"/>
        </w:rPr>
        <w:t>«Инспекция</w:t>
      </w:r>
      <w:r w:rsidR="006834E1">
        <w:rPr>
          <w:color w:val="000000"/>
          <w:sz w:val="28"/>
          <w:szCs w:val="28"/>
          <w:u w:val="single"/>
        </w:rPr>
        <w:t xml:space="preserve"> </w:t>
      </w:r>
      <w:r w:rsidR="00142F03" w:rsidRPr="006834E1">
        <w:rPr>
          <w:color w:val="000000"/>
          <w:sz w:val="28"/>
          <w:szCs w:val="28"/>
          <w:u w:val="single"/>
        </w:rPr>
        <w:t>Федеральной</w:t>
      </w:r>
      <w:r w:rsidR="006834E1">
        <w:rPr>
          <w:color w:val="000000"/>
          <w:sz w:val="28"/>
          <w:szCs w:val="28"/>
          <w:u w:val="single"/>
        </w:rPr>
        <w:t xml:space="preserve"> </w:t>
      </w:r>
      <w:r w:rsidR="00142F03" w:rsidRPr="006834E1">
        <w:rPr>
          <w:color w:val="000000"/>
          <w:sz w:val="28"/>
          <w:szCs w:val="28"/>
          <w:u w:val="single"/>
        </w:rPr>
        <w:t>налоговой</w:t>
      </w:r>
      <w:r w:rsidR="006834E1">
        <w:rPr>
          <w:color w:val="000000"/>
          <w:sz w:val="28"/>
          <w:szCs w:val="28"/>
          <w:u w:val="single"/>
        </w:rPr>
        <w:t xml:space="preserve"> </w:t>
      </w:r>
      <w:r w:rsidR="00142F03" w:rsidRPr="006834E1">
        <w:rPr>
          <w:color w:val="000000"/>
          <w:sz w:val="28"/>
          <w:szCs w:val="28"/>
        </w:rPr>
        <w:t>службы</w:t>
      </w:r>
      <w:r w:rsidR="006834E1">
        <w:rPr>
          <w:color w:val="000000"/>
          <w:sz w:val="28"/>
          <w:szCs w:val="28"/>
        </w:rPr>
        <w:t xml:space="preserve"> </w:t>
      </w:r>
      <w:r w:rsidR="00142F03" w:rsidRPr="006834E1">
        <w:rPr>
          <w:color w:val="000000"/>
          <w:sz w:val="28"/>
          <w:szCs w:val="28"/>
        </w:rPr>
        <w:t>России</w:t>
      </w:r>
      <w:r w:rsidR="006834E1">
        <w:rPr>
          <w:color w:val="000000"/>
          <w:sz w:val="28"/>
          <w:szCs w:val="28"/>
        </w:rPr>
        <w:t xml:space="preserve"> </w:t>
      </w:r>
      <w:r w:rsidR="00142F03" w:rsidRPr="006834E1">
        <w:rPr>
          <w:color w:val="000000"/>
          <w:sz w:val="28"/>
          <w:szCs w:val="28"/>
        </w:rPr>
        <w:t>по</w:t>
      </w:r>
      <w:r w:rsidR="006834E1">
        <w:rPr>
          <w:color w:val="000000"/>
          <w:sz w:val="28"/>
          <w:szCs w:val="28"/>
        </w:rPr>
        <w:t xml:space="preserve"> </w:t>
      </w:r>
      <w:r w:rsidR="006834E1" w:rsidRPr="006834E1">
        <w:rPr>
          <w:color w:val="000000"/>
          <w:sz w:val="28"/>
          <w:szCs w:val="28"/>
        </w:rPr>
        <w:t>г.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Ангарску</w:t>
      </w:r>
      <w:r w:rsidR="006834E1">
        <w:rPr>
          <w:color w:val="000000"/>
          <w:sz w:val="28"/>
          <w:szCs w:val="28"/>
        </w:rPr>
        <w:t xml:space="preserve"> </w:t>
      </w:r>
      <w:r w:rsidR="00142F03" w:rsidRPr="006834E1">
        <w:rPr>
          <w:color w:val="000000"/>
          <w:sz w:val="28"/>
          <w:szCs w:val="28"/>
        </w:rPr>
        <w:t>Иркутской</w:t>
      </w:r>
      <w:r w:rsidR="006834E1">
        <w:rPr>
          <w:color w:val="000000"/>
          <w:sz w:val="28"/>
          <w:szCs w:val="28"/>
        </w:rPr>
        <w:t xml:space="preserve"> </w:t>
      </w:r>
      <w:r w:rsidR="00142F03" w:rsidRPr="006834E1">
        <w:rPr>
          <w:color w:val="000000"/>
          <w:sz w:val="28"/>
          <w:szCs w:val="28"/>
        </w:rPr>
        <w:t>облости</w:t>
      </w:r>
      <w:r w:rsidR="006834E1">
        <w:rPr>
          <w:color w:val="000000"/>
          <w:sz w:val="28"/>
          <w:szCs w:val="28"/>
        </w:rPr>
        <w:t xml:space="preserve"> </w:t>
      </w:r>
      <w:r w:rsidR="00142F03" w:rsidRPr="006834E1">
        <w:rPr>
          <w:color w:val="000000"/>
          <w:sz w:val="28"/>
          <w:szCs w:val="28"/>
        </w:rPr>
        <w:t>ИФНС</w:t>
      </w:r>
      <w:r w:rsidR="00BB7B8B" w:rsidRPr="006834E1">
        <w:rPr>
          <w:color w:val="000000"/>
          <w:sz w:val="28"/>
          <w:szCs w:val="28"/>
        </w:rPr>
        <w:t>»</w:t>
      </w:r>
    </w:p>
    <w:p w:rsidR="00340342" w:rsidRPr="006834E1" w:rsidRDefault="00340342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0342" w:rsidRPr="006834E1" w:rsidRDefault="00340342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C07F2A" w:rsidRPr="006834E1" w:rsidRDefault="000C7F04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</w:rPr>
        <w:t>Руководители практики:</w:t>
      </w:r>
    </w:p>
    <w:p w:rsidR="006834E1" w:rsidRDefault="00FC7B82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</w:rPr>
        <w:t>от предприятия</w:t>
      </w:r>
      <w:r w:rsidR="006834E1">
        <w:rPr>
          <w:color w:val="000000"/>
          <w:sz w:val="28"/>
        </w:rPr>
        <w:t xml:space="preserve"> </w:t>
      </w:r>
      <w:r w:rsidR="00C07F2A" w:rsidRPr="006834E1">
        <w:rPr>
          <w:i/>
          <w:color w:val="000000"/>
          <w:sz w:val="28"/>
          <w:szCs w:val="28"/>
        </w:rPr>
        <w:t>_</w:t>
      </w:r>
      <w:r w:rsidR="00C07F2A" w:rsidRPr="006834E1">
        <w:rPr>
          <w:i/>
          <w:color w:val="000000"/>
          <w:sz w:val="28"/>
          <w:szCs w:val="28"/>
          <w:u w:val="single"/>
        </w:rPr>
        <w:t>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C07F2A" w:rsidRPr="006834E1">
        <w:rPr>
          <w:i/>
          <w:color w:val="000000"/>
          <w:sz w:val="28"/>
          <w:szCs w:val="28"/>
          <w:u w:val="single"/>
        </w:rPr>
        <w:t xml:space="preserve">_____ </w:t>
      </w:r>
      <w:r w:rsidR="00340342" w:rsidRPr="006834E1">
        <w:rPr>
          <w:i/>
          <w:color w:val="000000"/>
          <w:sz w:val="28"/>
          <w:szCs w:val="28"/>
          <w:u w:val="single"/>
        </w:rPr>
        <w:t>/</w:t>
      </w:r>
      <w:r w:rsidR="00C07F2A" w:rsidRPr="006834E1">
        <w:rPr>
          <w:i/>
          <w:color w:val="000000"/>
          <w:sz w:val="28"/>
          <w:szCs w:val="28"/>
          <w:u w:val="single"/>
        </w:rPr>
        <w:t>________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C07F2A" w:rsidRPr="006834E1">
        <w:rPr>
          <w:i/>
          <w:color w:val="000000"/>
          <w:sz w:val="28"/>
          <w:szCs w:val="28"/>
          <w:u w:val="single"/>
        </w:rPr>
        <w:t>__________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C07F2A" w:rsidRPr="006834E1">
        <w:rPr>
          <w:i/>
          <w:color w:val="000000"/>
          <w:sz w:val="28"/>
          <w:szCs w:val="28"/>
          <w:u w:val="single"/>
        </w:rPr>
        <w:t>_</w:t>
      </w:r>
    </w:p>
    <w:p w:rsidR="006834E1" w:rsidRDefault="00C07F2A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</w:rPr>
        <w:t>(подпись)</w:t>
      </w:r>
      <w:r w:rsidR="006834E1">
        <w:rPr>
          <w:color w:val="000000"/>
          <w:sz w:val="28"/>
        </w:rPr>
        <w:t xml:space="preserve"> </w:t>
      </w:r>
      <w:r w:rsidRPr="006834E1">
        <w:rPr>
          <w:color w:val="000000"/>
          <w:sz w:val="28"/>
        </w:rPr>
        <w:t>(</w:t>
      </w:r>
      <w:r w:rsidR="006834E1" w:rsidRPr="006834E1">
        <w:rPr>
          <w:color w:val="000000"/>
          <w:sz w:val="28"/>
        </w:rPr>
        <w:t>И.О.</w:t>
      </w:r>
      <w:r w:rsidR="006834E1">
        <w:rPr>
          <w:color w:val="000000"/>
          <w:sz w:val="28"/>
        </w:rPr>
        <w:t> </w:t>
      </w:r>
      <w:r w:rsidR="006834E1" w:rsidRPr="006834E1">
        <w:rPr>
          <w:color w:val="000000"/>
          <w:sz w:val="28"/>
        </w:rPr>
        <w:t>Фамилия</w:t>
      </w:r>
      <w:r w:rsidRPr="006834E1">
        <w:rPr>
          <w:color w:val="000000"/>
          <w:sz w:val="28"/>
        </w:rPr>
        <w:t>)</w:t>
      </w:r>
    </w:p>
    <w:p w:rsidR="00FC7B82" w:rsidRPr="006834E1" w:rsidRDefault="00340342" w:rsidP="006834E1">
      <w:pPr>
        <w:spacing w:line="360" w:lineRule="auto"/>
        <w:ind w:firstLine="709"/>
        <w:jc w:val="both"/>
        <w:rPr>
          <w:color w:val="000000"/>
          <w:sz w:val="28"/>
          <w:bdr w:val="single" w:sz="4" w:space="0" w:color="auto"/>
        </w:rPr>
      </w:pPr>
      <w:r w:rsidRPr="006834E1">
        <w:rPr>
          <w:color w:val="000000"/>
          <w:sz w:val="28"/>
        </w:rPr>
        <w:t>М.П.</w:t>
      </w:r>
    </w:p>
    <w:p w:rsidR="003C16BF" w:rsidRPr="006834E1" w:rsidRDefault="003C16BF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3C16BF" w:rsidRPr="006834E1" w:rsidRDefault="003C16BF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6834E1" w:rsidRDefault="00FC7B82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</w:rPr>
        <w:t>от кафедры</w:t>
      </w:r>
      <w:r w:rsidR="006834E1">
        <w:rPr>
          <w:color w:val="000000"/>
          <w:sz w:val="28"/>
        </w:rPr>
        <w:t xml:space="preserve"> </w:t>
      </w:r>
      <w:r w:rsidR="00340342" w:rsidRPr="006834E1">
        <w:rPr>
          <w:i/>
          <w:color w:val="000000"/>
          <w:sz w:val="28"/>
          <w:szCs w:val="28"/>
        </w:rPr>
        <w:t>_</w:t>
      </w:r>
      <w:r w:rsidR="00340342" w:rsidRPr="006834E1">
        <w:rPr>
          <w:i/>
          <w:color w:val="000000"/>
          <w:sz w:val="28"/>
          <w:szCs w:val="28"/>
          <w:u w:val="single"/>
        </w:rPr>
        <w:t>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340342" w:rsidRPr="006834E1">
        <w:rPr>
          <w:i/>
          <w:color w:val="000000"/>
          <w:sz w:val="28"/>
          <w:szCs w:val="28"/>
          <w:u w:val="single"/>
        </w:rPr>
        <w:t>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340342" w:rsidRPr="006834E1">
        <w:rPr>
          <w:i/>
          <w:color w:val="000000"/>
          <w:sz w:val="28"/>
          <w:szCs w:val="28"/>
          <w:u w:val="single"/>
        </w:rPr>
        <w:t>________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340342" w:rsidRPr="006834E1">
        <w:rPr>
          <w:i/>
          <w:color w:val="000000"/>
          <w:sz w:val="28"/>
          <w:szCs w:val="28"/>
          <w:u w:val="single"/>
        </w:rPr>
        <w:t>__________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="00340342" w:rsidRPr="006834E1">
        <w:rPr>
          <w:i/>
          <w:color w:val="000000"/>
          <w:sz w:val="28"/>
          <w:szCs w:val="28"/>
          <w:u w:val="single"/>
        </w:rPr>
        <w:t>_</w:t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color w:val="000000"/>
          <w:sz w:val="28"/>
          <w:szCs w:val="28"/>
        </w:rPr>
        <w:tab/>
      </w:r>
      <w:r w:rsid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</w:rPr>
        <w:t>(</w:t>
      </w:r>
      <w:r w:rsidR="006834E1" w:rsidRPr="006834E1">
        <w:rPr>
          <w:color w:val="000000"/>
          <w:sz w:val="28"/>
        </w:rPr>
        <w:t>И.О.</w:t>
      </w:r>
      <w:r w:rsidR="006834E1">
        <w:rPr>
          <w:color w:val="000000"/>
          <w:sz w:val="28"/>
        </w:rPr>
        <w:t> </w:t>
      </w:r>
      <w:r w:rsidR="006834E1" w:rsidRPr="006834E1">
        <w:rPr>
          <w:color w:val="000000"/>
          <w:sz w:val="28"/>
        </w:rPr>
        <w:t>Фамилия</w:t>
      </w:r>
      <w:r w:rsidRPr="006834E1">
        <w:rPr>
          <w:color w:val="000000"/>
          <w:sz w:val="28"/>
        </w:rPr>
        <w:t>)</w:t>
      </w:r>
    </w:p>
    <w:p w:rsidR="000C7F04" w:rsidRPr="006834E1" w:rsidRDefault="003C16BF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i/>
          <w:color w:val="000000"/>
          <w:sz w:val="28"/>
          <w:szCs w:val="28"/>
        </w:rPr>
        <w:t>_</w:t>
      </w:r>
      <w:r w:rsidRPr="006834E1">
        <w:rPr>
          <w:i/>
          <w:color w:val="000000"/>
          <w:sz w:val="28"/>
          <w:szCs w:val="28"/>
          <w:u w:val="single"/>
        </w:rPr>
        <w:t>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Pr="006834E1">
        <w:rPr>
          <w:i/>
          <w:color w:val="000000"/>
          <w:sz w:val="28"/>
          <w:szCs w:val="28"/>
          <w:u w:val="single"/>
        </w:rPr>
        <w:t>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Pr="006834E1">
        <w:rPr>
          <w:i/>
          <w:color w:val="000000"/>
          <w:sz w:val="28"/>
          <w:szCs w:val="28"/>
          <w:u w:val="single"/>
        </w:rPr>
        <w:t>________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Pr="006834E1">
        <w:rPr>
          <w:i/>
          <w:color w:val="000000"/>
          <w:sz w:val="28"/>
          <w:szCs w:val="28"/>
          <w:u w:val="single"/>
        </w:rPr>
        <w:t>__________</w:t>
      </w:r>
      <w:r w:rsidR="006834E1">
        <w:rPr>
          <w:i/>
          <w:color w:val="000000"/>
          <w:sz w:val="28"/>
          <w:szCs w:val="28"/>
          <w:u w:val="single"/>
        </w:rPr>
        <w:t xml:space="preserve"> </w:t>
      </w:r>
      <w:r w:rsidRPr="006834E1">
        <w:rPr>
          <w:i/>
          <w:color w:val="000000"/>
          <w:sz w:val="28"/>
          <w:szCs w:val="28"/>
          <w:u w:val="single"/>
        </w:rPr>
        <w:t>_</w:t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i/>
          <w:color w:val="000000"/>
          <w:sz w:val="28"/>
          <w:szCs w:val="16"/>
        </w:rPr>
        <w:tab/>
      </w:r>
      <w:r w:rsidRPr="006834E1">
        <w:rPr>
          <w:i/>
          <w:color w:val="000000"/>
          <w:sz w:val="28"/>
          <w:szCs w:val="16"/>
        </w:rPr>
        <w:tab/>
      </w:r>
    </w:p>
    <w:p w:rsidR="00F83C21" w:rsidRPr="006834E1" w:rsidRDefault="00F83C2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6BF" w:rsidRPr="006834E1" w:rsidRDefault="003C16BF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16BF" w:rsidRPr="006834E1" w:rsidRDefault="003C16BF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F04" w:rsidRPr="006834E1" w:rsidRDefault="000C7F04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F04" w:rsidRPr="006834E1" w:rsidRDefault="006834E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Иркутск</w:t>
      </w:r>
      <w:r w:rsidR="000C7F04" w:rsidRPr="006834E1">
        <w:rPr>
          <w:color w:val="000000"/>
          <w:sz w:val="28"/>
          <w:szCs w:val="28"/>
        </w:rPr>
        <w:t xml:space="preserve">, </w:t>
      </w:r>
      <w:r w:rsidRPr="006834E1"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г</w:t>
      </w:r>
      <w:r w:rsidR="000C7F04" w:rsidRPr="006834E1">
        <w:rPr>
          <w:color w:val="000000"/>
          <w:sz w:val="28"/>
          <w:szCs w:val="28"/>
        </w:rPr>
        <w:t>.</w:t>
      </w:r>
    </w:p>
    <w:p w:rsidR="00642438" w:rsidRPr="006834E1" w:rsidRDefault="00642438" w:rsidP="006834E1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val="en-US"/>
        </w:rPr>
      </w:pPr>
    </w:p>
    <w:p w:rsidR="00A43CBE" w:rsidRPr="006834E1" w:rsidRDefault="00C93E8C" w:rsidP="006834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93E8C">
        <w:rPr>
          <w:b/>
          <w:bCs/>
          <w:color w:val="000000"/>
          <w:sz w:val="28"/>
          <w:szCs w:val="28"/>
        </w:rPr>
        <w:t>Введение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413" w:rsidRPr="006834E1" w:rsidRDefault="009F5366" w:rsidP="006834E1">
      <w:pPr>
        <w:spacing w:line="360" w:lineRule="auto"/>
        <w:ind w:firstLine="709"/>
        <w:jc w:val="both"/>
        <w:rPr>
          <w:color w:val="000000"/>
          <w:sz w:val="28"/>
          <w:szCs w:val="14"/>
        </w:rPr>
      </w:pPr>
      <w:r w:rsidRPr="006834E1">
        <w:rPr>
          <w:color w:val="000000"/>
          <w:sz w:val="28"/>
          <w:szCs w:val="28"/>
        </w:rPr>
        <w:t>Основной целью производственной</w:t>
      </w:r>
      <w:r w:rsidR="006834E1">
        <w:rPr>
          <w:color w:val="000000"/>
          <w:sz w:val="28"/>
          <w:szCs w:val="28"/>
        </w:rPr>
        <w:t xml:space="preserve"> </w:t>
      </w:r>
      <w:r w:rsidR="00C27D9F" w:rsidRPr="006834E1">
        <w:rPr>
          <w:color w:val="000000"/>
          <w:sz w:val="28"/>
          <w:szCs w:val="28"/>
        </w:rPr>
        <w:t>практики является освоение содержания финансовой и аналитической работы, осуществляемой непосредственно на предприятии, закрепление и углубление теоретических знаний, приобретение практических навыков научно-исследовательской и организаторской работы.</w:t>
      </w:r>
    </w:p>
    <w:p w:rsidR="001C7FBD" w:rsidRPr="006834E1" w:rsidRDefault="001C7FBD" w:rsidP="006834E1">
      <w:pPr>
        <w:pStyle w:val="aa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4E1">
        <w:rPr>
          <w:rFonts w:ascii="Times New Roman" w:hAnsi="Times New Roman" w:cs="Times New Roman"/>
          <w:color w:val="000000"/>
          <w:sz w:val="28"/>
          <w:szCs w:val="28"/>
        </w:rPr>
        <w:t>Место прохождения практики</w:t>
      </w:r>
      <w:r w:rsidR="00F754D4" w:rsidRPr="006834E1">
        <w:rPr>
          <w:rFonts w:ascii="Times New Roman" w:hAnsi="Times New Roman" w:cs="Times New Roman"/>
          <w:color w:val="000000"/>
          <w:sz w:val="28"/>
          <w:szCs w:val="28"/>
        </w:rPr>
        <w:t xml:space="preserve"> – открытое акционерное общество «Ангарское управление строительства».</w:t>
      </w:r>
    </w:p>
    <w:p w:rsidR="009F5366" w:rsidRPr="006834E1" w:rsidRDefault="00D17413" w:rsidP="006834E1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6834E1">
        <w:rPr>
          <w:rStyle w:val="apple-style-span"/>
          <w:color w:val="000000"/>
          <w:sz w:val="28"/>
          <w:szCs w:val="22"/>
        </w:rPr>
        <w:t>Одно из крупнейших строительных предприятий Иркутской области. Работает с 1948 года. Ведёт строительство зданий гражданского и промышленного назначения любой сложности.</w:t>
      </w:r>
    </w:p>
    <w:p w:rsidR="000C7F04" w:rsidRPr="006834E1" w:rsidRDefault="000C7F04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F04" w:rsidRPr="006834E1" w:rsidRDefault="000C7F04" w:rsidP="006834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F7991" w:rsidRPr="00C93E8C" w:rsidRDefault="00C93E8C" w:rsidP="006834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DF7991" w:rsidRPr="00C93E8C">
        <w:rPr>
          <w:b/>
          <w:bCs/>
          <w:color w:val="000000"/>
          <w:sz w:val="28"/>
          <w:szCs w:val="28"/>
        </w:rPr>
        <w:t>1</w:t>
      </w:r>
      <w:r w:rsidRPr="00C93E8C">
        <w:rPr>
          <w:b/>
          <w:bCs/>
          <w:color w:val="000000"/>
          <w:sz w:val="28"/>
          <w:szCs w:val="28"/>
        </w:rPr>
        <w:t>.</w:t>
      </w:r>
      <w:r w:rsidR="00DF7991" w:rsidRPr="00C93E8C">
        <w:rPr>
          <w:b/>
          <w:bCs/>
          <w:color w:val="000000"/>
          <w:sz w:val="28"/>
          <w:szCs w:val="28"/>
        </w:rPr>
        <w:t xml:space="preserve"> Общая характеристика</w:t>
      </w:r>
      <w:r w:rsidR="00F904FA" w:rsidRPr="00C93E8C">
        <w:rPr>
          <w:b/>
          <w:bCs/>
          <w:color w:val="000000"/>
          <w:sz w:val="28"/>
          <w:szCs w:val="28"/>
        </w:rPr>
        <w:t xml:space="preserve"> предприятия</w:t>
      </w:r>
    </w:p>
    <w:p w:rsidR="00C93E8C" w:rsidRPr="00C93E8C" w:rsidRDefault="00C93E8C" w:rsidP="006834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6428" w:rsidRPr="00C93E8C" w:rsidRDefault="00F904FA" w:rsidP="006834E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93E8C">
        <w:rPr>
          <w:b/>
          <w:bCs/>
          <w:color w:val="000000"/>
          <w:sz w:val="28"/>
          <w:szCs w:val="28"/>
        </w:rPr>
        <w:t>1.1 С</w:t>
      </w:r>
      <w:r w:rsidR="00DF7991" w:rsidRPr="00C93E8C">
        <w:rPr>
          <w:b/>
          <w:bCs/>
          <w:color w:val="000000"/>
          <w:sz w:val="28"/>
          <w:szCs w:val="28"/>
        </w:rPr>
        <w:t>фера и основные направления деятельности предприятия</w:t>
      </w:r>
    </w:p>
    <w:p w:rsidR="00C93E8C" w:rsidRDefault="00C93E8C" w:rsidP="006834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904FA" w:rsidRPr="006834E1" w:rsidRDefault="00F904FA" w:rsidP="006834E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834E1">
        <w:rPr>
          <w:bCs/>
          <w:color w:val="000000"/>
          <w:sz w:val="28"/>
          <w:szCs w:val="28"/>
        </w:rPr>
        <w:t>Полное</w:t>
      </w:r>
      <w:r w:rsidR="006834E1">
        <w:rPr>
          <w:bCs/>
          <w:color w:val="000000"/>
          <w:sz w:val="28"/>
          <w:szCs w:val="28"/>
        </w:rPr>
        <w:t xml:space="preserve"> </w:t>
      </w:r>
      <w:r w:rsidRPr="006834E1">
        <w:rPr>
          <w:bCs/>
          <w:color w:val="000000"/>
          <w:sz w:val="28"/>
          <w:szCs w:val="28"/>
        </w:rPr>
        <w:t>фирменное наименование:</w:t>
      </w:r>
      <w:r w:rsidRPr="006834E1">
        <w:rPr>
          <w:color w:val="000000"/>
          <w:sz w:val="28"/>
          <w:szCs w:val="28"/>
        </w:rPr>
        <w:t xml:space="preserve"> Открытое акционерное общество «Ангарское управление строительства»</w:t>
      </w:r>
    </w:p>
    <w:p w:rsidR="00F904FA" w:rsidRPr="006834E1" w:rsidRDefault="00F904FA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bCs/>
          <w:color w:val="000000"/>
          <w:sz w:val="28"/>
          <w:szCs w:val="28"/>
        </w:rPr>
        <w:t>Сокращенное фирменное наименование</w:t>
      </w:r>
      <w:r w:rsidRPr="006834E1">
        <w:rPr>
          <w:color w:val="000000"/>
          <w:sz w:val="28"/>
          <w:szCs w:val="28"/>
        </w:rPr>
        <w:t>:</w:t>
      </w:r>
      <w:r w:rsidRPr="006834E1">
        <w:rPr>
          <w:color w:val="000000"/>
          <w:sz w:val="28"/>
        </w:rPr>
        <w:t xml:space="preserve"> </w:t>
      </w:r>
      <w:r w:rsidRPr="006834E1">
        <w:rPr>
          <w:color w:val="000000"/>
          <w:sz w:val="28"/>
          <w:szCs w:val="28"/>
        </w:rPr>
        <w:t>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Pr="006834E1">
        <w:rPr>
          <w:color w:val="000000"/>
          <w:sz w:val="28"/>
          <w:szCs w:val="28"/>
        </w:rPr>
        <w:t>АУС»</w:t>
      </w:r>
    </w:p>
    <w:p w:rsidR="00F904FA" w:rsidRPr="006834E1" w:rsidRDefault="00F904FA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Юридический адрес: 665835, Российская Федерация, Иркутская обл. </w:t>
      </w:r>
      <w:r w:rsidR="006834E1" w:rsidRPr="006834E1">
        <w:rPr>
          <w:color w:val="000000"/>
          <w:sz w:val="28"/>
          <w:szCs w:val="28"/>
        </w:rPr>
        <w:t>г.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Ангарск</w:t>
      </w:r>
      <w:r w:rsidRPr="006834E1">
        <w:rPr>
          <w:color w:val="000000"/>
          <w:sz w:val="28"/>
          <w:szCs w:val="28"/>
        </w:rPr>
        <w:t>, 7а мкр., д. 35</w:t>
      </w:r>
    </w:p>
    <w:p w:rsidR="00F904FA" w:rsidRPr="006834E1" w:rsidRDefault="00F904FA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Почтовый адрес: 665835, Российская Федерация, Иркутская обл. </w:t>
      </w:r>
      <w:r w:rsidR="006834E1" w:rsidRPr="006834E1">
        <w:rPr>
          <w:color w:val="000000"/>
          <w:sz w:val="28"/>
          <w:szCs w:val="28"/>
        </w:rPr>
        <w:t>г.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Ангарск</w:t>
      </w:r>
      <w:r w:rsidRPr="006834E1">
        <w:rPr>
          <w:color w:val="000000"/>
          <w:sz w:val="28"/>
          <w:szCs w:val="28"/>
        </w:rPr>
        <w:t>, 7а мкр., д. 35</w:t>
      </w:r>
    </w:p>
    <w:p w:rsidR="00F904FA" w:rsidRPr="006834E1" w:rsidRDefault="00F904FA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Уставный капитал: 500 000 RUB</w:t>
      </w:r>
    </w:p>
    <w:p w:rsidR="00A76F72" w:rsidRPr="006834E1" w:rsidRDefault="009E391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Открытое акционерное общество «</w:t>
      </w:r>
      <w:r w:rsidR="008B0A42" w:rsidRPr="006834E1">
        <w:rPr>
          <w:color w:val="000000"/>
          <w:sz w:val="28"/>
          <w:szCs w:val="28"/>
        </w:rPr>
        <w:t>Ангарское управление строительства</w:t>
      </w:r>
      <w:r w:rsidRPr="006834E1">
        <w:rPr>
          <w:color w:val="000000"/>
          <w:sz w:val="28"/>
          <w:szCs w:val="28"/>
        </w:rPr>
        <w:t>»</w:t>
      </w:r>
      <w:r w:rsidR="008B0A42" w:rsidRPr="006834E1">
        <w:rPr>
          <w:color w:val="000000"/>
          <w:sz w:val="28"/>
          <w:szCs w:val="28"/>
        </w:rPr>
        <w:t xml:space="preserve"> осуществляет свою производственную деятельность в соответствие с Уставом.</w:t>
      </w:r>
    </w:p>
    <w:p w:rsidR="008B0A42" w:rsidRPr="006834E1" w:rsidRDefault="008B0A42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Основными видами деятельности</w:t>
      </w:r>
      <w:r w:rsidR="009E3911" w:rsidRPr="006834E1">
        <w:rPr>
          <w:color w:val="000000"/>
          <w:sz w:val="28"/>
          <w:szCs w:val="28"/>
        </w:rPr>
        <w:t xml:space="preserve">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="009E3911" w:rsidRPr="006834E1">
        <w:rPr>
          <w:color w:val="000000"/>
          <w:sz w:val="28"/>
          <w:szCs w:val="28"/>
        </w:rPr>
        <w:t>АУС»</w:t>
      </w:r>
      <w:r w:rsidR="00207A71" w:rsidRPr="006834E1">
        <w:rPr>
          <w:color w:val="000000"/>
          <w:sz w:val="28"/>
          <w:szCs w:val="28"/>
        </w:rPr>
        <w:t xml:space="preserve"> являются</w:t>
      </w:r>
      <w:r w:rsidRPr="006834E1">
        <w:rPr>
          <w:color w:val="000000"/>
          <w:sz w:val="28"/>
          <w:szCs w:val="28"/>
        </w:rPr>
        <w:t>:</w:t>
      </w:r>
    </w:p>
    <w:p w:rsidR="008B0A42" w:rsidRPr="006834E1" w:rsidRDefault="00CA642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1. с</w:t>
      </w:r>
      <w:r w:rsidR="008B0A42" w:rsidRPr="006834E1">
        <w:rPr>
          <w:color w:val="000000"/>
          <w:sz w:val="28"/>
          <w:szCs w:val="28"/>
        </w:rPr>
        <w:t>троительство объектов промышленн</w:t>
      </w:r>
      <w:r w:rsidR="009E3911" w:rsidRPr="006834E1">
        <w:rPr>
          <w:color w:val="000000"/>
          <w:sz w:val="28"/>
          <w:szCs w:val="28"/>
        </w:rPr>
        <w:t>ого и гражданского назначения;</w:t>
      </w:r>
    </w:p>
    <w:p w:rsidR="008B0A42" w:rsidRPr="006834E1" w:rsidRDefault="00CA642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2. п</w:t>
      </w:r>
      <w:r w:rsidR="008B0A42" w:rsidRPr="006834E1">
        <w:rPr>
          <w:color w:val="000000"/>
          <w:sz w:val="28"/>
          <w:szCs w:val="28"/>
        </w:rPr>
        <w:t>роизводство строительных материа</w:t>
      </w:r>
      <w:r w:rsidR="009E3911" w:rsidRPr="006834E1">
        <w:rPr>
          <w:color w:val="000000"/>
          <w:sz w:val="28"/>
          <w:szCs w:val="28"/>
        </w:rPr>
        <w:t>лов и конструкций;</w:t>
      </w:r>
    </w:p>
    <w:p w:rsidR="008B0A42" w:rsidRPr="006834E1" w:rsidRDefault="00CA642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3. р</w:t>
      </w:r>
      <w:r w:rsidR="008B0A42" w:rsidRPr="006834E1">
        <w:rPr>
          <w:color w:val="000000"/>
          <w:sz w:val="28"/>
          <w:szCs w:val="28"/>
        </w:rPr>
        <w:t>еализация жиль</w:t>
      </w:r>
      <w:r w:rsidR="009E3911" w:rsidRPr="006834E1">
        <w:rPr>
          <w:color w:val="000000"/>
          <w:sz w:val="28"/>
          <w:szCs w:val="28"/>
        </w:rPr>
        <w:t>я;</w:t>
      </w:r>
    </w:p>
    <w:p w:rsidR="008B0A42" w:rsidRPr="006834E1" w:rsidRDefault="008B0A42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4.</w:t>
      </w:r>
      <w:r w:rsidR="00CA6428" w:rsidRPr="006834E1">
        <w:rPr>
          <w:color w:val="000000"/>
          <w:sz w:val="28"/>
          <w:szCs w:val="28"/>
        </w:rPr>
        <w:t xml:space="preserve"> о</w:t>
      </w:r>
      <w:r w:rsidRPr="006834E1">
        <w:rPr>
          <w:color w:val="000000"/>
          <w:sz w:val="28"/>
          <w:szCs w:val="28"/>
        </w:rPr>
        <w:t>существление торговли, общественного питания, снабженческо-сбытовых операций для сторонних организаций, населе</w:t>
      </w:r>
      <w:r w:rsidR="009E3911" w:rsidRPr="006834E1">
        <w:rPr>
          <w:color w:val="000000"/>
          <w:sz w:val="28"/>
          <w:szCs w:val="28"/>
        </w:rPr>
        <w:t>ния, подразделений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="009E3911" w:rsidRPr="006834E1">
        <w:rPr>
          <w:color w:val="000000"/>
          <w:sz w:val="28"/>
          <w:szCs w:val="28"/>
        </w:rPr>
        <w:t>АУС»</w:t>
      </w:r>
      <w:r w:rsidRPr="006834E1">
        <w:rPr>
          <w:color w:val="000000"/>
          <w:sz w:val="28"/>
          <w:szCs w:val="28"/>
        </w:rPr>
        <w:t xml:space="preserve"> через собственную торг</w:t>
      </w:r>
      <w:r w:rsidR="00494625" w:rsidRPr="006834E1">
        <w:rPr>
          <w:color w:val="000000"/>
          <w:sz w:val="28"/>
          <w:szCs w:val="28"/>
        </w:rPr>
        <w:t>овую сеть и</w:t>
      </w:r>
      <w:r w:rsidR="006834E1">
        <w:rPr>
          <w:color w:val="000000"/>
          <w:sz w:val="28"/>
          <w:szCs w:val="28"/>
        </w:rPr>
        <w:t xml:space="preserve"> </w:t>
      </w:r>
      <w:r w:rsidR="00494625" w:rsidRPr="006834E1">
        <w:rPr>
          <w:color w:val="000000"/>
          <w:sz w:val="28"/>
          <w:szCs w:val="28"/>
        </w:rPr>
        <w:t>УПТК;</w:t>
      </w:r>
    </w:p>
    <w:p w:rsidR="00A55D27" w:rsidRPr="006834E1" w:rsidRDefault="00CA642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5. о</w:t>
      </w:r>
      <w:r w:rsidR="008B0A42" w:rsidRPr="006834E1">
        <w:rPr>
          <w:color w:val="000000"/>
          <w:sz w:val="28"/>
          <w:szCs w:val="28"/>
        </w:rPr>
        <w:t>казание услуг автотранспорта, механизмов и других платных услуг, реализация товаров народного потребления населению всеми структурными подразделе</w:t>
      </w:r>
      <w:r w:rsidR="009E3911" w:rsidRPr="006834E1">
        <w:rPr>
          <w:color w:val="000000"/>
          <w:sz w:val="28"/>
          <w:szCs w:val="28"/>
        </w:rPr>
        <w:t>ниями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="009E3911" w:rsidRPr="006834E1">
        <w:rPr>
          <w:color w:val="000000"/>
          <w:sz w:val="28"/>
          <w:szCs w:val="28"/>
        </w:rPr>
        <w:t>АУС»</w:t>
      </w:r>
      <w:r w:rsidR="008B0A42" w:rsidRPr="006834E1">
        <w:rPr>
          <w:color w:val="000000"/>
          <w:sz w:val="28"/>
          <w:szCs w:val="28"/>
        </w:rPr>
        <w:t>.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Данные виды деятельн</w:t>
      </w:r>
      <w:r w:rsidR="00AD0F9D" w:rsidRPr="006834E1">
        <w:rPr>
          <w:color w:val="000000"/>
          <w:sz w:val="28"/>
          <w:szCs w:val="28"/>
        </w:rPr>
        <w:t>ости осуществляются на основании следующих</w:t>
      </w:r>
      <w:r w:rsid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лицензий:</w:t>
      </w:r>
    </w:p>
    <w:p w:rsidR="00616EA0" w:rsidRPr="006834E1" w:rsidRDefault="0090029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1) </w:t>
      </w:r>
      <w:r w:rsidR="00616EA0" w:rsidRPr="006834E1">
        <w:rPr>
          <w:color w:val="000000"/>
          <w:sz w:val="28"/>
          <w:szCs w:val="28"/>
        </w:rPr>
        <w:t>Наименование органа, выдавшего лицензию: Федеральное агентство по строительству и жилищно-коммунальному хозяйству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Номер: Е 049678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Г</w:t>
      </w:r>
      <w:r w:rsidRPr="006834E1">
        <w:rPr>
          <w:color w:val="000000"/>
          <w:sz w:val="28"/>
          <w:szCs w:val="28"/>
        </w:rPr>
        <w:t>С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6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8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0</w:t>
      </w:r>
      <w:r w:rsidRPr="006834E1">
        <w:rPr>
          <w:color w:val="000000"/>
          <w:sz w:val="28"/>
          <w:szCs w:val="28"/>
        </w:rPr>
        <w:t>2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2</w:t>
      </w:r>
      <w:r w:rsidRPr="006834E1">
        <w:rPr>
          <w:color w:val="000000"/>
          <w:sz w:val="28"/>
          <w:szCs w:val="28"/>
        </w:rPr>
        <w:t>7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0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801010824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0</w:t>
      </w:r>
      <w:r w:rsidRPr="006834E1">
        <w:rPr>
          <w:color w:val="000000"/>
          <w:sz w:val="28"/>
          <w:szCs w:val="28"/>
        </w:rPr>
        <w:t>07499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4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Наименование вида деятельности: Строительство зданий и сооружений 1 и 2 уровней ответственности в соответствии с государственным стандартом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выдачи: 03.04.2008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окончания действия: 03.04.2013</w:t>
      </w:r>
    </w:p>
    <w:p w:rsidR="00616EA0" w:rsidRPr="006834E1" w:rsidRDefault="0090029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2) </w:t>
      </w:r>
      <w:r w:rsidR="00616EA0" w:rsidRPr="006834E1">
        <w:rPr>
          <w:color w:val="000000"/>
          <w:sz w:val="28"/>
          <w:szCs w:val="28"/>
        </w:rPr>
        <w:t>Наименование органа, выдавшего лицензию: Федеральное агентство по строительству и жилищно-коммунальному хозяйству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Номер: ГС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6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8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0</w:t>
      </w:r>
      <w:r w:rsidRPr="006834E1">
        <w:rPr>
          <w:color w:val="000000"/>
          <w:sz w:val="28"/>
          <w:szCs w:val="28"/>
        </w:rPr>
        <w:t>2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2</w:t>
      </w:r>
      <w:r w:rsidRPr="006834E1">
        <w:rPr>
          <w:color w:val="000000"/>
          <w:sz w:val="28"/>
          <w:szCs w:val="28"/>
        </w:rPr>
        <w:t>6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0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801010824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0</w:t>
      </w:r>
      <w:r w:rsidRPr="006834E1">
        <w:rPr>
          <w:color w:val="000000"/>
          <w:sz w:val="28"/>
          <w:szCs w:val="28"/>
        </w:rPr>
        <w:t>06884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>2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Наименование вида деятельности: Проектирование зданий и сооружений 1 и 2 уровней ответственности в соответствии с государственным стандартом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выдачи: 10.09.2007</w:t>
      </w:r>
    </w:p>
    <w:p w:rsidR="00616EA0" w:rsidRPr="006834E1" w:rsidRDefault="00616EA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окончания действия: 10.09.2012</w:t>
      </w:r>
    </w:p>
    <w:p w:rsidR="00A55D27" w:rsidRPr="006834E1" w:rsidRDefault="00900291" w:rsidP="006834E1">
      <w:pPr>
        <w:spacing w:line="360" w:lineRule="auto"/>
        <w:ind w:firstLine="709"/>
        <w:jc w:val="both"/>
        <w:rPr>
          <w:color w:val="000000"/>
          <w:sz w:val="28"/>
        </w:rPr>
      </w:pPr>
      <w:r w:rsidRPr="006834E1">
        <w:rPr>
          <w:color w:val="000000"/>
          <w:sz w:val="28"/>
          <w:szCs w:val="28"/>
        </w:rPr>
        <w:t>3</w:t>
      </w:r>
      <w:r w:rsidR="00A55D27" w:rsidRPr="006834E1">
        <w:rPr>
          <w:color w:val="000000"/>
          <w:sz w:val="28"/>
          <w:szCs w:val="28"/>
        </w:rPr>
        <w:t>)</w:t>
      </w:r>
      <w:r w:rsidRPr="006834E1">
        <w:rPr>
          <w:color w:val="000000"/>
          <w:sz w:val="28"/>
          <w:szCs w:val="28"/>
        </w:rPr>
        <w:t xml:space="preserve"> </w:t>
      </w:r>
      <w:r w:rsidR="00A55D27" w:rsidRPr="006834E1">
        <w:rPr>
          <w:color w:val="000000"/>
          <w:sz w:val="28"/>
          <w:szCs w:val="28"/>
        </w:rPr>
        <w:t xml:space="preserve">Наименование органа, выдавшего лицензию: Иркутское межрегиональное управление </w:t>
      </w:r>
      <w:r w:rsidR="00A55D27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по технологическому и экологическому надзору Ростехнадзора.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Номер: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ВП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6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7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–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0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01053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Наименование вида деятельности: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Эксплуатация взрывопожароопасных производственных объектов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выдачи: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14.04.2009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окончания действия: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14.04.2014</w:t>
      </w:r>
    </w:p>
    <w:p w:rsidR="00A55D27" w:rsidRPr="006834E1" w:rsidRDefault="0090029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4</w:t>
      </w:r>
      <w:r w:rsidR="00A55D27" w:rsidRPr="006834E1">
        <w:rPr>
          <w:color w:val="000000"/>
          <w:sz w:val="28"/>
          <w:szCs w:val="28"/>
        </w:rPr>
        <w:t>)</w:t>
      </w:r>
      <w:r w:rsidRPr="006834E1">
        <w:rPr>
          <w:color w:val="000000"/>
          <w:sz w:val="28"/>
          <w:szCs w:val="28"/>
        </w:rPr>
        <w:t xml:space="preserve"> </w:t>
      </w:r>
      <w:r w:rsidR="00A55D27" w:rsidRPr="006834E1">
        <w:rPr>
          <w:color w:val="000000"/>
          <w:sz w:val="28"/>
          <w:szCs w:val="28"/>
        </w:rPr>
        <w:t>Наименование органа, выдавшего лицензию:</w:t>
      </w:r>
      <w:r w:rsidR="00A55D27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Федеральная служба по экологическому, технологическому и атомному надзору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Номер: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СО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0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2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–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15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–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216</w:t>
      </w:r>
    </w:p>
    <w:p w:rsidR="00A55D27" w:rsidRPr="00C93E8C" w:rsidRDefault="00A55D27" w:rsidP="006834E1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Наименование вида деятельности: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На осуществление деятельности при</w:t>
      </w:r>
      <w:r w:rsidR="00C93E8C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эксплуатации ядерных установок, радиационных источников, пунктов</w:t>
      </w:r>
      <w:r w:rsidR="00C93E8C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хранения ядерных материалов и радиоактивных веществ, хранилищ радиоактивных отходов в части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выполнения работ и предоставления услуг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эксплуатирующей организации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выдачи: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27.07.2007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окончания действия: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27.07.2012</w:t>
      </w:r>
    </w:p>
    <w:p w:rsidR="00A55D27" w:rsidRPr="006834E1" w:rsidRDefault="0090029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5</w:t>
      </w:r>
      <w:r w:rsidR="00A55D27" w:rsidRPr="006834E1">
        <w:rPr>
          <w:color w:val="000000"/>
          <w:sz w:val="28"/>
          <w:szCs w:val="28"/>
        </w:rPr>
        <w:t>)</w:t>
      </w:r>
      <w:r w:rsidRPr="006834E1">
        <w:rPr>
          <w:color w:val="000000"/>
          <w:sz w:val="28"/>
          <w:szCs w:val="28"/>
        </w:rPr>
        <w:t xml:space="preserve"> </w:t>
      </w:r>
      <w:r w:rsidR="00A55D27" w:rsidRPr="006834E1">
        <w:rPr>
          <w:color w:val="000000"/>
          <w:sz w:val="28"/>
          <w:szCs w:val="28"/>
        </w:rPr>
        <w:t>Наименование органа, выдавшего лицензию:</w:t>
      </w:r>
      <w:r w:rsidR="00A55D27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Иркутское межрегиональное управление по технологическому и экологическому надзору Ростехнадзора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Номер: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ПМ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6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7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–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0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00743 (О)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Наименование вида (видов) деятельности: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Производство маркшейдерских работ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выдачи: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15.06.2006</w:t>
      </w:r>
    </w:p>
    <w:p w:rsidR="00A55D27" w:rsidRPr="006834E1" w:rsidRDefault="00A55D2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Дата окончания действия: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15.06.2011</w:t>
      </w:r>
    </w:p>
    <w:p w:rsidR="00EE3676" w:rsidRPr="006834E1" w:rsidRDefault="00EE3676" w:rsidP="006834E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Ос</w:t>
      </w:r>
      <w:r w:rsidR="00494625" w:rsidRPr="006834E1">
        <w:rPr>
          <w:color w:val="000000"/>
          <w:sz w:val="28"/>
          <w:szCs w:val="28"/>
        </w:rPr>
        <w:t>новные рынки, на которых общество</w:t>
      </w:r>
      <w:r w:rsidRPr="006834E1">
        <w:rPr>
          <w:color w:val="000000"/>
          <w:sz w:val="28"/>
          <w:szCs w:val="28"/>
        </w:rPr>
        <w:t xml:space="preserve"> осуществляет свою деятельность:</w:t>
      </w:r>
      <w:r w:rsidR="00494625" w:rsidRPr="006834E1">
        <w:rPr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Иркутск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.</w:t>
      </w:r>
    </w:p>
    <w:p w:rsidR="00C93E8C" w:rsidRDefault="00764049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В</w:t>
      </w:r>
      <w:r w:rsidR="00487FBA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состав ОАО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«</w:t>
      </w:r>
      <w:r w:rsidR="00487FBA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АУС»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входят следующие структурные подразделения</w:t>
      </w:r>
      <w:r w:rsidR="00487FBA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: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="009E391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Трест «Жилстрой»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ул.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Горького</w:t>
      </w:r>
      <w:r w:rsidR="00C93E8C">
        <w:rPr>
          <w:rStyle w:val="Subst"/>
          <w:b w:val="0"/>
          <w:bCs/>
          <w:i w:val="0"/>
          <w:iCs/>
          <w:color w:val="000000"/>
          <w:sz w:val="28"/>
          <w:szCs w:val="28"/>
        </w:rPr>
        <w:t>, 2г</w:t>
      </w:r>
    </w:p>
    <w:p w:rsidR="00C93E8C" w:rsidRDefault="00764049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2) СМУ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2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4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оселок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</w:p>
    <w:p w:rsidR="00C93E8C" w:rsidRDefault="00764049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3) </w:t>
      </w:r>
      <w:r w:rsidR="00A76F72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Тр</w:t>
      </w:r>
      <w:r w:rsidR="009E391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ест «Промстрой»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пр.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К.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Маркса</w:t>
      </w:r>
      <w:r w:rsidR="001D59C2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. 74а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4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УСМР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ул.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Богдана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Хмельницког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о,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3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4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5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СМСУ</w:t>
      </w:r>
      <w:r w:rsidR="006834E1">
        <w:rPr>
          <w:color w:val="000000"/>
          <w:sz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пр.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К.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Маркса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74а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6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УЭС</w:t>
      </w:r>
      <w:r w:rsidR="006834E1">
        <w:rPr>
          <w:color w:val="000000"/>
          <w:sz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пер.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втоматики, 1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7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УЖДТ</w:t>
      </w:r>
      <w:r w:rsidR="006834E1">
        <w:rPr>
          <w:color w:val="000000"/>
          <w:sz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ул.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Горького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2а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8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УПТК</w:t>
      </w:r>
      <w:r w:rsidR="006834E1">
        <w:rPr>
          <w:color w:val="000000"/>
          <w:sz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пр.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арла Маркс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а,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7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4а</w:t>
      </w:r>
    </w:p>
    <w:p w:rsidR="00C93E8C" w:rsidRDefault="00B708D1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9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РМЗ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4 пос.</w:t>
      </w:r>
    </w:p>
    <w:p w:rsidR="00642438" w:rsidRPr="006834E1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10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РСУ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7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мкр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н,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3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5</w:t>
      </w:r>
    </w:p>
    <w:p w:rsidR="00C93E8C" w:rsidRDefault="00764049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11)</w:t>
      </w:r>
      <w:r w:rsidR="00A76F72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УАТ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пр.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К.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Маркса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97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12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КЖБИ</w:t>
      </w:r>
      <w:r w:rsidR="006834E1">
        <w:rPr>
          <w:color w:val="000000"/>
          <w:sz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а/я 162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13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ДОК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,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пос.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М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айск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14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УКЗ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Усолье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-Сибирское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ул.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Куйбышева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15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Торговый центр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ул.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Горького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, 2а</w:t>
      </w:r>
    </w:p>
    <w:p w:rsidR="00C93E8C" w:rsidRDefault="00764049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16) </w:t>
      </w:r>
      <w:r w:rsidR="00A76F72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Санаторий-профилакторий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A76F72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7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</w:t>
      </w:r>
      <w:r w:rsidR="00A76F72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мкр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-</w:t>
      </w:r>
      <w:r w:rsidR="00C93E8C">
        <w:rPr>
          <w:rStyle w:val="Subst"/>
          <w:b w:val="0"/>
          <w:bCs/>
          <w:i w:val="0"/>
          <w:iCs/>
          <w:color w:val="000000"/>
          <w:sz w:val="28"/>
          <w:szCs w:val="28"/>
        </w:rPr>
        <w:t>н</w:t>
      </w:r>
    </w:p>
    <w:p w:rsidR="00C93E8C" w:rsidRDefault="00A76F72" w:rsidP="006834E1">
      <w:pPr>
        <w:tabs>
          <w:tab w:val="left" w:pos="4500"/>
        </w:tabs>
        <w:spacing w:line="360" w:lineRule="auto"/>
        <w:ind w:firstLine="709"/>
        <w:jc w:val="both"/>
        <w:rPr>
          <w:rStyle w:val="Subst"/>
          <w:b w:val="0"/>
          <w:bCs/>
          <w:i w:val="0"/>
          <w:iCs/>
          <w:color w:val="000000"/>
          <w:sz w:val="28"/>
          <w:szCs w:val="28"/>
        </w:rPr>
      </w:pP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17</w:t>
      </w:r>
      <w:r w:rsidR="00764049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)</w:t>
      </w:r>
      <w:r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ВЦ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г.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Ангарск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 xml:space="preserve"> 49 кв. 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д.</w:t>
      </w:r>
      <w:r w:rsid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 </w:t>
      </w:r>
      <w:r w:rsidR="006834E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2</w:t>
      </w:r>
      <w:r w:rsidR="00B708D1" w:rsidRPr="006834E1">
        <w:rPr>
          <w:rStyle w:val="Subst"/>
          <w:b w:val="0"/>
          <w:bCs/>
          <w:i w:val="0"/>
          <w:iCs/>
          <w:color w:val="000000"/>
          <w:sz w:val="28"/>
          <w:szCs w:val="28"/>
        </w:rPr>
        <w:t>0а</w:t>
      </w:r>
    </w:p>
    <w:p w:rsidR="00487FBA" w:rsidRPr="006834E1" w:rsidRDefault="00487FBA" w:rsidP="006834E1">
      <w:pPr>
        <w:tabs>
          <w:tab w:val="left" w:pos="45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Общество</w:t>
      </w:r>
      <w:r w:rsid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имеет следующие</w:t>
      </w:r>
      <w:r w:rsid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филиалы:</w:t>
      </w:r>
    </w:p>
    <w:p w:rsidR="00487FBA" w:rsidRPr="006834E1" w:rsidRDefault="00487FBA" w:rsidP="006834E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Душанбинский филиал, создан 05.07.2006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г</w:t>
      </w:r>
      <w:r w:rsidRPr="006834E1">
        <w:rPr>
          <w:color w:val="000000"/>
          <w:sz w:val="28"/>
          <w:szCs w:val="28"/>
        </w:rPr>
        <w:t>. Место нахождения – Республика Таджикистан, город Душанбе.</w:t>
      </w:r>
    </w:p>
    <w:p w:rsidR="00487FBA" w:rsidRPr="006834E1" w:rsidRDefault="00487FBA" w:rsidP="006834E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Тугнуйский филиал, создан 10.10.2006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г</w:t>
      </w:r>
      <w:r w:rsidRPr="006834E1">
        <w:rPr>
          <w:color w:val="000000"/>
          <w:sz w:val="28"/>
          <w:szCs w:val="28"/>
        </w:rPr>
        <w:t>. Место нахождения – Республика Бурятия, Мухоршибирский район, поселок Саган – Нур.</w:t>
      </w:r>
    </w:p>
    <w:p w:rsidR="00A54FDF" w:rsidRPr="006834E1" w:rsidRDefault="0006321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Общество имеет гражданские права и несет обязанности, необходимые для осуществления любых видов деятельности, не запрещенных федеральными законами.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991" w:rsidRPr="00C93E8C" w:rsidRDefault="00DF7991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>1.2 Органы управления общества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FDF" w:rsidRPr="006834E1" w:rsidRDefault="00255B33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Органам</w:t>
      </w:r>
      <w:r w:rsidR="00A54FDF" w:rsidRPr="006834E1">
        <w:rPr>
          <w:color w:val="000000"/>
          <w:sz w:val="28"/>
          <w:szCs w:val="28"/>
        </w:rPr>
        <w:t>и управления общества являются:</w:t>
      </w:r>
    </w:p>
    <w:p w:rsidR="00A54FDF" w:rsidRPr="006834E1" w:rsidRDefault="00255B33" w:rsidP="006834E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Общее собрание акцио</w:t>
      </w:r>
      <w:r w:rsidR="00A54FDF" w:rsidRPr="006834E1">
        <w:rPr>
          <w:color w:val="000000"/>
          <w:sz w:val="28"/>
          <w:szCs w:val="28"/>
        </w:rPr>
        <w:t>неров;</w:t>
      </w:r>
    </w:p>
    <w:p w:rsidR="00A54FDF" w:rsidRPr="006834E1" w:rsidRDefault="00A54FDF" w:rsidP="006834E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Совет директоров</w:t>
      </w:r>
    </w:p>
    <w:p w:rsidR="00A54FDF" w:rsidRPr="006834E1" w:rsidRDefault="00255B33" w:rsidP="006834E1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Ед</w:t>
      </w:r>
      <w:r w:rsidR="00A54FDF" w:rsidRPr="006834E1">
        <w:rPr>
          <w:color w:val="000000"/>
          <w:sz w:val="28"/>
          <w:szCs w:val="28"/>
        </w:rPr>
        <w:t xml:space="preserve">иноличный исполнительный орган – </w:t>
      </w:r>
      <w:r w:rsidRPr="006834E1">
        <w:rPr>
          <w:color w:val="000000"/>
          <w:sz w:val="28"/>
          <w:szCs w:val="28"/>
        </w:rPr>
        <w:t>генеральный ди</w:t>
      </w:r>
      <w:r w:rsidR="00A54FDF" w:rsidRPr="006834E1">
        <w:rPr>
          <w:color w:val="000000"/>
          <w:sz w:val="28"/>
          <w:szCs w:val="28"/>
        </w:rPr>
        <w:t>ректор.</w:t>
      </w:r>
    </w:p>
    <w:p w:rsidR="00323122" w:rsidRPr="006834E1" w:rsidRDefault="00255B33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Высшим органом управления общества является общее собрание акцио</w:t>
      </w:r>
      <w:r w:rsidR="00A54FDF" w:rsidRPr="006834E1">
        <w:rPr>
          <w:color w:val="000000"/>
          <w:sz w:val="28"/>
          <w:szCs w:val="28"/>
        </w:rPr>
        <w:t>неров.</w:t>
      </w:r>
      <w:r w:rsidR="00323122" w:rsidRPr="006834E1">
        <w:rPr>
          <w:color w:val="000000"/>
          <w:sz w:val="28"/>
          <w:szCs w:val="28"/>
        </w:rPr>
        <w:t xml:space="preserve"> Общество обязано ежегодно проводить годовое общее собрание</w:t>
      </w:r>
      <w:r w:rsidR="002C367F" w:rsidRPr="006834E1">
        <w:rPr>
          <w:color w:val="000000"/>
          <w:sz w:val="28"/>
          <w:szCs w:val="28"/>
        </w:rPr>
        <w:t xml:space="preserve"> акционеров</w:t>
      </w:r>
      <w:r w:rsidR="00323122" w:rsidRPr="006834E1">
        <w:rPr>
          <w:color w:val="000000"/>
          <w:sz w:val="28"/>
          <w:szCs w:val="28"/>
        </w:rPr>
        <w:t>. Годовое общее собрание проводится не ранее чем через 2 месяца и не позднее чем через 6 месяцев после окончания финансового года. Сообщение о проведении общего собрания акционеров должно быть сделано не позднее чем за 20 дней, а сообщение о проведении общего собрания акционеров, повестка дня которого содержит вопрос о реорганизации общества –</w:t>
      </w:r>
      <w:r w:rsidR="00C93E8C">
        <w:rPr>
          <w:color w:val="000000"/>
          <w:sz w:val="28"/>
          <w:szCs w:val="28"/>
        </w:rPr>
        <w:t xml:space="preserve"> </w:t>
      </w:r>
      <w:r w:rsidR="00323122" w:rsidRPr="006834E1">
        <w:rPr>
          <w:color w:val="000000"/>
          <w:sz w:val="28"/>
          <w:szCs w:val="28"/>
        </w:rPr>
        <w:t>не позднее чем за 30 дней до даты его проведения. В случаях, предусмотренных пунктами 2 и 8 статьи 53 Федерального закона</w:t>
      </w:r>
      <w:r w:rsidR="006834E1">
        <w:rPr>
          <w:color w:val="000000"/>
          <w:sz w:val="28"/>
          <w:szCs w:val="28"/>
        </w:rPr>
        <w:t xml:space="preserve"> </w:t>
      </w:r>
      <w:r w:rsidR="00323122" w:rsidRPr="006834E1">
        <w:rPr>
          <w:color w:val="000000"/>
          <w:sz w:val="28"/>
          <w:szCs w:val="28"/>
        </w:rPr>
        <w:t>«Об акционерных обществах» сообщение о проведении внеочередного общего собрания акционеров должно быть сделано на позднее 70 дней до дня его проведения. В указанные сроки сообщение о проведении общего собрания акционеров должно быть опубликовано в газетах «Восточно-Сибирская правда» и «Подробности».</w:t>
      </w:r>
    </w:p>
    <w:p w:rsidR="00323122" w:rsidRPr="006834E1" w:rsidRDefault="00255B33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Совет директоров общества осуществляет общее руководство деятельностью общества, за исключением решения вопросов отнесенных федеральными законами и уставом общества к компетенции общего собрания акционе</w:t>
      </w:r>
      <w:r w:rsidR="00323122" w:rsidRPr="006834E1">
        <w:rPr>
          <w:color w:val="000000"/>
          <w:sz w:val="28"/>
          <w:szCs w:val="28"/>
        </w:rPr>
        <w:t>ров.</w:t>
      </w:r>
    </w:p>
    <w:p w:rsidR="00593B17" w:rsidRPr="006834E1" w:rsidRDefault="00255B33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Члены совета директоров общества избираются общим собранием акционеров на срок до следующего годов</w:t>
      </w:r>
      <w:r w:rsidR="00A54FDF" w:rsidRPr="006834E1">
        <w:rPr>
          <w:color w:val="000000"/>
          <w:sz w:val="28"/>
          <w:szCs w:val="28"/>
        </w:rPr>
        <w:t>ого общего собрания акционеров.</w:t>
      </w:r>
      <w:r w:rsidR="009E391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Руководство текущей деятельностью общества осуществляется единоличным исполнительным органом об</w:t>
      </w:r>
      <w:r w:rsidR="00A54FDF" w:rsidRPr="006834E1">
        <w:rPr>
          <w:color w:val="000000"/>
          <w:sz w:val="28"/>
          <w:szCs w:val="28"/>
        </w:rPr>
        <w:t>щества (</w:t>
      </w:r>
      <w:r w:rsidRPr="006834E1">
        <w:rPr>
          <w:color w:val="000000"/>
          <w:sz w:val="28"/>
          <w:szCs w:val="28"/>
        </w:rPr>
        <w:t>генеральным директором).</w:t>
      </w:r>
    </w:p>
    <w:p w:rsidR="00593B17" w:rsidRPr="006834E1" w:rsidRDefault="00593B1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Управление предприятием осу</w:t>
      </w:r>
      <w:r w:rsidR="00B75C70" w:rsidRPr="006834E1">
        <w:rPr>
          <w:color w:val="000000"/>
          <w:sz w:val="28"/>
          <w:szCs w:val="28"/>
        </w:rPr>
        <w:t>ществляется на базе</w:t>
      </w:r>
      <w:r w:rsidRPr="006834E1">
        <w:rPr>
          <w:color w:val="000000"/>
          <w:sz w:val="28"/>
          <w:szCs w:val="28"/>
        </w:rPr>
        <w:t xml:space="preserve"> организационной структуры. Структура предприятия и его подразделений определяется предприятием самостоятельно. При разработке организационной структуры управление необходимо обеспечить эффективное распределение функций управления по подразделениям.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991" w:rsidRPr="00C93E8C" w:rsidRDefault="00DF7991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>1.3 Уставный капитал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676" w:rsidRPr="006834E1" w:rsidRDefault="00EE3676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Уставный капитал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Pr="006834E1">
        <w:rPr>
          <w:color w:val="000000"/>
          <w:sz w:val="28"/>
          <w:szCs w:val="28"/>
        </w:rPr>
        <w:t>АУС» – 500000 руб</w:t>
      </w:r>
      <w:r w:rsidR="00B75C70" w:rsidRPr="006834E1">
        <w:rPr>
          <w:color w:val="000000"/>
          <w:sz w:val="28"/>
          <w:szCs w:val="28"/>
        </w:rPr>
        <w:t>лей, выпущено в без</w:t>
      </w:r>
      <w:r w:rsidRPr="006834E1">
        <w:rPr>
          <w:color w:val="000000"/>
          <w:sz w:val="28"/>
          <w:szCs w:val="28"/>
        </w:rPr>
        <w:t>документарной форме 5000000 простых обыкновенных именных акций, номинальная стоимость акции – 0,1 рубля. Выпущенные акции полностью оплачены. Доли государства в уставном капитале</w:t>
      </w:r>
      <w:r w:rsid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нет. В собственности самого общества своих акций нет.</w:t>
      </w:r>
    </w:p>
    <w:p w:rsidR="00DA321C" w:rsidRPr="006834E1" w:rsidRDefault="00DA321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Уставный капитал общества может быть увеличен путем увеличения</w:t>
      </w:r>
      <w:r w:rsidR="00C93E8C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номинальной стоимости акций или размещения дополнительных акций.</w:t>
      </w:r>
    </w:p>
    <w:p w:rsidR="00DA321C" w:rsidRPr="006834E1" w:rsidRDefault="00DA321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Уставный капитал общества может быть уменьшен путем уменьшения номинальной стоимости акций или сокращения их общего количества, в том числе путем приобретения части акций.</w:t>
      </w:r>
    </w:p>
    <w:p w:rsidR="00F754D4" w:rsidRPr="006834E1" w:rsidRDefault="00F754D4" w:rsidP="006834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05940" w:rsidRPr="00C93E8C" w:rsidRDefault="00C93E8C" w:rsidP="00C93E8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br w:type="page"/>
      </w:r>
      <w:r w:rsidR="00FA0713" w:rsidRPr="00C93E8C">
        <w:rPr>
          <w:rFonts w:ascii="Times New Roman" w:hAnsi="Times New Roman" w:cs="Times New Roman"/>
          <w:sz w:val="28"/>
          <w:szCs w:val="28"/>
        </w:rPr>
        <w:t xml:space="preserve">2 </w:t>
      </w:r>
      <w:r w:rsidR="00605940" w:rsidRPr="00C93E8C">
        <w:rPr>
          <w:rFonts w:ascii="Times New Roman" w:hAnsi="Times New Roman" w:cs="Times New Roman"/>
          <w:sz w:val="28"/>
          <w:szCs w:val="28"/>
        </w:rPr>
        <w:t>Теоретические основы оценки финансового состояния</w:t>
      </w:r>
      <w:r w:rsidRPr="00C93E8C">
        <w:rPr>
          <w:rFonts w:ascii="Times New Roman" w:hAnsi="Times New Roman" w:cs="Times New Roman"/>
          <w:sz w:val="28"/>
          <w:szCs w:val="28"/>
        </w:rPr>
        <w:t xml:space="preserve"> </w:t>
      </w:r>
      <w:r w:rsidR="00605940" w:rsidRPr="00C93E8C">
        <w:rPr>
          <w:rFonts w:ascii="Times New Roman" w:hAnsi="Times New Roman" w:cs="Times New Roman"/>
          <w:sz w:val="28"/>
          <w:szCs w:val="28"/>
        </w:rPr>
        <w:t>хозяйствующего субъекта</w:t>
      </w:r>
    </w:p>
    <w:p w:rsidR="00C93E8C" w:rsidRDefault="00C93E8C" w:rsidP="006834E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05940" w:rsidRPr="006834E1" w:rsidRDefault="00605940" w:rsidP="006834E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 xml:space="preserve">Финансовый анализ – часть экономического анализа, представляющая собой систему определенных знаний, связанную с исследованием финансового положения организации и ее финансовых результатов, складывающихся под влиянием объективных и субъективных факторов. Главная цель анализа </w:t>
      </w:r>
      <w:r w:rsidR="006834E1">
        <w:rPr>
          <w:b w:val="0"/>
          <w:color w:val="000000"/>
          <w:sz w:val="28"/>
          <w:szCs w:val="28"/>
        </w:rPr>
        <w:t>–</w:t>
      </w:r>
      <w:r w:rsidR="006834E1" w:rsidRPr="006834E1">
        <w:rPr>
          <w:b w:val="0"/>
          <w:color w:val="000000"/>
          <w:sz w:val="28"/>
          <w:szCs w:val="28"/>
        </w:rPr>
        <w:t xml:space="preserve"> </w:t>
      </w:r>
      <w:r w:rsidRPr="006834E1">
        <w:rPr>
          <w:b w:val="0"/>
          <w:color w:val="000000"/>
          <w:sz w:val="28"/>
          <w:szCs w:val="28"/>
        </w:rPr>
        <w:t>своевременно выявлять и устранять недостатки в финансовой деятельности и находить улучшения финансового состояния предприятия и его платежеспособности.</w:t>
      </w:r>
    </w:p>
    <w:p w:rsidR="00605940" w:rsidRPr="006834E1" w:rsidRDefault="00605940" w:rsidP="006834E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>Традиционной информационной базой финансового анализа является бухгалтерская финансовая отчетность, потому что в классическом понимании финансовый анализ – это анализ данных финансовой отчетности. Использование бухгалтерской (финансовой) отчетности оправдано тем, что это практически единственный вид информации о деятельности предприятия, которая собирается регулярно и доступна в течение продолжительного периода.</w:t>
      </w:r>
    </w:p>
    <w:p w:rsidR="00605940" w:rsidRPr="006834E1" w:rsidRDefault="00605940" w:rsidP="006834E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 xml:space="preserve">Бухгалтерская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форме, удобной и понятной для принятия этими пользователями определенных деловых решений. Отчетность представляет собой заключительный элемент системы бухгалтерского учета. Все элементы бухгалтерской отчетности тесно связаны между собой как единое целое в виде системы экономических показателей, характеризующих условия и результаты работы предприятия за отчетный период. Вместе с тем, сведения, содержащиеся в бухгалтерской отчетности, имеют комплексный характер, так как отражают разные аспекты одних и тех же хозяйственных операций и явлений. Например, данные, представленные в Балансе предприятия (форма </w:t>
      </w:r>
      <w:r w:rsidR="006834E1">
        <w:rPr>
          <w:b w:val="0"/>
          <w:color w:val="000000"/>
          <w:sz w:val="28"/>
          <w:szCs w:val="28"/>
        </w:rPr>
        <w:t>№</w:t>
      </w:r>
      <w:r w:rsidR="006834E1" w:rsidRPr="006834E1">
        <w:rPr>
          <w:b w:val="0"/>
          <w:color w:val="000000"/>
          <w:sz w:val="28"/>
          <w:szCs w:val="28"/>
        </w:rPr>
        <w:t>1</w:t>
      </w:r>
      <w:r w:rsidRPr="006834E1">
        <w:rPr>
          <w:b w:val="0"/>
          <w:color w:val="000000"/>
          <w:sz w:val="28"/>
          <w:szCs w:val="28"/>
        </w:rPr>
        <w:t xml:space="preserve">), дополняют сведения, содержащиеся в Отчете о прибылях и убытках (форма </w:t>
      </w:r>
      <w:r w:rsidR="006834E1">
        <w:rPr>
          <w:b w:val="0"/>
          <w:color w:val="000000"/>
          <w:sz w:val="28"/>
          <w:szCs w:val="28"/>
        </w:rPr>
        <w:t>№</w:t>
      </w:r>
      <w:r w:rsidR="006834E1" w:rsidRPr="006834E1">
        <w:rPr>
          <w:b w:val="0"/>
          <w:color w:val="000000"/>
          <w:sz w:val="28"/>
          <w:szCs w:val="28"/>
        </w:rPr>
        <w:t>2</w:t>
      </w:r>
      <w:r w:rsidRPr="006834E1">
        <w:rPr>
          <w:b w:val="0"/>
          <w:color w:val="000000"/>
          <w:sz w:val="28"/>
          <w:szCs w:val="28"/>
        </w:rPr>
        <w:t>), и наоборот. Системность и комплексность сведений, содержащихся в бухгалтерской отчетности, являются следствием определенных требований, предъявляемых к ее составлению:</w:t>
      </w:r>
    </w:p>
    <w:p w:rsidR="00605940" w:rsidRPr="006834E1" w:rsidRDefault="00605940" w:rsidP="006834E1">
      <w:pPr>
        <w:pStyle w:val="2"/>
        <w:numPr>
          <w:ilvl w:val="0"/>
          <w:numId w:val="30"/>
        </w:numPr>
        <w:tabs>
          <w:tab w:val="clear" w:pos="12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>полнота отражения в учете за отчетный год всех осуществляемых хозяйственных операций и результатов инвентаризации имущества и обязательств;</w:t>
      </w:r>
    </w:p>
    <w:p w:rsidR="00605940" w:rsidRPr="006834E1" w:rsidRDefault="00605940" w:rsidP="006834E1">
      <w:pPr>
        <w:pStyle w:val="2"/>
        <w:numPr>
          <w:ilvl w:val="0"/>
          <w:numId w:val="30"/>
        </w:numPr>
        <w:tabs>
          <w:tab w:val="clear" w:pos="12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>правильность отнесения доходов и расходов к отчетному периоду в соответствии с Планом счетов бухгалтерского учета и Положением по ведению бухгалтерского учета и бухгалтерской отчетности в РФ;</w:t>
      </w:r>
    </w:p>
    <w:p w:rsidR="00605940" w:rsidRPr="006834E1" w:rsidRDefault="00605940" w:rsidP="006834E1">
      <w:pPr>
        <w:pStyle w:val="2"/>
        <w:numPr>
          <w:ilvl w:val="0"/>
          <w:numId w:val="30"/>
        </w:numPr>
        <w:tabs>
          <w:tab w:val="clear" w:pos="12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>тождество данных аналитического учета оборотам и остаткам по счетам синтетического учета на дату проведения годовой инвентаризации;</w:t>
      </w:r>
    </w:p>
    <w:p w:rsidR="00605940" w:rsidRPr="006834E1" w:rsidRDefault="00A930EF" w:rsidP="006834E1">
      <w:pPr>
        <w:pStyle w:val="2"/>
        <w:numPr>
          <w:ilvl w:val="0"/>
          <w:numId w:val="30"/>
        </w:numPr>
        <w:tabs>
          <w:tab w:val="clear" w:pos="1260"/>
          <w:tab w:val="num" w:pos="900"/>
        </w:tabs>
        <w:spacing w:before="0" w:beforeAutospacing="0" w:after="0" w:afterAutospacing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>с</w:t>
      </w:r>
      <w:r w:rsidR="00605940" w:rsidRPr="006834E1">
        <w:rPr>
          <w:b w:val="0"/>
          <w:color w:val="000000"/>
          <w:sz w:val="28"/>
          <w:szCs w:val="28"/>
        </w:rPr>
        <w:t>облюдение в течение года принятой учетной политики.</w:t>
      </w:r>
    </w:p>
    <w:p w:rsidR="00605940" w:rsidRPr="006834E1" w:rsidRDefault="00605940" w:rsidP="006834E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6834E1">
        <w:rPr>
          <w:b w:val="0"/>
          <w:color w:val="000000"/>
          <w:sz w:val="28"/>
          <w:szCs w:val="28"/>
        </w:rPr>
        <w:t xml:space="preserve">Из вышеизложенного следует, что анализ финансового состояния предприятия осуществляется в основном по данным квартальной и годовой бухгалтерской отчетности и в первую очередь по данным формы </w:t>
      </w:r>
      <w:r w:rsidR="006834E1">
        <w:rPr>
          <w:b w:val="0"/>
          <w:color w:val="000000"/>
          <w:sz w:val="28"/>
          <w:szCs w:val="28"/>
        </w:rPr>
        <w:t>№</w:t>
      </w:r>
      <w:r w:rsidR="006834E1" w:rsidRPr="006834E1">
        <w:rPr>
          <w:b w:val="0"/>
          <w:color w:val="000000"/>
          <w:sz w:val="28"/>
          <w:szCs w:val="28"/>
        </w:rPr>
        <w:t>1</w:t>
      </w:r>
      <w:r w:rsidRPr="006834E1">
        <w:rPr>
          <w:b w:val="0"/>
          <w:color w:val="000000"/>
          <w:sz w:val="28"/>
          <w:szCs w:val="28"/>
        </w:rPr>
        <w:t xml:space="preserve"> – Бухгалтерский баланс. Баланс отражает состояние имущества, собственного капитала и обязательств предприятия на определенную дату. Из всех форм бухгалтерской отчетности бухгалтерский баланс содержит наибольшее количество данных о деятельности организации, необходимых для оценки ее финансового положения, характеристики состояния материальных запасов, расчетов, наличия денежных средств, инвестиций. Баланс позволяет оценить эффективность размещения капитала предприятия, его достаточность для текущей и предстоящей хозяйственной деятельности, оценить размер и структуру заемных источников, а также эффективность их привлечения. Данные</w:t>
      </w:r>
      <w:r w:rsidR="00C93E8C">
        <w:rPr>
          <w:b w:val="0"/>
          <w:color w:val="000000"/>
          <w:sz w:val="28"/>
          <w:szCs w:val="28"/>
        </w:rPr>
        <w:t xml:space="preserve"> </w:t>
      </w:r>
      <w:r w:rsidRPr="006834E1">
        <w:rPr>
          <w:b w:val="0"/>
          <w:color w:val="000000"/>
          <w:sz w:val="28"/>
          <w:szCs w:val="28"/>
        </w:rPr>
        <w:t xml:space="preserve">баланса необходимы собственникам для контроля над вложенным капиталом, руководству организации при анализе и планировании, банкам и другим кредиторам </w:t>
      </w:r>
      <w:r w:rsidR="006834E1">
        <w:rPr>
          <w:b w:val="0"/>
          <w:color w:val="000000"/>
          <w:sz w:val="28"/>
          <w:szCs w:val="28"/>
        </w:rPr>
        <w:t>–</w:t>
      </w:r>
      <w:r w:rsidR="006834E1" w:rsidRPr="006834E1">
        <w:rPr>
          <w:b w:val="0"/>
          <w:color w:val="000000"/>
          <w:sz w:val="28"/>
          <w:szCs w:val="28"/>
        </w:rPr>
        <w:t xml:space="preserve"> </w:t>
      </w:r>
      <w:r w:rsidRPr="006834E1">
        <w:rPr>
          <w:b w:val="0"/>
          <w:color w:val="000000"/>
          <w:sz w:val="28"/>
          <w:szCs w:val="28"/>
        </w:rPr>
        <w:t>для оценки финансовой устойчивости.</w:t>
      </w:r>
    </w:p>
    <w:p w:rsidR="00605940" w:rsidRPr="006834E1" w:rsidRDefault="00605940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Эффективность проведения финансового анализа как элемента управляющей системы в значительной мере зависит от качества формируемой и используемой информационной базы и способов оценки ее аналитических возможностей, которые наиболее полно отвечают целям исследования. Применительно к анализу финансового состояния экономического субъекта она приобретает важное значение, так как от качества информации при принятии управленческих решений в значительной степени зависит уровень финансовой устойчивости коммерческой организации.</w:t>
      </w:r>
    </w:p>
    <w:p w:rsidR="00605940" w:rsidRPr="006834E1" w:rsidRDefault="00605940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Информация может быть недостаточной или избыточной для пользователя, в связи с чем вводится понятие «существенная информация», что отражено в ПБУ 1/98. Организация должна раскрывать в бухгалтерской отчетности каждый существенный показатель; критерием существенности может быть как общеустановленный порог существенности в </w:t>
      </w:r>
      <w:r w:rsidR="006834E1" w:rsidRPr="006834E1">
        <w:rPr>
          <w:color w:val="000000"/>
          <w:sz w:val="28"/>
          <w:szCs w:val="28"/>
        </w:rPr>
        <w:t>5</w:t>
      </w:r>
      <w:r w:rsidR="006834E1">
        <w:rPr>
          <w:color w:val="000000"/>
          <w:sz w:val="28"/>
          <w:szCs w:val="28"/>
        </w:rPr>
        <w:t>%</w:t>
      </w:r>
      <w:r w:rsidRPr="006834E1">
        <w:rPr>
          <w:color w:val="000000"/>
          <w:sz w:val="28"/>
          <w:szCs w:val="28"/>
        </w:rPr>
        <w:t xml:space="preserve"> от общего итога соответствующих данных, так и иной обоснованный показатель. Содержание бухгалтерской отчетности представляет собой комплекс показателей, связанных между собой как логически, так и информационно. Процесс реформирования современной российской финансовой отчетности направлен на приближение ее к Международным стандартам финансовой отчетности.</w:t>
      </w:r>
    </w:p>
    <w:p w:rsidR="00605940" w:rsidRPr="006834E1" w:rsidRDefault="00605940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В состав и содержание бухгалтерской отчетности организации сегодня включаются:</w:t>
      </w:r>
    </w:p>
    <w:p w:rsidR="00605940" w:rsidRPr="006834E1" w:rsidRDefault="00605940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а) Бухгалтерский баланс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1</w:t>
      </w:r>
      <w:r w:rsidRPr="006834E1">
        <w:rPr>
          <w:color w:val="000000"/>
          <w:sz w:val="28"/>
          <w:szCs w:val="28"/>
        </w:rPr>
        <w:t>;</w:t>
      </w:r>
    </w:p>
    <w:p w:rsidR="00605940" w:rsidRPr="006834E1" w:rsidRDefault="00605940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б) Отчет о прибылях и убытках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2</w:t>
      </w:r>
      <w:r w:rsidRPr="006834E1">
        <w:rPr>
          <w:color w:val="000000"/>
          <w:sz w:val="28"/>
          <w:szCs w:val="28"/>
        </w:rPr>
        <w:t>;</w:t>
      </w:r>
    </w:p>
    <w:p w:rsidR="00605940" w:rsidRPr="006834E1" w:rsidRDefault="00605940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в) Приложения к ним, в частности:</w:t>
      </w:r>
    </w:p>
    <w:p w:rsidR="00605940" w:rsidRPr="006834E1" w:rsidRDefault="00605940" w:rsidP="006834E1">
      <w:pPr>
        <w:pStyle w:val="a9"/>
        <w:numPr>
          <w:ilvl w:val="0"/>
          <w:numId w:val="29"/>
        </w:numPr>
        <w:tabs>
          <w:tab w:val="clear" w:pos="180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Отчет об изменениях капитала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;</w:t>
      </w:r>
    </w:p>
    <w:p w:rsidR="00605940" w:rsidRPr="006834E1" w:rsidRDefault="00605940" w:rsidP="006834E1">
      <w:pPr>
        <w:pStyle w:val="a9"/>
        <w:numPr>
          <w:ilvl w:val="0"/>
          <w:numId w:val="29"/>
        </w:numPr>
        <w:tabs>
          <w:tab w:val="clear" w:pos="180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Отчет о движении денежных средств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4</w:t>
      </w:r>
      <w:r w:rsidRPr="006834E1">
        <w:rPr>
          <w:color w:val="000000"/>
          <w:sz w:val="28"/>
          <w:szCs w:val="28"/>
        </w:rPr>
        <w:t>;</w:t>
      </w:r>
    </w:p>
    <w:p w:rsidR="00605940" w:rsidRPr="006834E1" w:rsidRDefault="00605940" w:rsidP="006834E1">
      <w:pPr>
        <w:pStyle w:val="a9"/>
        <w:numPr>
          <w:ilvl w:val="0"/>
          <w:numId w:val="29"/>
        </w:numPr>
        <w:tabs>
          <w:tab w:val="clear" w:pos="180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Приложение к Бухгалтерскому балансу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5</w:t>
      </w:r>
      <w:r w:rsidRPr="006834E1">
        <w:rPr>
          <w:color w:val="000000"/>
          <w:sz w:val="28"/>
          <w:szCs w:val="28"/>
        </w:rPr>
        <w:t>;</w:t>
      </w:r>
    </w:p>
    <w:p w:rsidR="00605940" w:rsidRPr="006834E1" w:rsidRDefault="00605940" w:rsidP="006834E1">
      <w:pPr>
        <w:pStyle w:val="a9"/>
        <w:numPr>
          <w:ilvl w:val="0"/>
          <w:numId w:val="29"/>
        </w:numPr>
        <w:tabs>
          <w:tab w:val="clear" w:pos="180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Отчет о целевом использовании полученных средств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6</w:t>
      </w:r>
      <w:r w:rsidRPr="006834E1">
        <w:rPr>
          <w:color w:val="000000"/>
          <w:sz w:val="28"/>
          <w:szCs w:val="28"/>
        </w:rPr>
        <w:t xml:space="preserve"> (годовая)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для общественных организаций (объединений);</w:t>
      </w:r>
    </w:p>
    <w:p w:rsidR="00605940" w:rsidRPr="006834E1" w:rsidRDefault="00605940" w:rsidP="006834E1">
      <w:pPr>
        <w:pStyle w:val="a9"/>
        <w:numPr>
          <w:ilvl w:val="0"/>
          <w:numId w:val="29"/>
        </w:numPr>
        <w:tabs>
          <w:tab w:val="clear" w:pos="180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Пояснительная записка;</w:t>
      </w:r>
    </w:p>
    <w:p w:rsidR="00605940" w:rsidRPr="006834E1" w:rsidRDefault="00605940" w:rsidP="006834E1">
      <w:pPr>
        <w:pStyle w:val="a9"/>
        <w:numPr>
          <w:ilvl w:val="0"/>
          <w:numId w:val="29"/>
        </w:numPr>
        <w:tabs>
          <w:tab w:val="clear" w:pos="180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Итоговая часть аудиторского заключения, выданного по результатам обязательного по законодательству РФ аудита бухгалтерской отчетности.</w:t>
      </w:r>
    </w:p>
    <w:p w:rsidR="00316244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Форма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2</w:t>
      </w:r>
      <w:r w:rsidRPr="006834E1">
        <w:rPr>
          <w:color w:val="000000"/>
          <w:sz w:val="28"/>
          <w:szCs w:val="28"/>
        </w:rPr>
        <w:t xml:space="preserve"> «Отчета о прибылях и убытках», действующая на сегодняшний день, значительно отличается по своей структуре от ранее используемой и во многом соответствует международным стандартам, раскрывая информацию о формировании доходов и расходов организации за отчетный период. Изменения прежде всего коснулись детализации затрат, а разделение их на постоянные и переменные дают возможность определить объем доходов, который обеспечивает возмещение расходов орг</w:t>
      </w:r>
      <w:r w:rsidR="00FA0713" w:rsidRPr="006834E1">
        <w:rPr>
          <w:color w:val="000000"/>
          <w:sz w:val="28"/>
          <w:szCs w:val="28"/>
        </w:rPr>
        <w:t>анизации до момента начала получения</w:t>
      </w:r>
      <w:r w:rsidRPr="006834E1">
        <w:rPr>
          <w:color w:val="000000"/>
          <w:sz w:val="28"/>
          <w:szCs w:val="28"/>
        </w:rPr>
        <w:t xml:space="preserve"> прибыли. Возрастание критического объема продаж означает, что увеличившиеся доходы идут на увеличение потребления ресурсов и на поддержание производства, а не на его расширение. Ввиду нестабильной экономической и политической ситуации в России использование статей «чрезвычайные доходы» и «чрезвычайные расходы» позволит оценить риск, которому подвержена организация, а также даст возможность определить степень и характер влияния чрезвычайных событий на финансовые результаты экономического субъекта. Произошедшие изменения в Отчете о прибылях и убытках позволят проводить более полный анализ финансового состояния организации, что в большей мере отвечает потребностям пользователей.</w:t>
      </w:r>
    </w:p>
    <w:p w:rsidR="00316244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Отчет об изменениях капитала отражает данные о движении собственного капитала, фондов и резервов, содержит показатель чистых активов. Он позволяет оценить происходящие изменения (остатки на начало и конец года, приток и изъятие капитала) в собственном капитале и представляет интерес с точки зрения характеристики его надежности и оценки риска, а также изменения финансового положения собственника.</w:t>
      </w:r>
    </w:p>
    <w:p w:rsidR="00316244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Отчет о движении денежных средств содержит информацию о денежных средствах организации в наличной и безналичной формах в разрезе основных видов деятельности: текущей, инвестиционной и финансовой. Данная практика построения отчета установлена международными стандартами.</w:t>
      </w:r>
    </w:p>
    <w:p w:rsidR="00316244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Приложение к бухгалтерскому балансу содержит подробную информацию о движении заемных средств, дебиторской и кредиторской задолженности, амортизируемом имуществе, затратах организации, финансовых вложениях </w:t>
      </w:r>
      <w:r w:rsidR="006834E1">
        <w:rPr>
          <w:color w:val="000000"/>
          <w:sz w:val="28"/>
          <w:szCs w:val="28"/>
        </w:rPr>
        <w:t>и т.д.</w:t>
      </w:r>
      <w:r w:rsidRPr="006834E1">
        <w:rPr>
          <w:color w:val="000000"/>
          <w:sz w:val="28"/>
          <w:szCs w:val="28"/>
        </w:rPr>
        <w:t>, что дает возможность провести подробный финансовый анализ.</w:t>
      </w:r>
    </w:p>
    <w:p w:rsidR="00316244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Пояснительная записка является одним из основных источников дополнительной информации, которая позволяет пользователям детально оценить положение предприятия, так как раскрывает общие данные по организации и отрасли, экономической среде, в которой она работает; объявляет об изменениях учетной политики; раскрывает финансовые и другие данные, используемые в анализе; выявляет и оценивает положительное и отрицательное влияние количественных и качественных факторов по основным направлениям анализа; интерпретирует, оценивает и обобщает полученные результаты анализа.</w:t>
      </w:r>
    </w:p>
    <w:p w:rsidR="00316244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Аудиторское заключение является гарантией соответствия бухгалтерской отчетности установленным требованиям, что способствует уменьшению риска, связанного с принятием решения.</w:t>
      </w:r>
    </w:p>
    <w:p w:rsidR="00AD2D1C" w:rsidRPr="006834E1" w:rsidRDefault="00316244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Таким образом, информационная база, которая может быть использована при анализе финансового состояния предприятия, весьма обширна. Объем ее использования зависит прежде всего от вида самого анализа, а также от субъектов ее использования.</w:t>
      </w:r>
    </w:p>
    <w:p w:rsidR="00770808" w:rsidRPr="006834E1" w:rsidRDefault="0077080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В условиях конкуренции важнейшей стратегией строительного предприятия является обеспечение его устойчивого развития.</w:t>
      </w:r>
    </w:p>
    <w:p w:rsidR="00DA4B7E" w:rsidRPr="006834E1" w:rsidRDefault="00DA4B7E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D4" w:rsidRPr="006834E1" w:rsidRDefault="00F754D4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E78" w:rsidRPr="00C93E8C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4E78" w:rsidRPr="00C93E8C">
        <w:rPr>
          <w:b/>
          <w:color w:val="000000"/>
          <w:sz w:val="28"/>
          <w:szCs w:val="28"/>
        </w:rPr>
        <w:t>3</w:t>
      </w:r>
      <w:r w:rsidRPr="00C93E8C">
        <w:rPr>
          <w:b/>
          <w:color w:val="000000"/>
          <w:sz w:val="28"/>
          <w:szCs w:val="28"/>
        </w:rPr>
        <w:t>.</w:t>
      </w:r>
      <w:r w:rsidR="000F4E78" w:rsidRPr="00C93E8C">
        <w:rPr>
          <w:b/>
          <w:color w:val="000000"/>
          <w:sz w:val="28"/>
          <w:szCs w:val="28"/>
        </w:rPr>
        <w:t xml:space="preserve"> Финансовый анализ ОАО</w:t>
      </w:r>
      <w:r w:rsidR="006834E1" w:rsidRPr="00C93E8C">
        <w:rPr>
          <w:b/>
          <w:color w:val="000000"/>
          <w:sz w:val="28"/>
          <w:szCs w:val="28"/>
        </w:rPr>
        <w:t> «</w:t>
      </w:r>
      <w:r w:rsidR="000F4E78" w:rsidRPr="00C93E8C">
        <w:rPr>
          <w:b/>
          <w:color w:val="000000"/>
          <w:sz w:val="28"/>
          <w:szCs w:val="28"/>
        </w:rPr>
        <w:t>АУС»</w:t>
      </w:r>
    </w:p>
    <w:p w:rsidR="00C93E8C" w:rsidRPr="00C93E8C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4E78" w:rsidRPr="00C93E8C" w:rsidRDefault="000F4E78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>3.1 Оценка и анализ экономического потенциала организации</w:t>
      </w:r>
    </w:p>
    <w:p w:rsidR="00C93E8C" w:rsidRPr="00C93E8C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4625" w:rsidRPr="00C93E8C" w:rsidRDefault="000F4E78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 xml:space="preserve">3.1.1 </w:t>
      </w:r>
      <w:r w:rsidR="00494625" w:rsidRPr="00C93E8C">
        <w:rPr>
          <w:b/>
          <w:color w:val="000000"/>
          <w:sz w:val="28"/>
          <w:szCs w:val="28"/>
        </w:rPr>
        <w:t>Вертикальный анализ баланса</w:t>
      </w:r>
    </w:p>
    <w:p w:rsidR="008127A1" w:rsidRPr="006834E1" w:rsidRDefault="00605940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bCs/>
          <w:iCs/>
          <w:color w:val="000000"/>
          <w:sz w:val="28"/>
          <w:szCs w:val="28"/>
        </w:rPr>
        <w:t>Вертикальный (структурный</w:t>
      </w:r>
      <w:r w:rsidR="00485B4B" w:rsidRPr="006834E1">
        <w:rPr>
          <w:bCs/>
          <w:iCs/>
          <w:color w:val="000000"/>
          <w:sz w:val="28"/>
          <w:szCs w:val="28"/>
        </w:rPr>
        <w:t xml:space="preserve">) анализ – определение структуры итоговых финансовых показателей с выявлением влияния каждой позиции отчётности на результат в целом. </w:t>
      </w:r>
      <w:r w:rsidR="00494625" w:rsidRPr="006834E1">
        <w:rPr>
          <w:bCs/>
          <w:iCs/>
          <w:color w:val="000000"/>
          <w:sz w:val="28"/>
          <w:szCs w:val="28"/>
        </w:rPr>
        <w:t>Вертикальный анализ</w:t>
      </w:r>
      <w:r w:rsidR="00494625" w:rsidRPr="006834E1">
        <w:rPr>
          <w:color w:val="000000"/>
          <w:sz w:val="28"/>
          <w:szCs w:val="28"/>
        </w:rPr>
        <w:t xml:space="preserve"> показывает структуру средс</w:t>
      </w:r>
      <w:r w:rsidR="008127A1" w:rsidRPr="006834E1">
        <w:rPr>
          <w:color w:val="000000"/>
          <w:sz w:val="28"/>
          <w:szCs w:val="28"/>
        </w:rPr>
        <w:t>тв предприятия и их источников.</w:t>
      </w:r>
    </w:p>
    <w:p w:rsidR="00AD2D1C" w:rsidRPr="006834E1" w:rsidRDefault="008127A1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Вертикальный анализ позволяет перейти к относительным оценкам и проводить</w:t>
      </w:r>
      <w:r w:rsid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хозяйственные сравнения экономических показателей деятельности предприятий, различающихся по величине использованных ресурсов, сглаживать влияние инфляционных процессов, искажающих абсолютные показатели финансовой отчетности.</w:t>
      </w:r>
    </w:p>
    <w:p w:rsidR="00AD2D1C" w:rsidRPr="006834E1" w:rsidRDefault="00AD2D1C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Для удобства анализа баланса проводят преобразование стандартной формы баланса в укрупненную (агрегированную) форму.</w:t>
      </w:r>
      <w:r w:rsidR="005A2BE9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Под агрегированием баланса понимается объединение однородных по экономическому содержанию статей баланса. Данная форма более удобна для чтени</w:t>
      </w:r>
      <w:r w:rsidR="00F754D4" w:rsidRPr="006834E1">
        <w:rPr>
          <w:color w:val="000000"/>
          <w:sz w:val="28"/>
          <w:szCs w:val="28"/>
        </w:rPr>
        <w:t>я и проведения анализа</w:t>
      </w:r>
      <w:r w:rsidRPr="006834E1">
        <w:rPr>
          <w:color w:val="000000"/>
          <w:sz w:val="28"/>
          <w:szCs w:val="28"/>
        </w:rPr>
        <w:t>. Данная форма баланса методологически и терминологически в основном совпадает с используемыми в мировой практике формами балансовых отчетов.</w:t>
      </w:r>
    </w:p>
    <w:p w:rsidR="00AD2D1C" w:rsidRPr="006834E1" w:rsidRDefault="00AD2D1C" w:rsidP="006834E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Как уже отмечалось выше, характерным отличием агрегированного баланса от исходного является объединение статей баланса с одинаковым экономическим содержанием. В частности, такие элементы оборотных активов как сырье и материалы, прочие запасы и затраты, НДС по приобретенным ценностям и расходы будущих периодов объединяются в статью </w:t>
      </w:r>
      <w:r w:rsidR="006834E1">
        <w:rPr>
          <w:color w:val="000000"/>
          <w:sz w:val="28"/>
          <w:szCs w:val="28"/>
        </w:rPr>
        <w:t>«</w:t>
      </w:r>
      <w:r w:rsidR="006834E1" w:rsidRPr="006834E1">
        <w:rPr>
          <w:color w:val="000000"/>
          <w:sz w:val="28"/>
          <w:szCs w:val="28"/>
        </w:rPr>
        <w:t>П</w:t>
      </w:r>
      <w:r w:rsidRPr="006834E1">
        <w:rPr>
          <w:color w:val="000000"/>
          <w:sz w:val="28"/>
          <w:szCs w:val="28"/>
        </w:rPr>
        <w:t>роизводственные запасы</w:t>
      </w:r>
      <w:r w:rsidR="006834E1">
        <w:rPr>
          <w:color w:val="000000"/>
          <w:sz w:val="28"/>
          <w:szCs w:val="28"/>
        </w:rPr>
        <w:t>»</w:t>
      </w:r>
      <w:r w:rsidR="006834E1" w:rsidRPr="006834E1">
        <w:rPr>
          <w:color w:val="000000"/>
          <w:sz w:val="28"/>
          <w:szCs w:val="28"/>
        </w:rPr>
        <w:t>.</w:t>
      </w:r>
      <w:r w:rsidRPr="006834E1">
        <w:rPr>
          <w:color w:val="000000"/>
          <w:sz w:val="28"/>
          <w:szCs w:val="28"/>
        </w:rPr>
        <w:t xml:space="preserve"> Товары, отгруженные в совокупности с дебиторской задолженностью, представляют собой статью </w:t>
      </w:r>
      <w:r w:rsidR="006834E1">
        <w:rPr>
          <w:color w:val="000000"/>
          <w:sz w:val="28"/>
          <w:szCs w:val="28"/>
        </w:rPr>
        <w:t>«</w:t>
      </w:r>
      <w:r w:rsidR="006834E1" w:rsidRPr="006834E1">
        <w:rPr>
          <w:color w:val="000000"/>
          <w:sz w:val="28"/>
          <w:szCs w:val="28"/>
        </w:rPr>
        <w:t>С</w:t>
      </w:r>
      <w:r w:rsidRPr="006834E1">
        <w:rPr>
          <w:color w:val="000000"/>
          <w:sz w:val="28"/>
          <w:szCs w:val="28"/>
        </w:rPr>
        <w:t>чета к получению</w:t>
      </w:r>
      <w:r w:rsidR="006834E1">
        <w:rPr>
          <w:color w:val="000000"/>
          <w:sz w:val="28"/>
          <w:szCs w:val="28"/>
        </w:rPr>
        <w:t>»</w:t>
      </w:r>
      <w:r w:rsidR="006834E1" w:rsidRPr="006834E1">
        <w:rPr>
          <w:color w:val="000000"/>
          <w:sz w:val="28"/>
          <w:szCs w:val="28"/>
        </w:rPr>
        <w:t>.</w:t>
      </w:r>
      <w:r w:rsidRPr="006834E1">
        <w:rPr>
          <w:color w:val="000000"/>
          <w:sz w:val="28"/>
          <w:szCs w:val="28"/>
        </w:rPr>
        <w:t xml:space="preserve"> В статью </w:t>
      </w:r>
      <w:r w:rsidR="006834E1">
        <w:rPr>
          <w:color w:val="000000"/>
          <w:sz w:val="28"/>
          <w:szCs w:val="28"/>
        </w:rPr>
        <w:t>«</w:t>
      </w:r>
      <w:r w:rsidR="006834E1" w:rsidRPr="006834E1">
        <w:rPr>
          <w:color w:val="000000"/>
          <w:sz w:val="28"/>
          <w:szCs w:val="28"/>
        </w:rPr>
        <w:t>Д</w:t>
      </w:r>
      <w:r w:rsidRPr="006834E1">
        <w:rPr>
          <w:color w:val="000000"/>
          <w:sz w:val="28"/>
          <w:szCs w:val="28"/>
        </w:rPr>
        <w:t>енежные средства</w:t>
      </w:r>
      <w:r w:rsidR="006834E1">
        <w:rPr>
          <w:color w:val="000000"/>
          <w:sz w:val="28"/>
          <w:szCs w:val="28"/>
        </w:rPr>
        <w:t>»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объединяются такие статьи баланса, как </w:t>
      </w:r>
      <w:r w:rsidR="006834E1">
        <w:rPr>
          <w:color w:val="000000"/>
          <w:sz w:val="28"/>
          <w:szCs w:val="28"/>
        </w:rPr>
        <w:t>«</w:t>
      </w:r>
      <w:r w:rsidR="006834E1" w:rsidRPr="006834E1">
        <w:rPr>
          <w:color w:val="000000"/>
          <w:sz w:val="28"/>
          <w:szCs w:val="28"/>
        </w:rPr>
        <w:t>д</w:t>
      </w:r>
      <w:r w:rsidRPr="006834E1">
        <w:rPr>
          <w:color w:val="000000"/>
          <w:sz w:val="28"/>
          <w:szCs w:val="28"/>
        </w:rPr>
        <w:t>енежные средства</w:t>
      </w:r>
      <w:r w:rsidR="006834E1">
        <w:rPr>
          <w:color w:val="000000"/>
          <w:sz w:val="28"/>
          <w:szCs w:val="28"/>
        </w:rPr>
        <w:t>»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 xml:space="preserve">и </w:t>
      </w:r>
      <w:r w:rsidR="006834E1">
        <w:rPr>
          <w:color w:val="000000"/>
          <w:sz w:val="28"/>
          <w:szCs w:val="28"/>
        </w:rPr>
        <w:t>«</w:t>
      </w:r>
      <w:r w:rsidR="006834E1" w:rsidRPr="006834E1">
        <w:rPr>
          <w:color w:val="000000"/>
          <w:sz w:val="28"/>
          <w:szCs w:val="28"/>
        </w:rPr>
        <w:t>к</w:t>
      </w:r>
      <w:r w:rsidRPr="006834E1">
        <w:rPr>
          <w:color w:val="000000"/>
          <w:sz w:val="28"/>
          <w:szCs w:val="28"/>
        </w:rPr>
        <w:t>раткосрочные финансовые вложения</w:t>
      </w:r>
      <w:r w:rsidR="006834E1">
        <w:rPr>
          <w:color w:val="000000"/>
          <w:sz w:val="28"/>
          <w:szCs w:val="28"/>
        </w:rPr>
        <w:t>»</w:t>
      </w:r>
      <w:r w:rsidR="006834E1" w:rsidRPr="006834E1">
        <w:rPr>
          <w:color w:val="000000"/>
          <w:sz w:val="28"/>
          <w:szCs w:val="28"/>
        </w:rPr>
        <w:t>.</w:t>
      </w:r>
    </w:p>
    <w:p w:rsidR="005809EC" w:rsidRPr="00C93E8C" w:rsidRDefault="00C93E8C" w:rsidP="006834E1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4625" w:rsidRPr="006834E1">
        <w:rPr>
          <w:color w:val="000000"/>
          <w:sz w:val="28"/>
          <w:szCs w:val="28"/>
        </w:rPr>
        <w:t>Таблица</w:t>
      </w:r>
      <w:r w:rsidR="000F4E78" w:rsidRPr="006834E1">
        <w:rPr>
          <w:color w:val="000000"/>
          <w:sz w:val="28"/>
          <w:szCs w:val="28"/>
        </w:rPr>
        <w:t xml:space="preserve"> 1.</w:t>
      </w:r>
      <w:r>
        <w:rPr>
          <w:bCs/>
          <w:iCs/>
          <w:color w:val="000000"/>
          <w:sz w:val="28"/>
          <w:szCs w:val="28"/>
        </w:rPr>
        <w:t xml:space="preserve"> </w:t>
      </w:r>
      <w:r w:rsidR="005809EC" w:rsidRPr="006834E1">
        <w:rPr>
          <w:color w:val="000000"/>
          <w:sz w:val="28"/>
          <w:szCs w:val="28"/>
        </w:rPr>
        <w:t>Вертикальный анализ уплотненного баланса</w:t>
      </w:r>
      <w:r w:rsidR="00485B4B" w:rsidRPr="006834E1">
        <w:rPr>
          <w:color w:val="000000"/>
          <w:sz w:val="28"/>
          <w:szCs w:val="28"/>
        </w:rPr>
        <w:t xml:space="preserve">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="00485B4B" w:rsidRPr="006834E1">
        <w:rPr>
          <w:color w:val="000000"/>
          <w:sz w:val="28"/>
          <w:szCs w:val="28"/>
        </w:rPr>
        <w:t>АУС»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07"/>
        <w:gridCol w:w="1603"/>
        <w:gridCol w:w="1893"/>
        <w:gridCol w:w="1603"/>
        <w:gridCol w:w="1891"/>
      </w:tblGrid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  <w:vMerge w:val="restart"/>
          </w:tcPr>
          <w:p w:rsidR="006834E1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rStyle w:val="af2"/>
                <w:color w:val="000000"/>
                <w:sz w:val="20"/>
                <w:szCs w:val="16"/>
              </w:rPr>
              <w:t>Статья</w:t>
            </w:r>
          </w:p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1880" w:type="pct"/>
            <w:gridSpan w:val="2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rStyle w:val="af2"/>
                <w:color w:val="000000"/>
                <w:sz w:val="20"/>
                <w:szCs w:val="16"/>
              </w:rPr>
              <w:t>На начало периода</w:t>
            </w:r>
          </w:p>
        </w:tc>
        <w:tc>
          <w:tcPr>
            <w:tcW w:w="1880" w:type="pct"/>
            <w:gridSpan w:val="2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rStyle w:val="af2"/>
                <w:color w:val="000000"/>
                <w:sz w:val="20"/>
                <w:szCs w:val="16"/>
              </w:rPr>
              <w:t>На конец периода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  <w:vMerge/>
          </w:tcPr>
          <w:p w:rsidR="00494625" w:rsidRPr="006834E1" w:rsidRDefault="0049462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862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rStyle w:val="af2"/>
                <w:color w:val="000000"/>
                <w:sz w:val="20"/>
                <w:szCs w:val="16"/>
              </w:rPr>
              <w:t xml:space="preserve">Сумма, </w:t>
            </w:r>
            <w:r w:rsidR="006834E1" w:rsidRPr="006834E1">
              <w:rPr>
                <w:rStyle w:val="af2"/>
                <w:color w:val="000000"/>
                <w:sz w:val="20"/>
                <w:szCs w:val="16"/>
              </w:rPr>
              <w:t>тыс.</w:t>
            </w:r>
            <w:r w:rsidR="006834E1">
              <w:rPr>
                <w:rStyle w:val="af2"/>
                <w:color w:val="000000"/>
                <w:sz w:val="20"/>
                <w:szCs w:val="16"/>
              </w:rPr>
              <w:t xml:space="preserve"> </w:t>
            </w:r>
            <w:r w:rsidR="006834E1" w:rsidRPr="006834E1">
              <w:rPr>
                <w:rStyle w:val="af2"/>
                <w:color w:val="000000"/>
                <w:sz w:val="20"/>
                <w:szCs w:val="16"/>
              </w:rPr>
              <w:t>р</w:t>
            </w:r>
            <w:r w:rsidRPr="006834E1">
              <w:rPr>
                <w:rStyle w:val="af2"/>
                <w:color w:val="000000"/>
                <w:sz w:val="20"/>
                <w:szCs w:val="16"/>
              </w:rPr>
              <w:t>уб.</w:t>
            </w:r>
          </w:p>
        </w:tc>
        <w:tc>
          <w:tcPr>
            <w:tcW w:w="1018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rStyle w:val="af2"/>
                <w:color w:val="000000"/>
                <w:sz w:val="20"/>
                <w:szCs w:val="16"/>
              </w:rPr>
              <w:t>Удельный вес</w:t>
            </w:r>
            <w:r w:rsidR="006834E1" w:rsidRPr="006834E1">
              <w:rPr>
                <w:rStyle w:val="af2"/>
                <w:color w:val="000000"/>
                <w:sz w:val="20"/>
                <w:szCs w:val="16"/>
              </w:rPr>
              <w:t>,</w:t>
            </w:r>
            <w:r w:rsidR="006834E1">
              <w:rPr>
                <w:rStyle w:val="af2"/>
                <w:color w:val="000000"/>
                <w:sz w:val="20"/>
                <w:szCs w:val="16"/>
              </w:rPr>
              <w:t xml:space="preserve"> </w:t>
            </w:r>
            <w:r w:rsidR="006834E1" w:rsidRPr="006834E1">
              <w:rPr>
                <w:rStyle w:val="af2"/>
                <w:color w:val="000000"/>
                <w:sz w:val="20"/>
                <w:szCs w:val="16"/>
              </w:rPr>
              <w:t>%</w:t>
            </w:r>
          </w:p>
        </w:tc>
        <w:tc>
          <w:tcPr>
            <w:tcW w:w="862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rStyle w:val="af2"/>
                <w:color w:val="000000"/>
                <w:sz w:val="20"/>
                <w:szCs w:val="16"/>
              </w:rPr>
              <w:t xml:space="preserve">Сумма, </w:t>
            </w:r>
            <w:r w:rsidR="006834E1" w:rsidRPr="006834E1">
              <w:rPr>
                <w:rStyle w:val="af2"/>
                <w:color w:val="000000"/>
                <w:sz w:val="20"/>
                <w:szCs w:val="16"/>
              </w:rPr>
              <w:t>тыс.</w:t>
            </w:r>
            <w:r w:rsidR="006834E1">
              <w:rPr>
                <w:rStyle w:val="af2"/>
                <w:color w:val="000000"/>
                <w:sz w:val="20"/>
                <w:szCs w:val="16"/>
              </w:rPr>
              <w:t xml:space="preserve"> </w:t>
            </w:r>
            <w:r w:rsidR="006834E1" w:rsidRPr="006834E1">
              <w:rPr>
                <w:rStyle w:val="af2"/>
                <w:color w:val="000000"/>
                <w:sz w:val="20"/>
                <w:szCs w:val="16"/>
              </w:rPr>
              <w:t>р</w:t>
            </w:r>
            <w:r w:rsidRPr="006834E1">
              <w:rPr>
                <w:rStyle w:val="af2"/>
                <w:color w:val="000000"/>
                <w:sz w:val="20"/>
                <w:szCs w:val="16"/>
              </w:rPr>
              <w:t>уб.</w:t>
            </w:r>
          </w:p>
        </w:tc>
        <w:tc>
          <w:tcPr>
            <w:tcW w:w="1018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4"/>
              </w:rPr>
            </w:pPr>
            <w:r w:rsidRPr="006834E1">
              <w:rPr>
                <w:rStyle w:val="af2"/>
                <w:color w:val="000000"/>
                <w:sz w:val="20"/>
                <w:szCs w:val="14"/>
              </w:rPr>
              <w:t>Удельный вес</w:t>
            </w:r>
            <w:r w:rsidR="006834E1" w:rsidRPr="006834E1">
              <w:rPr>
                <w:rStyle w:val="af2"/>
                <w:color w:val="000000"/>
                <w:sz w:val="20"/>
                <w:szCs w:val="14"/>
              </w:rPr>
              <w:t>,</w:t>
            </w:r>
            <w:r w:rsidR="006834E1">
              <w:rPr>
                <w:rStyle w:val="af2"/>
                <w:color w:val="000000"/>
                <w:sz w:val="20"/>
                <w:szCs w:val="14"/>
              </w:rPr>
              <w:t xml:space="preserve"> </w:t>
            </w:r>
            <w:r w:rsidR="006834E1" w:rsidRPr="006834E1">
              <w:rPr>
                <w:rStyle w:val="af2"/>
                <w:color w:val="000000"/>
                <w:sz w:val="20"/>
                <w:szCs w:val="14"/>
              </w:rPr>
              <w:t>%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5000" w:type="pct"/>
            <w:gridSpan w:val="5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АКТИВ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5000" w:type="pct"/>
            <w:gridSpan w:val="5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Внеоборотные активы: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Основные средства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339441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20,54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300037</w:t>
            </w:r>
          </w:p>
        </w:tc>
        <w:tc>
          <w:tcPr>
            <w:tcW w:w="1018" w:type="pct"/>
          </w:tcPr>
          <w:p w:rsidR="00494625" w:rsidRPr="006834E1" w:rsidRDefault="00C4601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21,27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Прочие внеоборотные активы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637303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38,56</w:t>
            </w:r>
          </w:p>
        </w:tc>
        <w:tc>
          <w:tcPr>
            <w:tcW w:w="862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584</w:t>
            </w:r>
            <w:r w:rsidR="00A42EC9" w:rsidRPr="006834E1">
              <w:rPr>
                <w:color w:val="000000"/>
                <w:sz w:val="20"/>
                <w:szCs w:val="16"/>
              </w:rPr>
              <w:t>252</w:t>
            </w:r>
          </w:p>
        </w:tc>
        <w:tc>
          <w:tcPr>
            <w:tcW w:w="1018" w:type="pct"/>
          </w:tcPr>
          <w:p w:rsidR="00494625" w:rsidRPr="006834E1" w:rsidRDefault="00C4601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41,</w:t>
            </w:r>
            <w:r w:rsidR="00685F9C" w:rsidRPr="006834E1">
              <w:rPr>
                <w:color w:val="000000"/>
                <w:sz w:val="20"/>
                <w:szCs w:val="16"/>
              </w:rPr>
              <w:t>43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8A5954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Итого по разделу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976744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59,10</w:t>
            </w:r>
          </w:p>
        </w:tc>
        <w:tc>
          <w:tcPr>
            <w:tcW w:w="862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884</w:t>
            </w:r>
            <w:r w:rsidR="00A42EC9" w:rsidRPr="006834E1">
              <w:rPr>
                <w:color w:val="000000"/>
                <w:sz w:val="20"/>
                <w:szCs w:val="16"/>
              </w:rPr>
              <w:t>289</w:t>
            </w:r>
          </w:p>
        </w:tc>
        <w:tc>
          <w:tcPr>
            <w:tcW w:w="1018" w:type="pct"/>
          </w:tcPr>
          <w:p w:rsidR="00494625" w:rsidRPr="006834E1" w:rsidRDefault="00C4601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62,</w:t>
            </w:r>
            <w:r w:rsidR="00685F9C" w:rsidRPr="006834E1">
              <w:rPr>
                <w:color w:val="000000"/>
                <w:sz w:val="20"/>
                <w:szCs w:val="16"/>
              </w:rPr>
              <w:t>70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5000" w:type="pct"/>
            <w:gridSpan w:val="5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Оборотные активы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Денежные средства и их эквиваленты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8031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0,49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26261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1,86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Расчеты с дебиторами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301148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18,23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224274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15,90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Запасы и прочие оборотные активы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366466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22,18</w:t>
            </w:r>
          </w:p>
        </w:tc>
        <w:tc>
          <w:tcPr>
            <w:tcW w:w="862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275593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19,54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8A5954" w:rsidRPr="006834E1" w:rsidRDefault="008A5954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Итого по разделу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675645</w:t>
            </w:r>
          </w:p>
        </w:tc>
        <w:tc>
          <w:tcPr>
            <w:tcW w:w="1018" w:type="pct"/>
          </w:tcPr>
          <w:p w:rsidR="00494625" w:rsidRPr="006834E1" w:rsidRDefault="00485B4B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40,90</w:t>
            </w:r>
          </w:p>
        </w:tc>
        <w:tc>
          <w:tcPr>
            <w:tcW w:w="862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526128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37,30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Всего активов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1652389</w:t>
            </w:r>
          </w:p>
        </w:tc>
        <w:tc>
          <w:tcPr>
            <w:tcW w:w="1018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100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141041</w:t>
            </w:r>
            <w:r w:rsidR="00C4601E" w:rsidRPr="006834E1">
              <w:rPr>
                <w:b/>
                <w:color w:val="000000"/>
                <w:sz w:val="20"/>
                <w:szCs w:val="16"/>
              </w:rPr>
              <w:t>7</w:t>
            </w:r>
          </w:p>
        </w:tc>
        <w:tc>
          <w:tcPr>
            <w:tcW w:w="1018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100</w:t>
            </w:r>
          </w:p>
        </w:tc>
      </w:tr>
      <w:tr w:rsidR="00494625" w:rsidRPr="006834E1" w:rsidTr="006834E1">
        <w:trPr>
          <w:cantSplit/>
          <w:trHeight w:val="250"/>
          <w:jc w:val="center"/>
        </w:trPr>
        <w:tc>
          <w:tcPr>
            <w:tcW w:w="5000" w:type="pct"/>
            <w:gridSpan w:val="5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ПАССИВ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5000" w:type="pct"/>
            <w:gridSpan w:val="5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Заемный капитал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Краткосрочная задолженность, в т.ч.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984116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59,56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802112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56,87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к</w:t>
            </w:r>
            <w:r w:rsidR="00494625" w:rsidRPr="006834E1">
              <w:rPr>
                <w:color w:val="000000"/>
                <w:sz w:val="20"/>
                <w:szCs w:val="16"/>
              </w:rPr>
              <w:t>редиты и займы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201000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12,16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336087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23,83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F754D4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К</w:t>
            </w:r>
            <w:r w:rsidR="00494625" w:rsidRPr="006834E1">
              <w:rPr>
                <w:color w:val="000000"/>
                <w:sz w:val="20"/>
                <w:szCs w:val="16"/>
              </w:rPr>
              <w:t>редиторская задолженность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783116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47,40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466025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33,04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Долгосрочная задолженность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114763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6,9</w:t>
            </w:r>
            <w:r w:rsidR="008B66C3" w:rsidRPr="006834E1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113311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8,03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8A5954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Итого по разделу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1098879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66,5</w:t>
            </w:r>
            <w:r w:rsidR="008B66C3" w:rsidRPr="006834E1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915423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64,90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5000" w:type="pct"/>
            <w:gridSpan w:val="5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Собственный капитал</w:t>
            </w:r>
          </w:p>
        </w:tc>
      </w:tr>
      <w:tr w:rsidR="00494625" w:rsidRPr="006834E1" w:rsidTr="006834E1">
        <w:trPr>
          <w:cantSplit/>
          <w:trHeight w:val="334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Уставный капитал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500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0,03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500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0,04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Фонды и резервы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553010</w:t>
            </w:r>
          </w:p>
        </w:tc>
        <w:tc>
          <w:tcPr>
            <w:tcW w:w="1018" w:type="pct"/>
          </w:tcPr>
          <w:p w:rsidR="00494625" w:rsidRPr="006834E1" w:rsidRDefault="00685F9C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33,47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494494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35,06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8A5954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Итого по разделу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553510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33,50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494994</w:t>
            </w:r>
          </w:p>
        </w:tc>
        <w:tc>
          <w:tcPr>
            <w:tcW w:w="1018" w:type="pct"/>
          </w:tcPr>
          <w:p w:rsidR="00494625" w:rsidRPr="006834E1" w:rsidRDefault="008B66C3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35,10</w:t>
            </w:r>
          </w:p>
        </w:tc>
      </w:tr>
      <w:tr w:rsidR="00494625" w:rsidRPr="006834E1" w:rsidTr="006834E1">
        <w:trPr>
          <w:cantSplit/>
          <w:trHeight w:val="198"/>
          <w:jc w:val="center"/>
        </w:trPr>
        <w:tc>
          <w:tcPr>
            <w:tcW w:w="1241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Всего источников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1652389</w:t>
            </w:r>
          </w:p>
        </w:tc>
        <w:tc>
          <w:tcPr>
            <w:tcW w:w="1018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100</w:t>
            </w:r>
          </w:p>
        </w:tc>
        <w:tc>
          <w:tcPr>
            <w:tcW w:w="862" w:type="pct"/>
          </w:tcPr>
          <w:p w:rsidR="00494625" w:rsidRPr="006834E1" w:rsidRDefault="00A42EC9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1410417</w:t>
            </w:r>
          </w:p>
        </w:tc>
        <w:tc>
          <w:tcPr>
            <w:tcW w:w="1018" w:type="pct"/>
          </w:tcPr>
          <w:p w:rsidR="00494625" w:rsidRPr="006834E1" w:rsidRDefault="00494625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16"/>
              </w:rPr>
            </w:pPr>
            <w:r w:rsidRPr="006834E1">
              <w:rPr>
                <w:b/>
                <w:color w:val="000000"/>
                <w:sz w:val="20"/>
                <w:szCs w:val="16"/>
              </w:rPr>
              <w:t>100</w:t>
            </w:r>
          </w:p>
        </w:tc>
      </w:tr>
    </w:tbl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7A1" w:rsidRPr="00C93E8C" w:rsidRDefault="000F4E78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 xml:space="preserve">3.1.2 </w:t>
      </w:r>
      <w:r w:rsidR="008127A1" w:rsidRPr="00C93E8C">
        <w:rPr>
          <w:b/>
          <w:color w:val="000000"/>
          <w:sz w:val="28"/>
          <w:szCs w:val="28"/>
        </w:rPr>
        <w:t>Горизонтальный анализ баланса</w:t>
      </w:r>
    </w:p>
    <w:p w:rsidR="008127A1" w:rsidRPr="006834E1" w:rsidRDefault="008127A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bCs/>
          <w:iCs/>
          <w:color w:val="000000"/>
          <w:sz w:val="28"/>
          <w:szCs w:val="28"/>
        </w:rPr>
        <w:t>Горизонтальный анализ</w:t>
      </w:r>
      <w:r w:rsidRPr="006834E1">
        <w:rPr>
          <w:color w:val="000000"/>
          <w:sz w:val="28"/>
          <w:szCs w:val="28"/>
        </w:rPr>
        <w:t xml:space="preserve">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 (снижения). Степень агрегированности показателей определяется аналитиком. Как правило, берутся базисные темпы роста за ряд лет (смежных периодов), что позволяет анализировать не</w:t>
      </w:r>
      <w:r w:rsidR="00C93E8C">
        <w:rPr>
          <w:color w:val="000000"/>
          <w:sz w:val="28"/>
          <w:szCs w:val="28"/>
        </w:rPr>
        <w:t xml:space="preserve"> то</w:t>
      </w:r>
      <w:r w:rsidRPr="006834E1">
        <w:rPr>
          <w:color w:val="000000"/>
          <w:sz w:val="28"/>
          <w:szCs w:val="28"/>
        </w:rPr>
        <w:t>лько изменение отдельных показателей, но и прогнозировать их значения.</w:t>
      </w:r>
    </w:p>
    <w:p w:rsidR="008127A1" w:rsidRPr="006834E1" w:rsidRDefault="008127A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Построим таблицу и, используя следующие формулы, произведем расчеты.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244" w:rsidRPr="006834E1" w:rsidRDefault="008127A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Абсолютное отклонение = ∑ на конец периода – ∑ на начало периода</w:t>
      </w:r>
      <w:r w:rsidR="00316244" w:rsidRPr="006834E1">
        <w:rPr>
          <w:color w:val="000000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8115916" r:id="rId8"/>
        </w:object>
      </w:r>
      <w:r w:rsidR="00316244" w:rsidRPr="006834E1">
        <w:rPr>
          <w:color w:val="000000"/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58115917" r:id="rId9"/>
        </w:object>
      </w:r>
    </w:p>
    <w:p w:rsidR="008127A1" w:rsidRPr="006834E1" w:rsidRDefault="008127A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Темп роста = </w:t>
      </w:r>
      <w:r w:rsidR="006834E1">
        <w:rPr>
          <w:color w:val="000000"/>
          <w:sz w:val="28"/>
          <w:szCs w:val="28"/>
        </w:rPr>
        <w:t>(</w:t>
      </w:r>
      <w:r w:rsidRPr="006834E1">
        <w:rPr>
          <w:color w:val="000000"/>
          <w:sz w:val="28"/>
          <w:szCs w:val="28"/>
        </w:rPr>
        <w:t>∑ на конец периода / ∑ на начало периода</w:t>
      </w:r>
      <w:r w:rsidR="006834E1">
        <w:rPr>
          <w:color w:val="000000"/>
          <w:sz w:val="28"/>
          <w:szCs w:val="28"/>
        </w:rPr>
        <w:t>)</w:t>
      </w:r>
      <w:r w:rsidRPr="006834E1">
        <w:rPr>
          <w:color w:val="000000"/>
          <w:sz w:val="28"/>
          <w:szCs w:val="28"/>
        </w:rPr>
        <w:t xml:space="preserve"> * 100</w:t>
      </w:r>
      <w:r w:rsidR="006834E1">
        <w:rPr>
          <w:color w:val="000000"/>
          <w:sz w:val="28"/>
          <w:szCs w:val="28"/>
        </w:rPr>
        <w:t xml:space="preserve">, </w:t>
      </w:r>
      <w:r w:rsidR="006834E1" w:rsidRPr="006834E1">
        <w:rPr>
          <w:color w:val="000000"/>
          <w:sz w:val="28"/>
          <w:szCs w:val="28"/>
        </w:rPr>
        <w:t>%</w:t>
      </w:r>
    </w:p>
    <w:p w:rsidR="008127A1" w:rsidRPr="006834E1" w:rsidRDefault="008127A1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Темп прироста = Темп роста – 10</w:t>
      </w:r>
      <w:r w:rsidR="006834E1" w:rsidRPr="006834E1">
        <w:rPr>
          <w:color w:val="000000"/>
          <w:sz w:val="28"/>
          <w:szCs w:val="28"/>
        </w:rPr>
        <w:t>0</w:t>
      </w:r>
      <w:r w:rsidR="006834E1">
        <w:rPr>
          <w:color w:val="000000"/>
          <w:sz w:val="28"/>
          <w:szCs w:val="28"/>
        </w:rPr>
        <w:t>%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086" w:rsidRPr="006834E1" w:rsidRDefault="006540C7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Горизонтальный анализ агрегированного баланса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Pr="006834E1">
        <w:rPr>
          <w:color w:val="000000"/>
          <w:sz w:val="28"/>
          <w:szCs w:val="28"/>
        </w:rPr>
        <w:t>АУС» приведен в Таблице 2.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27A1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Таблица 2</w:t>
      </w:r>
      <w:r w:rsidR="008127A1" w:rsidRPr="006834E1">
        <w:rPr>
          <w:color w:val="000000"/>
          <w:sz w:val="28"/>
          <w:szCs w:val="28"/>
        </w:rPr>
        <w:t>.</w:t>
      </w:r>
      <w:r w:rsidR="00C93E8C">
        <w:rPr>
          <w:color w:val="000000"/>
          <w:sz w:val="28"/>
          <w:szCs w:val="28"/>
        </w:rPr>
        <w:t xml:space="preserve"> </w:t>
      </w:r>
      <w:r w:rsidR="008127A1" w:rsidRPr="006834E1">
        <w:rPr>
          <w:color w:val="000000"/>
          <w:sz w:val="28"/>
          <w:szCs w:val="28"/>
        </w:rPr>
        <w:t>Горизонтальный анализ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79"/>
        <w:gridCol w:w="1383"/>
        <w:gridCol w:w="1383"/>
        <w:gridCol w:w="1757"/>
        <w:gridCol w:w="1231"/>
        <w:gridCol w:w="1264"/>
      </w:tblGrid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Статья</w:t>
            </w:r>
          </w:p>
        </w:tc>
        <w:tc>
          <w:tcPr>
            <w:tcW w:w="744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На начало периода</w:t>
            </w:r>
          </w:p>
        </w:tc>
        <w:tc>
          <w:tcPr>
            <w:tcW w:w="744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На конец периода</w:t>
            </w:r>
          </w:p>
        </w:tc>
        <w:tc>
          <w:tcPr>
            <w:tcW w:w="94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Абсолютное отклонение,</w:t>
            </w:r>
          </w:p>
          <w:p w:rsidR="008127A1" w:rsidRPr="006834E1" w:rsidRDefault="006834E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тыс.</w:t>
            </w:r>
            <w:r>
              <w:rPr>
                <w:color w:val="000000"/>
                <w:szCs w:val="16"/>
              </w:rPr>
              <w:t xml:space="preserve"> </w:t>
            </w:r>
            <w:r w:rsidRPr="006834E1">
              <w:rPr>
                <w:color w:val="000000"/>
                <w:szCs w:val="16"/>
              </w:rPr>
              <w:t>р</w:t>
            </w:r>
            <w:r w:rsidR="008127A1" w:rsidRPr="006834E1">
              <w:rPr>
                <w:color w:val="000000"/>
                <w:szCs w:val="16"/>
              </w:rPr>
              <w:t>уб.</w:t>
            </w:r>
          </w:p>
        </w:tc>
        <w:tc>
          <w:tcPr>
            <w:tcW w:w="662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Темп роста,</w:t>
            </w:r>
          </w:p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%</w:t>
            </w:r>
          </w:p>
        </w:tc>
        <w:tc>
          <w:tcPr>
            <w:tcW w:w="680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Темп прироста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8127A1" w:rsidRPr="006834E1" w:rsidRDefault="008127A1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АКТИВ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Внеоборотные активы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339441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300037</w:t>
            </w:r>
          </w:p>
        </w:tc>
        <w:tc>
          <w:tcPr>
            <w:tcW w:w="945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(39404)</w:t>
            </w:r>
          </w:p>
        </w:tc>
        <w:tc>
          <w:tcPr>
            <w:tcW w:w="662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88.39</w:t>
            </w:r>
          </w:p>
        </w:tc>
        <w:tc>
          <w:tcPr>
            <w:tcW w:w="680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(11,61)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761F99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Прочие внеоборотные активы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637303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584252</w:t>
            </w:r>
          </w:p>
        </w:tc>
        <w:tc>
          <w:tcPr>
            <w:tcW w:w="945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(53051)</w:t>
            </w:r>
          </w:p>
        </w:tc>
        <w:tc>
          <w:tcPr>
            <w:tcW w:w="662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91,68</w:t>
            </w:r>
          </w:p>
        </w:tc>
        <w:tc>
          <w:tcPr>
            <w:tcW w:w="680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(8,32)</w:t>
            </w:r>
          </w:p>
        </w:tc>
      </w:tr>
      <w:tr w:rsidR="008127A1" w:rsidRPr="006834E1" w:rsidTr="006834E1">
        <w:trPr>
          <w:cantSplit/>
          <w:trHeight w:val="120"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Итого по разделу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976744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6"/>
              </w:rPr>
            </w:pPr>
            <w:r w:rsidRPr="006834E1">
              <w:rPr>
                <w:color w:val="000000"/>
                <w:sz w:val="20"/>
                <w:szCs w:val="16"/>
              </w:rPr>
              <w:t>884289</w:t>
            </w:r>
          </w:p>
        </w:tc>
        <w:tc>
          <w:tcPr>
            <w:tcW w:w="945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(92455)</w:t>
            </w:r>
          </w:p>
        </w:tc>
        <w:tc>
          <w:tcPr>
            <w:tcW w:w="662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90,53</w:t>
            </w:r>
          </w:p>
        </w:tc>
        <w:tc>
          <w:tcPr>
            <w:tcW w:w="680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(9,47)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Оборотные активы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Запасы</w:t>
            </w:r>
          </w:p>
        </w:tc>
        <w:tc>
          <w:tcPr>
            <w:tcW w:w="744" w:type="pct"/>
          </w:tcPr>
          <w:p w:rsidR="008127A1" w:rsidRPr="006834E1" w:rsidRDefault="00687F0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363646</w:t>
            </w:r>
          </w:p>
        </w:tc>
        <w:tc>
          <w:tcPr>
            <w:tcW w:w="744" w:type="pct"/>
          </w:tcPr>
          <w:p w:rsidR="008127A1" w:rsidRPr="006834E1" w:rsidRDefault="00687F0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273109</w:t>
            </w:r>
          </w:p>
        </w:tc>
        <w:tc>
          <w:tcPr>
            <w:tcW w:w="945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(90537)</w:t>
            </w:r>
          </w:p>
        </w:tc>
        <w:tc>
          <w:tcPr>
            <w:tcW w:w="662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75,10</w:t>
            </w:r>
          </w:p>
        </w:tc>
        <w:tc>
          <w:tcPr>
            <w:tcW w:w="680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(24,9)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НДС по приобретенным ценностям</w:t>
            </w:r>
          </w:p>
        </w:tc>
        <w:tc>
          <w:tcPr>
            <w:tcW w:w="744" w:type="pct"/>
          </w:tcPr>
          <w:p w:rsidR="008127A1" w:rsidRPr="006834E1" w:rsidRDefault="005A323E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2820</w:t>
            </w:r>
          </w:p>
        </w:tc>
        <w:tc>
          <w:tcPr>
            <w:tcW w:w="744" w:type="pct"/>
          </w:tcPr>
          <w:p w:rsidR="008127A1" w:rsidRPr="006834E1" w:rsidRDefault="00687F0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2484</w:t>
            </w:r>
          </w:p>
        </w:tc>
        <w:tc>
          <w:tcPr>
            <w:tcW w:w="945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(336)</w:t>
            </w:r>
          </w:p>
        </w:tc>
        <w:tc>
          <w:tcPr>
            <w:tcW w:w="662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88,09</w:t>
            </w:r>
          </w:p>
        </w:tc>
        <w:tc>
          <w:tcPr>
            <w:tcW w:w="680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(11,91)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Дебиторская задолженность (до 12 месяцев)</w:t>
            </w:r>
          </w:p>
        </w:tc>
        <w:tc>
          <w:tcPr>
            <w:tcW w:w="744" w:type="pct"/>
          </w:tcPr>
          <w:p w:rsidR="008127A1" w:rsidRPr="006834E1" w:rsidRDefault="00687F0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301148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224274</w:t>
            </w:r>
          </w:p>
        </w:tc>
        <w:tc>
          <w:tcPr>
            <w:tcW w:w="945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(76874)</w:t>
            </w:r>
          </w:p>
        </w:tc>
        <w:tc>
          <w:tcPr>
            <w:tcW w:w="662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74,47</w:t>
            </w:r>
          </w:p>
        </w:tc>
        <w:tc>
          <w:tcPr>
            <w:tcW w:w="680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(25,53</w:t>
            </w:r>
            <w:r w:rsidR="008127A1" w:rsidRPr="006834E1">
              <w:rPr>
                <w:color w:val="000000"/>
                <w:szCs w:val="16"/>
              </w:rPr>
              <w:t>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Денежные средства</w:t>
            </w:r>
          </w:p>
        </w:tc>
        <w:tc>
          <w:tcPr>
            <w:tcW w:w="744" w:type="pct"/>
          </w:tcPr>
          <w:p w:rsidR="008127A1" w:rsidRPr="006834E1" w:rsidRDefault="00A930E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8031</w:t>
            </w:r>
          </w:p>
        </w:tc>
        <w:tc>
          <w:tcPr>
            <w:tcW w:w="744" w:type="pct"/>
          </w:tcPr>
          <w:p w:rsidR="008127A1" w:rsidRPr="006834E1" w:rsidRDefault="00687F0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26261</w:t>
            </w:r>
          </w:p>
        </w:tc>
        <w:tc>
          <w:tcPr>
            <w:tcW w:w="945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18230</w:t>
            </w:r>
          </w:p>
        </w:tc>
        <w:tc>
          <w:tcPr>
            <w:tcW w:w="662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327,00</w:t>
            </w:r>
          </w:p>
        </w:tc>
        <w:tc>
          <w:tcPr>
            <w:tcW w:w="680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227,00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Итого по разделу</w:t>
            </w:r>
          </w:p>
        </w:tc>
        <w:tc>
          <w:tcPr>
            <w:tcW w:w="744" w:type="pct"/>
          </w:tcPr>
          <w:p w:rsidR="008127A1" w:rsidRPr="006834E1" w:rsidRDefault="00A930E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675645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526128</w:t>
            </w:r>
          </w:p>
        </w:tc>
        <w:tc>
          <w:tcPr>
            <w:tcW w:w="945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(149517)</w:t>
            </w:r>
          </w:p>
        </w:tc>
        <w:tc>
          <w:tcPr>
            <w:tcW w:w="662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77,87</w:t>
            </w:r>
          </w:p>
        </w:tc>
        <w:tc>
          <w:tcPr>
            <w:tcW w:w="680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(22,13)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БАЛАНС</w:t>
            </w:r>
          </w:p>
        </w:tc>
        <w:tc>
          <w:tcPr>
            <w:tcW w:w="744" w:type="pct"/>
          </w:tcPr>
          <w:p w:rsidR="008127A1" w:rsidRPr="006834E1" w:rsidRDefault="00A930EF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1652389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1410417</w:t>
            </w:r>
          </w:p>
        </w:tc>
        <w:tc>
          <w:tcPr>
            <w:tcW w:w="945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(241972)</w:t>
            </w:r>
          </w:p>
        </w:tc>
        <w:tc>
          <w:tcPr>
            <w:tcW w:w="662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85,36</w:t>
            </w:r>
          </w:p>
        </w:tc>
        <w:tc>
          <w:tcPr>
            <w:tcW w:w="680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(14,64)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8127A1" w:rsidRPr="006834E1" w:rsidRDefault="008127A1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ПАССИВ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Капитал и резервы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Уставный капитал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500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500</w:t>
            </w:r>
          </w:p>
        </w:tc>
        <w:tc>
          <w:tcPr>
            <w:tcW w:w="94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0</w:t>
            </w:r>
          </w:p>
        </w:tc>
        <w:tc>
          <w:tcPr>
            <w:tcW w:w="662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–</w:t>
            </w:r>
          </w:p>
        </w:tc>
        <w:tc>
          <w:tcPr>
            <w:tcW w:w="680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–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Добавочный капитал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247813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246059</w:t>
            </w:r>
          </w:p>
        </w:tc>
        <w:tc>
          <w:tcPr>
            <w:tcW w:w="945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(1754)</w:t>
            </w:r>
          </w:p>
        </w:tc>
        <w:tc>
          <w:tcPr>
            <w:tcW w:w="662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99,29</w:t>
            </w:r>
          </w:p>
        </w:tc>
        <w:tc>
          <w:tcPr>
            <w:tcW w:w="680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(0,71)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Резервный капитал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25</w:t>
            </w:r>
          </w:p>
        </w:tc>
        <w:tc>
          <w:tcPr>
            <w:tcW w:w="744" w:type="pct"/>
          </w:tcPr>
          <w:p w:rsidR="008127A1" w:rsidRPr="006834E1" w:rsidRDefault="0067794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25</w:t>
            </w:r>
          </w:p>
        </w:tc>
        <w:tc>
          <w:tcPr>
            <w:tcW w:w="94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0</w:t>
            </w:r>
          </w:p>
        </w:tc>
        <w:tc>
          <w:tcPr>
            <w:tcW w:w="662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–</w:t>
            </w:r>
          </w:p>
        </w:tc>
        <w:tc>
          <w:tcPr>
            <w:tcW w:w="680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–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Нераспределенная прибыль</w:t>
            </w:r>
          </w:p>
        </w:tc>
        <w:tc>
          <w:tcPr>
            <w:tcW w:w="744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305172</w:t>
            </w:r>
          </w:p>
        </w:tc>
        <w:tc>
          <w:tcPr>
            <w:tcW w:w="744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248410</w:t>
            </w:r>
          </w:p>
        </w:tc>
        <w:tc>
          <w:tcPr>
            <w:tcW w:w="945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(56762)</w:t>
            </w:r>
          </w:p>
        </w:tc>
        <w:tc>
          <w:tcPr>
            <w:tcW w:w="662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81,40</w:t>
            </w:r>
          </w:p>
        </w:tc>
        <w:tc>
          <w:tcPr>
            <w:tcW w:w="680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(18,6)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Итого по разделу</w:t>
            </w:r>
          </w:p>
        </w:tc>
        <w:tc>
          <w:tcPr>
            <w:tcW w:w="744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553510</w:t>
            </w:r>
          </w:p>
        </w:tc>
        <w:tc>
          <w:tcPr>
            <w:tcW w:w="744" w:type="pct"/>
          </w:tcPr>
          <w:p w:rsidR="008127A1" w:rsidRPr="006834E1" w:rsidRDefault="00A1229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494994</w:t>
            </w:r>
          </w:p>
        </w:tc>
        <w:tc>
          <w:tcPr>
            <w:tcW w:w="945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(58516)</w:t>
            </w:r>
          </w:p>
        </w:tc>
        <w:tc>
          <w:tcPr>
            <w:tcW w:w="662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89,43</w:t>
            </w:r>
          </w:p>
        </w:tc>
        <w:tc>
          <w:tcPr>
            <w:tcW w:w="680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(10,57)</w:t>
            </w:r>
          </w:p>
        </w:tc>
      </w:tr>
      <w:tr w:rsidR="00E74AB7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E74AB7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Долгосрочные обязательства</w:t>
            </w:r>
          </w:p>
        </w:tc>
      </w:tr>
      <w:tr w:rsidR="00E74AB7" w:rsidRPr="006834E1" w:rsidTr="006834E1">
        <w:trPr>
          <w:cantSplit/>
          <w:jc w:val="center"/>
        </w:trPr>
        <w:tc>
          <w:tcPr>
            <w:tcW w:w="1225" w:type="pct"/>
          </w:tcPr>
          <w:p w:rsidR="00E74AB7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Займы и кредиты</w:t>
            </w:r>
          </w:p>
        </w:tc>
        <w:tc>
          <w:tcPr>
            <w:tcW w:w="744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44658</w:t>
            </w:r>
          </w:p>
        </w:tc>
        <w:tc>
          <w:tcPr>
            <w:tcW w:w="744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45971</w:t>
            </w:r>
          </w:p>
        </w:tc>
        <w:tc>
          <w:tcPr>
            <w:tcW w:w="945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1313</w:t>
            </w:r>
          </w:p>
        </w:tc>
        <w:tc>
          <w:tcPr>
            <w:tcW w:w="662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102,94</w:t>
            </w:r>
          </w:p>
        </w:tc>
        <w:tc>
          <w:tcPr>
            <w:tcW w:w="680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2,94</w:t>
            </w:r>
          </w:p>
        </w:tc>
      </w:tr>
      <w:tr w:rsidR="00E74AB7" w:rsidRPr="006834E1" w:rsidTr="006834E1">
        <w:trPr>
          <w:cantSplit/>
          <w:jc w:val="center"/>
        </w:trPr>
        <w:tc>
          <w:tcPr>
            <w:tcW w:w="1225" w:type="pct"/>
          </w:tcPr>
          <w:p w:rsidR="00E74AB7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Отложенные налоговые обязательства</w:t>
            </w:r>
          </w:p>
        </w:tc>
        <w:tc>
          <w:tcPr>
            <w:tcW w:w="744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70105</w:t>
            </w:r>
          </w:p>
        </w:tc>
        <w:tc>
          <w:tcPr>
            <w:tcW w:w="744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67340</w:t>
            </w:r>
          </w:p>
        </w:tc>
        <w:tc>
          <w:tcPr>
            <w:tcW w:w="945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(2765)</w:t>
            </w:r>
          </w:p>
        </w:tc>
        <w:tc>
          <w:tcPr>
            <w:tcW w:w="662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96,06</w:t>
            </w:r>
          </w:p>
        </w:tc>
        <w:tc>
          <w:tcPr>
            <w:tcW w:w="680" w:type="pct"/>
          </w:tcPr>
          <w:p w:rsidR="00E74AB7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(3,94)</w:t>
            </w:r>
          </w:p>
        </w:tc>
      </w:tr>
      <w:tr w:rsidR="00CC5DC5" w:rsidRPr="006834E1" w:rsidTr="006834E1">
        <w:trPr>
          <w:cantSplit/>
          <w:jc w:val="center"/>
        </w:trPr>
        <w:tc>
          <w:tcPr>
            <w:tcW w:w="1225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Итого по разделу</w:t>
            </w:r>
          </w:p>
        </w:tc>
        <w:tc>
          <w:tcPr>
            <w:tcW w:w="744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114763</w:t>
            </w:r>
          </w:p>
        </w:tc>
        <w:tc>
          <w:tcPr>
            <w:tcW w:w="744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113311</w:t>
            </w:r>
          </w:p>
        </w:tc>
        <w:tc>
          <w:tcPr>
            <w:tcW w:w="945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(1452)</w:t>
            </w:r>
          </w:p>
        </w:tc>
        <w:tc>
          <w:tcPr>
            <w:tcW w:w="662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98,73</w:t>
            </w:r>
          </w:p>
        </w:tc>
        <w:tc>
          <w:tcPr>
            <w:tcW w:w="680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(1,27)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5000" w:type="pct"/>
            <w:gridSpan w:val="6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Краткосрочные обязательства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Займы и кредиты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201000</w:t>
            </w:r>
          </w:p>
        </w:tc>
        <w:tc>
          <w:tcPr>
            <w:tcW w:w="744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336087</w:t>
            </w:r>
          </w:p>
        </w:tc>
        <w:tc>
          <w:tcPr>
            <w:tcW w:w="945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135087</w:t>
            </w:r>
          </w:p>
        </w:tc>
        <w:tc>
          <w:tcPr>
            <w:tcW w:w="662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167,21</w:t>
            </w:r>
          </w:p>
        </w:tc>
        <w:tc>
          <w:tcPr>
            <w:tcW w:w="680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67,21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Кредиторская задолженность,</w:t>
            </w:r>
          </w:p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в том числе:</w:t>
            </w:r>
          </w:p>
        </w:tc>
        <w:tc>
          <w:tcPr>
            <w:tcW w:w="744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783116</w:t>
            </w:r>
          </w:p>
        </w:tc>
        <w:tc>
          <w:tcPr>
            <w:tcW w:w="744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466025</w:t>
            </w:r>
          </w:p>
        </w:tc>
        <w:tc>
          <w:tcPr>
            <w:tcW w:w="94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(317091)</w:t>
            </w:r>
          </w:p>
        </w:tc>
        <w:tc>
          <w:tcPr>
            <w:tcW w:w="662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59,51</w:t>
            </w:r>
          </w:p>
        </w:tc>
        <w:tc>
          <w:tcPr>
            <w:tcW w:w="680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(40,49)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поставщики и подрядчики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189308</w:t>
            </w:r>
          </w:p>
        </w:tc>
        <w:tc>
          <w:tcPr>
            <w:tcW w:w="744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180873</w:t>
            </w:r>
          </w:p>
        </w:tc>
        <w:tc>
          <w:tcPr>
            <w:tcW w:w="945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(8435)</w:t>
            </w:r>
          </w:p>
        </w:tc>
        <w:tc>
          <w:tcPr>
            <w:tcW w:w="662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95,54</w:t>
            </w:r>
          </w:p>
        </w:tc>
        <w:tc>
          <w:tcPr>
            <w:tcW w:w="680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(4,46)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задолженность перед персоналом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21979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20742</w:t>
            </w:r>
          </w:p>
        </w:tc>
        <w:tc>
          <w:tcPr>
            <w:tcW w:w="945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(1237)</w:t>
            </w:r>
          </w:p>
        </w:tc>
        <w:tc>
          <w:tcPr>
            <w:tcW w:w="662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94,37</w:t>
            </w:r>
          </w:p>
        </w:tc>
        <w:tc>
          <w:tcPr>
            <w:tcW w:w="680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(5,63)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з</w:t>
            </w:r>
            <w:r w:rsidR="008127A1" w:rsidRPr="006834E1">
              <w:rPr>
                <w:color w:val="000000"/>
                <w:szCs w:val="16"/>
              </w:rPr>
              <w:t xml:space="preserve">адолженность перед </w:t>
            </w:r>
            <w:r w:rsidR="006834E1" w:rsidRPr="006834E1">
              <w:rPr>
                <w:color w:val="000000"/>
                <w:szCs w:val="16"/>
              </w:rPr>
              <w:t>гос.</w:t>
            </w:r>
            <w:r w:rsidR="006834E1">
              <w:rPr>
                <w:color w:val="000000"/>
                <w:szCs w:val="16"/>
              </w:rPr>
              <w:t xml:space="preserve"> </w:t>
            </w:r>
            <w:r w:rsidR="006834E1" w:rsidRPr="006834E1">
              <w:rPr>
                <w:color w:val="000000"/>
                <w:szCs w:val="16"/>
              </w:rPr>
              <w:t>в</w:t>
            </w:r>
            <w:r w:rsidR="008127A1" w:rsidRPr="006834E1">
              <w:rPr>
                <w:color w:val="000000"/>
                <w:szCs w:val="16"/>
              </w:rPr>
              <w:t>небюджетными фондами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3818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3845</w:t>
            </w:r>
          </w:p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945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27</w:t>
            </w:r>
          </w:p>
        </w:tc>
        <w:tc>
          <w:tcPr>
            <w:tcW w:w="662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100,71</w:t>
            </w:r>
          </w:p>
        </w:tc>
        <w:tc>
          <w:tcPr>
            <w:tcW w:w="680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0,71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задолженность по налогам и сборам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32808</w:t>
            </w:r>
          </w:p>
        </w:tc>
        <w:tc>
          <w:tcPr>
            <w:tcW w:w="744" w:type="pct"/>
          </w:tcPr>
          <w:p w:rsidR="008127A1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23057</w:t>
            </w:r>
          </w:p>
        </w:tc>
        <w:tc>
          <w:tcPr>
            <w:tcW w:w="945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(9751)</w:t>
            </w:r>
          </w:p>
        </w:tc>
        <w:tc>
          <w:tcPr>
            <w:tcW w:w="662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70,28</w:t>
            </w:r>
          </w:p>
        </w:tc>
        <w:tc>
          <w:tcPr>
            <w:tcW w:w="680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</w:t>
            </w:r>
            <w:r w:rsidR="009157AF" w:rsidRPr="006834E1">
              <w:rPr>
                <w:color w:val="000000"/>
                <w:szCs w:val="16"/>
              </w:rPr>
              <w:t>29,72)</w:t>
            </w:r>
          </w:p>
        </w:tc>
      </w:tr>
      <w:tr w:rsidR="00E74AB7" w:rsidRPr="006834E1" w:rsidTr="006834E1">
        <w:trPr>
          <w:cantSplit/>
          <w:jc w:val="center"/>
        </w:trPr>
        <w:tc>
          <w:tcPr>
            <w:tcW w:w="1225" w:type="pct"/>
          </w:tcPr>
          <w:p w:rsidR="00E74AB7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прочие кредиторы</w:t>
            </w:r>
          </w:p>
        </w:tc>
        <w:tc>
          <w:tcPr>
            <w:tcW w:w="744" w:type="pct"/>
          </w:tcPr>
          <w:p w:rsidR="00E74AB7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535203</w:t>
            </w:r>
          </w:p>
        </w:tc>
        <w:tc>
          <w:tcPr>
            <w:tcW w:w="744" w:type="pct"/>
          </w:tcPr>
          <w:p w:rsidR="00E74AB7" w:rsidRPr="006834E1" w:rsidRDefault="00E74AB7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237508</w:t>
            </w:r>
          </w:p>
        </w:tc>
        <w:tc>
          <w:tcPr>
            <w:tcW w:w="945" w:type="pct"/>
          </w:tcPr>
          <w:p w:rsidR="00E74AB7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(297700)</w:t>
            </w:r>
          </w:p>
        </w:tc>
        <w:tc>
          <w:tcPr>
            <w:tcW w:w="662" w:type="pct"/>
          </w:tcPr>
          <w:p w:rsidR="00E74AB7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44,38</w:t>
            </w:r>
          </w:p>
        </w:tc>
        <w:tc>
          <w:tcPr>
            <w:tcW w:w="680" w:type="pct"/>
          </w:tcPr>
          <w:p w:rsidR="00E74AB7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(55,62)</w:t>
            </w:r>
          </w:p>
        </w:tc>
      </w:tr>
      <w:tr w:rsidR="008127A1" w:rsidRPr="006834E1" w:rsidTr="006834E1">
        <w:trPr>
          <w:cantSplit/>
          <w:jc w:val="center"/>
        </w:trPr>
        <w:tc>
          <w:tcPr>
            <w:tcW w:w="1225" w:type="pct"/>
          </w:tcPr>
          <w:p w:rsidR="008127A1" w:rsidRPr="006834E1" w:rsidRDefault="008127A1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Итого по разделу</w:t>
            </w:r>
          </w:p>
        </w:tc>
        <w:tc>
          <w:tcPr>
            <w:tcW w:w="744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984116</w:t>
            </w:r>
          </w:p>
        </w:tc>
        <w:tc>
          <w:tcPr>
            <w:tcW w:w="744" w:type="pct"/>
          </w:tcPr>
          <w:p w:rsidR="008127A1" w:rsidRPr="006834E1" w:rsidRDefault="00CC5DC5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802112</w:t>
            </w:r>
          </w:p>
        </w:tc>
        <w:tc>
          <w:tcPr>
            <w:tcW w:w="945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(182004)</w:t>
            </w:r>
          </w:p>
        </w:tc>
        <w:tc>
          <w:tcPr>
            <w:tcW w:w="662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81,51</w:t>
            </w:r>
          </w:p>
        </w:tc>
        <w:tc>
          <w:tcPr>
            <w:tcW w:w="680" w:type="pct"/>
          </w:tcPr>
          <w:p w:rsidR="008127A1" w:rsidRPr="006834E1" w:rsidRDefault="009157AF" w:rsidP="006834E1">
            <w:pPr>
              <w:spacing w:line="360" w:lineRule="auto"/>
              <w:jc w:val="both"/>
              <w:rPr>
                <w:color w:val="000000"/>
                <w:szCs w:val="16"/>
              </w:rPr>
            </w:pPr>
            <w:r w:rsidRPr="006834E1">
              <w:rPr>
                <w:color w:val="000000"/>
                <w:szCs w:val="16"/>
              </w:rPr>
              <w:t>(18,49)</w:t>
            </w:r>
          </w:p>
        </w:tc>
      </w:tr>
      <w:tr w:rsidR="00CC5DC5" w:rsidRPr="006834E1" w:rsidTr="006834E1">
        <w:trPr>
          <w:cantSplit/>
          <w:jc w:val="center"/>
        </w:trPr>
        <w:tc>
          <w:tcPr>
            <w:tcW w:w="1225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БАЛАНС</w:t>
            </w:r>
          </w:p>
        </w:tc>
        <w:tc>
          <w:tcPr>
            <w:tcW w:w="744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1652389</w:t>
            </w:r>
          </w:p>
        </w:tc>
        <w:tc>
          <w:tcPr>
            <w:tcW w:w="744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1410417</w:t>
            </w:r>
          </w:p>
        </w:tc>
        <w:tc>
          <w:tcPr>
            <w:tcW w:w="945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(241972)</w:t>
            </w:r>
          </w:p>
        </w:tc>
        <w:tc>
          <w:tcPr>
            <w:tcW w:w="662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85,36</w:t>
            </w:r>
          </w:p>
        </w:tc>
        <w:tc>
          <w:tcPr>
            <w:tcW w:w="680" w:type="pct"/>
          </w:tcPr>
          <w:p w:rsidR="00CC5DC5" w:rsidRPr="006834E1" w:rsidRDefault="00CC5DC5" w:rsidP="006834E1">
            <w:pPr>
              <w:spacing w:line="360" w:lineRule="auto"/>
              <w:jc w:val="both"/>
              <w:rPr>
                <w:b/>
                <w:color w:val="000000"/>
                <w:szCs w:val="16"/>
              </w:rPr>
            </w:pPr>
            <w:r w:rsidRPr="006834E1">
              <w:rPr>
                <w:b/>
                <w:color w:val="000000"/>
                <w:szCs w:val="16"/>
              </w:rPr>
              <w:t>(14,64)</w:t>
            </w:r>
          </w:p>
        </w:tc>
      </w:tr>
    </w:tbl>
    <w:p w:rsidR="00F754D4" w:rsidRPr="006834E1" w:rsidRDefault="00F754D4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AC8" w:rsidRPr="00C93E8C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>3.2</w:t>
      </w:r>
      <w:r w:rsidR="000C0AC8" w:rsidRPr="00C93E8C">
        <w:rPr>
          <w:b/>
          <w:color w:val="000000"/>
          <w:sz w:val="28"/>
          <w:szCs w:val="28"/>
        </w:rPr>
        <w:t xml:space="preserve"> Оценка финансового положения</w:t>
      </w:r>
    </w:p>
    <w:p w:rsidR="00C93E8C" w:rsidRPr="00C93E8C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C0AC8" w:rsidRPr="00C93E8C" w:rsidRDefault="000C0AC8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>3.2.1 Оценка ликвидности</w:t>
      </w:r>
    </w:p>
    <w:p w:rsidR="000C0AC8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iCs/>
          <w:color w:val="000000"/>
          <w:sz w:val="28"/>
          <w:szCs w:val="28"/>
        </w:rPr>
        <w:t>Под ликвидностью</w:t>
      </w:r>
      <w:r w:rsidRPr="006834E1">
        <w:rPr>
          <w:color w:val="000000"/>
          <w:sz w:val="28"/>
          <w:szCs w:val="28"/>
        </w:rPr>
        <w:t xml:space="preserve"> какого-либо </w:t>
      </w:r>
      <w:r w:rsidRPr="006834E1">
        <w:rPr>
          <w:iCs/>
          <w:color w:val="000000"/>
          <w:sz w:val="28"/>
          <w:szCs w:val="28"/>
        </w:rPr>
        <w:t>актива</w:t>
      </w:r>
      <w:r w:rsidRPr="006834E1">
        <w:rPr>
          <w:color w:val="000000"/>
          <w:sz w:val="28"/>
          <w:szCs w:val="28"/>
        </w:rPr>
        <w:t xml:space="preserve"> понимают способность его трансформироваться в денежные средства, а степень ликвидности определяется продолжительностью временного периода, в течение которого эта трансформация может быть осуществлена. Чем короче период, тем выше ликвидность данного вида активов.</w:t>
      </w:r>
    </w:p>
    <w:p w:rsidR="000C0AC8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Говоря о</w:t>
      </w:r>
      <w:r w:rsidRPr="006834E1">
        <w:rPr>
          <w:bCs/>
          <w:iCs/>
          <w:color w:val="000000"/>
          <w:sz w:val="28"/>
          <w:szCs w:val="28"/>
        </w:rPr>
        <w:t xml:space="preserve"> ликвидности предприятия,</w:t>
      </w:r>
      <w:r w:rsidRPr="006834E1">
        <w:rPr>
          <w:color w:val="000000"/>
          <w:sz w:val="28"/>
          <w:szCs w:val="28"/>
        </w:rPr>
        <w:t xml:space="preserve"> имеют в виду наличие у него оборотных средств в размере, теоретически достаточном для погашения краткосрочных обязательств хотя бы и с нарушением сроков погашения, предусмотренных контрактами.</w:t>
      </w:r>
    </w:p>
    <w:p w:rsidR="000C0AC8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i/>
          <w:iCs/>
          <w:color w:val="000000"/>
          <w:sz w:val="28"/>
          <w:szCs w:val="28"/>
        </w:rPr>
        <w:t>Коэффициент абсолютной ликвидности</w:t>
      </w:r>
      <w:r w:rsidRPr="006834E1">
        <w:rPr>
          <w:iCs/>
          <w:color w:val="000000"/>
          <w:sz w:val="28"/>
          <w:szCs w:val="28"/>
        </w:rPr>
        <w:t xml:space="preserve"> (платежеспособности)</w:t>
      </w:r>
      <w:r w:rsidRPr="006834E1">
        <w:rPr>
          <w:color w:val="000000"/>
          <w:sz w:val="28"/>
          <w:szCs w:val="28"/>
        </w:rPr>
        <w:t xml:space="preserve"> является наиболее жестким критерием ликвидности предприятия и показывает, какая часть краткосрочных заемных обязательств может быть при необходимости погашена немедленно.</w:t>
      </w:r>
    </w:p>
    <w:p w:rsidR="000C0AC8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i/>
          <w:iCs/>
          <w:color w:val="000000"/>
          <w:sz w:val="28"/>
          <w:szCs w:val="28"/>
        </w:rPr>
        <w:t>Коэффициент текущей ликвидности д</w:t>
      </w:r>
      <w:r w:rsidRPr="006834E1">
        <w:rPr>
          <w:color w:val="000000"/>
          <w:sz w:val="28"/>
          <w:szCs w:val="28"/>
        </w:rPr>
        <w:t>ает общую оценку ликвидности активов, показывая, сколько рублей текущих активов приходится на один рубль текущих обязательств. Логика исчисления данного показателя заключается в том, что предприятие погашает краткосрочные обязательства в основном за счет текущих активов; следовательно, если текущие активы превышают по величине текущие обязательства, предприятие может рассматриваться как успешно функционирующее (по крайней мере теоретически).</w:t>
      </w:r>
    </w:p>
    <w:p w:rsidR="000C0AC8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В таблице 3. приведены основные показатели ликвидности и способы их расчета. А в таблице 4. дан расчет коэффициентов ликвидности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Pr="006834E1">
        <w:rPr>
          <w:color w:val="000000"/>
          <w:sz w:val="28"/>
          <w:szCs w:val="28"/>
        </w:rPr>
        <w:t>АУС».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AC8" w:rsidRPr="006834E1" w:rsidRDefault="000C0AC8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Таблица 3.</w:t>
      </w:r>
      <w:r w:rsidR="00C93E8C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Показатели ликвидности и способы их расчета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802"/>
        <w:gridCol w:w="6495"/>
      </w:tblGrid>
      <w:tr w:rsidR="00D25EE4" w:rsidRPr="006834E1" w:rsidTr="00C93E8C">
        <w:trPr>
          <w:trHeight w:val="240"/>
          <w:jc w:val="center"/>
        </w:trPr>
        <w:tc>
          <w:tcPr>
            <w:tcW w:w="1507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493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Рекомендуемая методика расчета</w:t>
            </w:r>
          </w:p>
        </w:tc>
      </w:tr>
      <w:tr w:rsidR="00D25EE4" w:rsidRPr="006834E1" w:rsidTr="00C93E8C">
        <w:trPr>
          <w:trHeight w:val="600"/>
          <w:jc w:val="center"/>
        </w:trPr>
        <w:tc>
          <w:tcPr>
            <w:tcW w:w="1507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Собственные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оборотные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средства, </w:t>
            </w:r>
            <w:r w:rsidRPr="006834E1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3493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Капитал и резервы (за вычетом собственных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акций, </w:t>
            </w:r>
            <w:r w:rsidRPr="006834E1">
              <w:rPr>
                <w:rFonts w:ascii="Times New Roman" w:hAnsi="Times New Roman" w:cs="Times New Roman"/>
                <w:color w:val="000000"/>
              </w:rPr>
              <w:t>выкупленных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у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акционеров)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34E1">
              <w:rPr>
                <w:rFonts w:ascii="Times New Roman" w:hAnsi="Times New Roman" w:cs="Times New Roman"/>
                <w:color w:val="000000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целе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вые </w:t>
            </w:r>
            <w:r w:rsidRPr="006834E1">
              <w:rPr>
                <w:rFonts w:ascii="Times New Roman" w:hAnsi="Times New Roman" w:cs="Times New Roman"/>
                <w:color w:val="000000"/>
              </w:rPr>
              <w:t>финансирование и поступления +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доходы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будущих </w:t>
            </w:r>
            <w:r w:rsidRPr="006834E1">
              <w:rPr>
                <w:rFonts w:ascii="Times New Roman" w:hAnsi="Times New Roman" w:cs="Times New Roman"/>
                <w:color w:val="000000"/>
              </w:rPr>
              <w:t xml:space="preserve">периодов </w:t>
            </w:r>
            <w:r w:rsidR="006834E1">
              <w:rPr>
                <w:rFonts w:ascii="Times New Roman" w:hAnsi="Times New Roman" w:cs="Times New Roman"/>
                <w:color w:val="000000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внеоборотные активы</w:t>
            </w:r>
          </w:p>
        </w:tc>
      </w:tr>
      <w:tr w:rsidR="00D25EE4" w:rsidRPr="006834E1" w:rsidTr="00C93E8C">
        <w:trPr>
          <w:trHeight w:val="720"/>
          <w:jc w:val="center"/>
        </w:trPr>
        <w:tc>
          <w:tcPr>
            <w:tcW w:w="1507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Индекс постоянного актива</w:t>
            </w:r>
          </w:p>
        </w:tc>
        <w:tc>
          <w:tcPr>
            <w:tcW w:w="3493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(Внеоборотные активы + долгосрочная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де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биторская </w:t>
            </w:r>
            <w:r w:rsidRPr="006834E1">
              <w:rPr>
                <w:rFonts w:ascii="Times New Roman" w:hAnsi="Times New Roman" w:cs="Times New Roman"/>
                <w:color w:val="000000"/>
              </w:rPr>
              <w:t>задолженность) / (Капитал и резервы (за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вы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четом </w:t>
            </w:r>
            <w:r w:rsidRPr="006834E1">
              <w:rPr>
                <w:rFonts w:ascii="Times New Roman" w:hAnsi="Times New Roman" w:cs="Times New Roman"/>
                <w:color w:val="000000"/>
              </w:rPr>
              <w:t>собственных акций, выкупленных у акционеров)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834E1">
              <w:rPr>
                <w:rFonts w:ascii="Times New Roman" w:hAnsi="Times New Roman" w:cs="Times New Roman"/>
                <w:color w:val="000000"/>
              </w:rPr>
              <w:t>целевые финансирование и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поступления + доходы </w:t>
            </w:r>
            <w:r w:rsidRPr="006834E1">
              <w:rPr>
                <w:rFonts w:ascii="Times New Roman" w:hAnsi="Times New Roman" w:cs="Times New Roman"/>
                <w:color w:val="000000"/>
              </w:rPr>
              <w:t>будущих периодов)</w:t>
            </w:r>
          </w:p>
        </w:tc>
      </w:tr>
      <w:tr w:rsidR="00D25EE4" w:rsidRPr="006834E1" w:rsidTr="00C93E8C">
        <w:trPr>
          <w:trHeight w:val="480"/>
          <w:jc w:val="center"/>
        </w:trPr>
        <w:tc>
          <w:tcPr>
            <w:tcW w:w="1507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Коэффициент текущей ликвидности</w:t>
            </w:r>
          </w:p>
        </w:tc>
        <w:tc>
          <w:tcPr>
            <w:tcW w:w="3493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 xml:space="preserve">(Оборотные активы </w:t>
            </w:r>
            <w:r w:rsidR="006834E1">
              <w:rPr>
                <w:rFonts w:ascii="Times New Roman" w:hAnsi="Times New Roman" w:cs="Times New Roman"/>
                <w:color w:val="000000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деби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торская </w:t>
            </w:r>
            <w:r w:rsidRPr="006834E1">
              <w:rPr>
                <w:rFonts w:ascii="Times New Roman" w:hAnsi="Times New Roman" w:cs="Times New Roman"/>
                <w:color w:val="000000"/>
              </w:rPr>
              <w:t>задолженность) / (Краткосрочные обязатель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ства (не </w:t>
            </w:r>
            <w:r w:rsidRPr="006834E1">
              <w:rPr>
                <w:rFonts w:ascii="Times New Roman" w:hAnsi="Times New Roman" w:cs="Times New Roman"/>
                <w:color w:val="000000"/>
              </w:rPr>
              <w:t>включая доходы будущих периодов))</w:t>
            </w:r>
          </w:p>
        </w:tc>
      </w:tr>
      <w:tr w:rsidR="00D25EE4" w:rsidRPr="006834E1" w:rsidTr="00C93E8C">
        <w:trPr>
          <w:trHeight w:val="720"/>
          <w:jc w:val="center"/>
        </w:trPr>
        <w:tc>
          <w:tcPr>
            <w:tcW w:w="1507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Коэффициент быстрой ликвидности</w:t>
            </w:r>
          </w:p>
        </w:tc>
        <w:tc>
          <w:tcPr>
            <w:tcW w:w="3493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 xml:space="preserve">(Оборотные активы </w:t>
            </w:r>
            <w:r w:rsidR="006834E1">
              <w:rPr>
                <w:rFonts w:ascii="Times New Roman" w:hAnsi="Times New Roman" w:cs="Times New Roman"/>
                <w:color w:val="000000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 xml:space="preserve">запасы </w:t>
            </w:r>
            <w:r w:rsidR="006834E1">
              <w:rPr>
                <w:rFonts w:ascii="Times New Roman" w:hAnsi="Times New Roman" w:cs="Times New Roman"/>
                <w:color w:val="000000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налог на до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бавленную </w:t>
            </w:r>
            <w:r w:rsidRPr="006834E1">
              <w:rPr>
                <w:rFonts w:ascii="Times New Roman" w:hAnsi="Times New Roman" w:cs="Times New Roman"/>
                <w:color w:val="000000"/>
              </w:rPr>
              <w:t>стоимость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по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приобретенным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ценностям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834E1">
              <w:rPr>
                <w:rFonts w:ascii="Times New Roman" w:hAnsi="Times New Roman" w:cs="Times New Roman"/>
                <w:color w:val="000000"/>
              </w:rPr>
              <w:t>долгосрочная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дебиторская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задолженность)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6834E1">
              <w:rPr>
                <w:rFonts w:ascii="Times New Roman" w:hAnsi="Times New Roman" w:cs="Times New Roman"/>
                <w:color w:val="000000"/>
              </w:rPr>
              <w:t>(Краткосрочные обязательства (не включая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доходы </w:t>
            </w:r>
            <w:r w:rsidRPr="006834E1">
              <w:rPr>
                <w:rFonts w:ascii="Times New Roman" w:hAnsi="Times New Roman" w:cs="Times New Roman"/>
                <w:color w:val="000000"/>
              </w:rPr>
              <w:t>будущих периодов))</w:t>
            </w:r>
          </w:p>
        </w:tc>
      </w:tr>
      <w:tr w:rsidR="00D25EE4" w:rsidRPr="006834E1" w:rsidTr="00C93E8C">
        <w:trPr>
          <w:trHeight w:val="720"/>
          <w:jc w:val="center"/>
        </w:trPr>
        <w:tc>
          <w:tcPr>
            <w:tcW w:w="1507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Коэффициент автономии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собствен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 w:rsidRPr="006834E1">
              <w:rPr>
                <w:rFonts w:ascii="Times New Roman" w:hAnsi="Times New Roman" w:cs="Times New Roman"/>
                <w:color w:val="000000"/>
              </w:rPr>
              <w:t>средств</w:t>
            </w:r>
          </w:p>
        </w:tc>
        <w:tc>
          <w:tcPr>
            <w:tcW w:w="3493" w:type="pct"/>
          </w:tcPr>
          <w:p w:rsidR="00D25EE4" w:rsidRPr="006834E1" w:rsidRDefault="00D25EE4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834E1">
              <w:rPr>
                <w:rFonts w:ascii="Times New Roman" w:hAnsi="Times New Roman" w:cs="Times New Roman"/>
                <w:color w:val="000000"/>
              </w:rPr>
              <w:t>(Капитал и резервы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 (за вычетом собственных акций, </w:t>
            </w:r>
            <w:r w:rsidRPr="006834E1">
              <w:rPr>
                <w:rFonts w:ascii="Times New Roman" w:hAnsi="Times New Roman" w:cs="Times New Roman"/>
                <w:color w:val="000000"/>
              </w:rPr>
              <w:t>выкупленных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у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акционеров)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34E1">
              <w:rPr>
                <w:rFonts w:ascii="Times New Roman" w:hAnsi="Times New Roman" w:cs="Times New Roman"/>
                <w:color w:val="000000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целе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вые </w:t>
            </w:r>
            <w:r w:rsidRPr="006834E1">
              <w:rPr>
                <w:rFonts w:ascii="Times New Roman" w:hAnsi="Times New Roman" w:cs="Times New Roman"/>
                <w:color w:val="000000"/>
              </w:rPr>
              <w:t>финансирование и поступления + доходы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будущих </w:t>
            </w:r>
            <w:r w:rsidRPr="006834E1">
              <w:rPr>
                <w:rFonts w:ascii="Times New Roman" w:hAnsi="Times New Roman" w:cs="Times New Roman"/>
                <w:color w:val="000000"/>
              </w:rPr>
              <w:t>периодов) / (Внеоборотные активы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+</w:t>
            </w:r>
            <w:r w:rsidR="006834E1" w:rsidRPr="00683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</w:rPr>
              <w:t>обо</w:t>
            </w:r>
            <w:r w:rsidR="00C93E8C">
              <w:rPr>
                <w:rFonts w:ascii="Times New Roman" w:hAnsi="Times New Roman" w:cs="Times New Roman"/>
                <w:color w:val="000000"/>
              </w:rPr>
              <w:t xml:space="preserve">ротные </w:t>
            </w:r>
            <w:r w:rsidRPr="006834E1">
              <w:rPr>
                <w:rFonts w:ascii="Times New Roman" w:hAnsi="Times New Roman" w:cs="Times New Roman"/>
                <w:color w:val="000000"/>
              </w:rPr>
              <w:t>активы)</w:t>
            </w:r>
          </w:p>
        </w:tc>
      </w:tr>
    </w:tbl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441" w:rsidRPr="00C93E8C" w:rsidRDefault="000C0AC8" w:rsidP="00C93E8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Таблица 4.</w:t>
      </w:r>
      <w:r w:rsidR="00C93E8C">
        <w:rPr>
          <w:color w:val="000000"/>
          <w:sz w:val="28"/>
          <w:szCs w:val="28"/>
        </w:rPr>
        <w:t xml:space="preserve"> </w:t>
      </w:r>
      <w:r w:rsidR="00F43441" w:rsidRPr="006834E1">
        <w:rPr>
          <w:color w:val="000000"/>
          <w:sz w:val="28"/>
          <w:szCs w:val="28"/>
        </w:rPr>
        <w:t>Ликвидность эмитента, достаточность капитала и оборотных средств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235"/>
        <w:gridCol w:w="984"/>
        <w:gridCol w:w="800"/>
        <w:gridCol w:w="1025"/>
        <w:gridCol w:w="971"/>
        <w:gridCol w:w="1062"/>
        <w:gridCol w:w="1220"/>
      </w:tblGrid>
      <w:tr w:rsidR="00C93E8C" w:rsidRPr="006834E1" w:rsidTr="00C93E8C">
        <w:trPr>
          <w:cantSplit/>
          <w:jc w:val="center"/>
        </w:trPr>
        <w:tc>
          <w:tcPr>
            <w:tcW w:w="174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Наименование показателя</w:t>
            </w:r>
          </w:p>
        </w:tc>
        <w:tc>
          <w:tcPr>
            <w:tcW w:w="529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2005</w:t>
            </w:r>
          </w:p>
        </w:tc>
        <w:tc>
          <w:tcPr>
            <w:tcW w:w="43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2006</w:t>
            </w:r>
          </w:p>
        </w:tc>
        <w:tc>
          <w:tcPr>
            <w:tcW w:w="55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2007</w:t>
            </w:r>
          </w:p>
        </w:tc>
        <w:tc>
          <w:tcPr>
            <w:tcW w:w="522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2008</w:t>
            </w:r>
          </w:p>
        </w:tc>
        <w:tc>
          <w:tcPr>
            <w:tcW w:w="57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2009</w:t>
            </w:r>
          </w:p>
        </w:tc>
        <w:tc>
          <w:tcPr>
            <w:tcW w:w="656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2010, 3</w:t>
            </w:r>
            <w:r w:rsidR="006834E1">
              <w:rPr>
                <w:color w:val="000000"/>
              </w:rPr>
              <w:t> </w:t>
            </w:r>
            <w:r w:rsidR="006834E1" w:rsidRPr="006834E1">
              <w:rPr>
                <w:color w:val="000000"/>
              </w:rPr>
              <w:t>мес</w:t>
            </w:r>
            <w:r w:rsidRPr="006834E1">
              <w:rPr>
                <w:color w:val="000000"/>
              </w:rPr>
              <w:t>.</w:t>
            </w:r>
          </w:p>
        </w:tc>
      </w:tr>
      <w:tr w:rsidR="00C93E8C" w:rsidRPr="006834E1" w:rsidTr="00C93E8C">
        <w:trPr>
          <w:cantSplit/>
          <w:jc w:val="center"/>
        </w:trPr>
        <w:tc>
          <w:tcPr>
            <w:tcW w:w="174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Собственные оборотные средства</w:t>
            </w:r>
          </w:p>
        </w:tc>
        <w:tc>
          <w:tcPr>
            <w:tcW w:w="529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-43 093</w:t>
            </w:r>
          </w:p>
        </w:tc>
        <w:tc>
          <w:tcPr>
            <w:tcW w:w="43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59 139</w:t>
            </w:r>
          </w:p>
        </w:tc>
        <w:tc>
          <w:tcPr>
            <w:tcW w:w="55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-128 890</w:t>
            </w:r>
          </w:p>
        </w:tc>
        <w:tc>
          <w:tcPr>
            <w:tcW w:w="522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-430 240</w:t>
            </w:r>
          </w:p>
        </w:tc>
        <w:tc>
          <w:tcPr>
            <w:tcW w:w="57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-395 735</w:t>
            </w:r>
          </w:p>
        </w:tc>
        <w:tc>
          <w:tcPr>
            <w:tcW w:w="656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-412 968</w:t>
            </w:r>
          </w:p>
        </w:tc>
      </w:tr>
      <w:tr w:rsidR="00C93E8C" w:rsidRPr="006834E1" w:rsidTr="00C93E8C">
        <w:trPr>
          <w:cantSplit/>
          <w:jc w:val="center"/>
        </w:trPr>
        <w:tc>
          <w:tcPr>
            <w:tcW w:w="174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Индекс постоянного актива</w:t>
            </w:r>
          </w:p>
        </w:tc>
        <w:tc>
          <w:tcPr>
            <w:tcW w:w="529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1.126</w:t>
            </w:r>
          </w:p>
        </w:tc>
        <w:tc>
          <w:tcPr>
            <w:tcW w:w="43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0.86</w:t>
            </w:r>
          </w:p>
        </w:tc>
        <w:tc>
          <w:tcPr>
            <w:tcW w:w="55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1.27</w:t>
            </w:r>
          </w:p>
        </w:tc>
        <w:tc>
          <w:tcPr>
            <w:tcW w:w="522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1.78</w:t>
            </w:r>
          </w:p>
        </w:tc>
        <w:tc>
          <w:tcPr>
            <w:tcW w:w="57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1.81</w:t>
            </w:r>
          </w:p>
        </w:tc>
        <w:tc>
          <w:tcPr>
            <w:tcW w:w="656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0.21</w:t>
            </w:r>
          </w:p>
        </w:tc>
      </w:tr>
      <w:tr w:rsidR="00C93E8C" w:rsidRPr="006834E1" w:rsidTr="00C93E8C">
        <w:trPr>
          <w:cantSplit/>
          <w:jc w:val="center"/>
        </w:trPr>
        <w:tc>
          <w:tcPr>
            <w:tcW w:w="174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Коэффициент текущей ликвидности</w:t>
            </w:r>
          </w:p>
        </w:tc>
        <w:tc>
          <w:tcPr>
            <w:tcW w:w="529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0.61</w:t>
            </w:r>
          </w:p>
        </w:tc>
        <w:tc>
          <w:tcPr>
            <w:tcW w:w="43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1.24</w:t>
            </w:r>
          </w:p>
        </w:tc>
        <w:tc>
          <w:tcPr>
            <w:tcW w:w="55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0.87</w:t>
            </w:r>
          </w:p>
        </w:tc>
        <w:tc>
          <w:tcPr>
            <w:tcW w:w="522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0.68</w:t>
            </w:r>
          </w:p>
        </w:tc>
        <w:tc>
          <w:tcPr>
            <w:tcW w:w="57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0.65</w:t>
            </w:r>
          </w:p>
        </w:tc>
        <w:tc>
          <w:tcPr>
            <w:tcW w:w="656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0.94</w:t>
            </w:r>
          </w:p>
        </w:tc>
      </w:tr>
      <w:tr w:rsidR="00C93E8C" w:rsidRPr="006834E1" w:rsidTr="00C93E8C">
        <w:trPr>
          <w:cantSplit/>
          <w:jc w:val="center"/>
        </w:trPr>
        <w:tc>
          <w:tcPr>
            <w:tcW w:w="174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Коэффициент быстрой ликвидности</w:t>
            </w:r>
          </w:p>
        </w:tc>
        <w:tc>
          <w:tcPr>
            <w:tcW w:w="529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0.41</w:t>
            </w:r>
          </w:p>
        </w:tc>
        <w:tc>
          <w:tcPr>
            <w:tcW w:w="43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0.6</w:t>
            </w:r>
          </w:p>
        </w:tc>
        <w:tc>
          <w:tcPr>
            <w:tcW w:w="55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0.46</w:t>
            </w:r>
          </w:p>
        </w:tc>
        <w:tc>
          <w:tcPr>
            <w:tcW w:w="522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0.31</w:t>
            </w:r>
          </w:p>
        </w:tc>
        <w:tc>
          <w:tcPr>
            <w:tcW w:w="57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0.27</w:t>
            </w:r>
          </w:p>
        </w:tc>
        <w:tc>
          <w:tcPr>
            <w:tcW w:w="656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0.5</w:t>
            </w:r>
          </w:p>
        </w:tc>
      </w:tr>
      <w:tr w:rsidR="00C93E8C" w:rsidRPr="006834E1" w:rsidTr="00C93E8C">
        <w:trPr>
          <w:cantSplit/>
          <w:jc w:val="center"/>
        </w:trPr>
        <w:tc>
          <w:tcPr>
            <w:tcW w:w="174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Коэффициент автономии собственных средств</w:t>
            </w:r>
          </w:p>
        </w:tc>
        <w:tc>
          <w:tcPr>
            <w:tcW w:w="529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0.35</w:t>
            </w:r>
          </w:p>
        </w:tc>
        <w:tc>
          <w:tcPr>
            <w:tcW w:w="430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0.47</w:t>
            </w:r>
          </w:p>
        </w:tc>
        <w:tc>
          <w:tcPr>
            <w:tcW w:w="55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0.42</w:t>
            </w:r>
          </w:p>
        </w:tc>
        <w:tc>
          <w:tcPr>
            <w:tcW w:w="522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0.33</w:t>
            </w:r>
          </w:p>
        </w:tc>
        <w:tc>
          <w:tcPr>
            <w:tcW w:w="571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0.35</w:t>
            </w:r>
          </w:p>
        </w:tc>
        <w:tc>
          <w:tcPr>
            <w:tcW w:w="656" w:type="pct"/>
          </w:tcPr>
          <w:p w:rsidR="00F43441" w:rsidRPr="006834E1" w:rsidRDefault="00F43441" w:rsidP="006834E1">
            <w:pPr>
              <w:spacing w:line="360" w:lineRule="auto"/>
              <w:jc w:val="both"/>
              <w:rPr>
                <w:color w:val="000000"/>
              </w:rPr>
            </w:pPr>
            <w:r w:rsidRPr="006834E1">
              <w:rPr>
                <w:color w:val="000000"/>
              </w:rPr>
              <w:t>0.28</w:t>
            </w:r>
          </w:p>
        </w:tc>
      </w:tr>
    </w:tbl>
    <w:p w:rsidR="00F43441" w:rsidRPr="006834E1" w:rsidRDefault="00F43441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5EE4" w:rsidRPr="00C93E8C" w:rsidRDefault="006540C7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3E8C">
        <w:rPr>
          <w:b/>
          <w:color w:val="000000"/>
          <w:sz w:val="28"/>
          <w:szCs w:val="28"/>
        </w:rPr>
        <w:t>3.2.2 Анализ показателей</w:t>
      </w:r>
      <w:r w:rsidR="00D25EE4" w:rsidRPr="00C93E8C">
        <w:rPr>
          <w:b/>
          <w:color w:val="000000"/>
          <w:sz w:val="28"/>
          <w:szCs w:val="28"/>
        </w:rPr>
        <w:t xml:space="preserve"> финан</w:t>
      </w:r>
      <w:r w:rsidR="00666BBD" w:rsidRPr="00C93E8C">
        <w:rPr>
          <w:b/>
          <w:color w:val="000000"/>
          <w:sz w:val="28"/>
          <w:szCs w:val="28"/>
        </w:rPr>
        <w:t>сово-экономической деятельности</w:t>
      </w:r>
    </w:p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BBD" w:rsidRPr="006834E1" w:rsidRDefault="00666BBD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Таблица 5</w:t>
      </w:r>
      <w:r w:rsidR="00C93E8C">
        <w:rPr>
          <w:color w:val="000000"/>
          <w:sz w:val="28"/>
          <w:szCs w:val="28"/>
        </w:rPr>
        <w:t xml:space="preserve">. </w:t>
      </w:r>
      <w:r w:rsidRPr="006834E1">
        <w:rPr>
          <w:color w:val="000000"/>
          <w:sz w:val="28"/>
          <w:szCs w:val="28"/>
        </w:rPr>
        <w:t>Динамика финансово-экономическом состоянии ОАО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«</w:t>
      </w:r>
      <w:r w:rsidRPr="006834E1">
        <w:rPr>
          <w:color w:val="000000"/>
          <w:sz w:val="28"/>
          <w:szCs w:val="28"/>
        </w:rPr>
        <w:t>АУС»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535"/>
        <w:gridCol w:w="1127"/>
        <w:gridCol w:w="1127"/>
        <w:gridCol w:w="1127"/>
        <w:gridCol w:w="1127"/>
        <w:gridCol w:w="1127"/>
        <w:gridCol w:w="1127"/>
      </w:tblGrid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Наименование</w:t>
            </w:r>
          </w:p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показателя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2005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2006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2007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2008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2009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2010, 3</w:t>
            </w:r>
            <w:r w:rsidR="006834E1">
              <w:rPr>
                <w:color w:val="000000"/>
                <w:szCs w:val="24"/>
              </w:rPr>
              <w:t> </w:t>
            </w:r>
            <w:r w:rsidR="006834E1" w:rsidRPr="006834E1">
              <w:rPr>
                <w:color w:val="000000"/>
                <w:szCs w:val="24"/>
              </w:rPr>
              <w:t>мес</w:t>
            </w:r>
            <w:r w:rsidRPr="006834E1">
              <w:rPr>
                <w:color w:val="000000"/>
                <w:szCs w:val="24"/>
              </w:rPr>
              <w:t>.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C93E8C" w:rsidRDefault="00D25EE4" w:rsidP="00C93E8C">
            <w:r w:rsidRPr="006834E1">
              <w:rPr>
                <w:color w:val="000000"/>
                <w:szCs w:val="24"/>
              </w:rPr>
              <w:t xml:space="preserve">Стоимость чистых активов эмитента, </w:t>
            </w:r>
            <w:r w:rsidR="006834E1" w:rsidRPr="006834E1">
              <w:rPr>
                <w:color w:val="000000"/>
                <w:szCs w:val="24"/>
              </w:rPr>
              <w:t>руб</w:t>
            </w:r>
            <w:r w:rsidR="006834E1">
              <w:rPr>
                <w:color w:val="000000"/>
                <w:szCs w:val="24"/>
              </w:rPr>
              <w:t>.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341 620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442 892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453 575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475 140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487 530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423 907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Отношение суммы привлеченных средств к капиталу и резервам</w:t>
            </w:r>
            <w:r w:rsidR="006834E1" w:rsidRPr="006834E1">
              <w:rPr>
                <w:color w:val="000000"/>
                <w:szCs w:val="24"/>
              </w:rPr>
              <w:t>,</w:t>
            </w:r>
            <w:r w:rsidR="006834E1">
              <w:rPr>
                <w:color w:val="000000"/>
                <w:szCs w:val="24"/>
              </w:rPr>
              <w:t xml:space="preserve"> </w:t>
            </w:r>
            <w:r w:rsidR="006834E1" w:rsidRPr="006834E1">
              <w:rPr>
                <w:color w:val="000000"/>
                <w:szCs w:val="24"/>
              </w:rPr>
              <w:t>%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185.4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115.5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149.7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247.7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189.3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262.9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Отношение суммы краткосрочных обязательств к капиталу и резервам</w:t>
            </w:r>
            <w:r w:rsidR="006834E1" w:rsidRPr="006834E1">
              <w:rPr>
                <w:color w:val="000000"/>
                <w:szCs w:val="24"/>
              </w:rPr>
              <w:t>,</w:t>
            </w:r>
            <w:r w:rsidR="006834E1">
              <w:rPr>
                <w:color w:val="000000"/>
                <w:szCs w:val="24"/>
              </w:rPr>
              <w:t xml:space="preserve"> </w:t>
            </w:r>
            <w:r w:rsidR="006834E1" w:rsidRPr="006834E1">
              <w:rPr>
                <w:color w:val="000000"/>
                <w:szCs w:val="24"/>
              </w:rPr>
              <w:t>%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176.5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105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139.2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223.6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166.1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176.4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Покрытие платежей по обслуживанию долгов</w:t>
            </w:r>
            <w:r w:rsidR="006834E1" w:rsidRPr="006834E1">
              <w:rPr>
                <w:color w:val="000000"/>
                <w:szCs w:val="24"/>
              </w:rPr>
              <w:t>,</w:t>
            </w:r>
            <w:r w:rsidR="006834E1">
              <w:rPr>
                <w:color w:val="000000"/>
                <w:szCs w:val="24"/>
              </w:rPr>
              <w:t xml:space="preserve"> </w:t>
            </w:r>
            <w:r w:rsidR="006834E1" w:rsidRPr="006834E1">
              <w:rPr>
                <w:color w:val="000000"/>
                <w:szCs w:val="24"/>
              </w:rPr>
              <w:t>%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4.8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26.7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6.54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8.06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7.2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6.75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Уровень просроченной задолженности</w:t>
            </w:r>
            <w:r w:rsidR="006834E1" w:rsidRPr="006834E1">
              <w:rPr>
                <w:color w:val="000000"/>
                <w:szCs w:val="24"/>
              </w:rPr>
              <w:t>,</w:t>
            </w:r>
            <w:r w:rsidR="006834E1">
              <w:rPr>
                <w:color w:val="000000"/>
                <w:szCs w:val="24"/>
              </w:rPr>
              <w:t xml:space="preserve"> </w:t>
            </w:r>
            <w:r w:rsidR="006834E1" w:rsidRPr="006834E1">
              <w:rPr>
                <w:color w:val="000000"/>
                <w:szCs w:val="24"/>
              </w:rPr>
              <w:t>%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Оборачиваемость дебиторской задолженности, раз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3.23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5.9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5.4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4.67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6.6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0.75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Доля дивидендов в прибыли</w:t>
            </w:r>
            <w:r w:rsidR="006834E1" w:rsidRPr="006834E1">
              <w:rPr>
                <w:color w:val="000000"/>
                <w:szCs w:val="24"/>
              </w:rPr>
              <w:t>,</w:t>
            </w:r>
            <w:r w:rsidR="006834E1">
              <w:rPr>
                <w:color w:val="000000"/>
                <w:szCs w:val="24"/>
              </w:rPr>
              <w:t xml:space="preserve"> </w:t>
            </w:r>
            <w:r w:rsidR="006834E1" w:rsidRPr="006834E1">
              <w:rPr>
                <w:color w:val="000000"/>
                <w:szCs w:val="24"/>
              </w:rPr>
              <w:t>%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C93E8C" w:rsidRDefault="00D25EE4" w:rsidP="00C93E8C">
            <w:r w:rsidRPr="006834E1">
              <w:rPr>
                <w:color w:val="000000"/>
                <w:szCs w:val="24"/>
              </w:rPr>
              <w:t>Производительность труда, руб./</w:t>
            </w:r>
            <w:r w:rsidR="006834E1" w:rsidRPr="006834E1">
              <w:rPr>
                <w:color w:val="000000"/>
                <w:szCs w:val="24"/>
              </w:rPr>
              <w:t>чел</w:t>
            </w:r>
            <w:r w:rsidR="006834E1">
              <w:rPr>
                <w:color w:val="000000"/>
                <w:szCs w:val="24"/>
              </w:rPr>
              <w:t>.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226 650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329 000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349 000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360 000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395 130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68 303</w:t>
            </w:r>
          </w:p>
        </w:tc>
      </w:tr>
      <w:tr w:rsidR="00D25EE4" w:rsidRPr="006834E1" w:rsidTr="006834E1">
        <w:trPr>
          <w:cantSplit/>
          <w:jc w:val="center"/>
        </w:trPr>
        <w:tc>
          <w:tcPr>
            <w:tcW w:w="1364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Амортизация к объему выручки</w:t>
            </w:r>
            <w:r w:rsidR="006834E1" w:rsidRPr="006834E1">
              <w:rPr>
                <w:color w:val="000000"/>
                <w:szCs w:val="24"/>
              </w:rPr>
              <w:t>,</w:t>
            </w:r>
            <w:r w:rsidR="006834E1">
              <w:rPr>
                <w:color w:val="000000"/>
                <w:szCs w:val="24"/>
              </w:rPr>
              <w:t xml:space="preserve"> </w:t>
            </w:r>
            <w:r w:rsidR="006834E1" w:rsidRPr="006834E1">
              <w:rPr>
                <w:color w:val="000000"/>
                <w:szCs w:val="24"/>
              </w:rPr>
              <w:t>%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0.93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2.12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2.3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2.4</w:t>
            </w:r>
          </w:p>
        </w:tc>
        <w:tc>
          <w:tcPr>
            <w:tcW w:w="606" w:type="pct"/>
          </w:tcPr>
          <w:p w:rsidR="00D25EE4" w:rsidRPr="006834E1" w:rsidRDefault="00D25EE4" w:rsidP="006834E1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6834E1">
              <w:rPr>
                <w:color w:val="000000"/>
                <w:szCs w:val="24"/>
              </w:rPr>
              <w:t>4.5</w:t>
            </w:r>
          </w:p>
        </w:tc>
      </w:tr>
    </w:tbl>
    <w:p w:rsidR="00C93E8C" w:rsidRDefault="00C93E8C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BBD" w:rsidRPr="006834E1" w:rsidRDefault="00666BBD" w:rsidP="006834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Таблица 6</w:t>
      </w:r>
      <w:r w:rsidR="00C93E8C">
        <w:rPr>
          <w:color w:val="000000"/>
          <w:sz w:val="28"/>
          <w:szCs w:val="28"/>
        </w:rPr>
        <w:t xml:space="preserve">. </w:t>
      </w:r>
      <w:r w:rsidRPr="006834E1">
        <w:rPr>
          <w:color w:val="000000"/>
          <w:sz w:val="28"/>
          <w:szCs w:val="28"/>
        </w:rPr>
        <w:t>Методика расчета показателей финансово-экономического состояния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646"/>
        <w:gridCol w:w="5651"/>
      </w:tblGrid>
      <w:tr w:rsidR="00666BBD" w:rsidRPr="006834E1" w:rsidTr="006834E1">
        <w:trPr>
          <w:cantSplit/>
          <w:trHeight w:val="24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Рекомендуемая методика расчета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Выручка, руб.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Общая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сумма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выручки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от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продажи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товаров,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продукции, работ, услуг</w:t>
            </w:r>
          </w:p>
        </w:tc>
      </w:tr>
      <w:tr w:rsidR="00666BBD" w:rsidRPr="006834E1" w:rsidTr="006834E1">
        <w:trPr>
          <w:cantSplit/>
          <w:trHeight w:val="48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Валовая прибыль, руб.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Выручка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себестоимость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проданных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товаров,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продукции, работ, услуг (кроме коммерческих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управленческих расходов)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Чистая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прибыль (нераспределенная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прибыль (непокрытый убыток)), руб.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Чистая прибыль (убыток) отчетного периода</w:t>
            </w:r>
          </w:p>
        </w:tc>
      </w:tr>
      <w:tr w:rsidR="00666BBD" w:rsidRPr="006834E1" w:rsidTr="006834E1">
        <w:trPr>
          <w:cantSplit/>
          <w:trHeight w:val="60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Рентабельность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собственного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капитала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(Чистая прибыль) / (Капитал и резервы 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целевые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финансирование и поступления +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доходы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будущих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периодов 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собственные акции, выкупленные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акционеров) x 100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Рентабельность активов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(Чистая прибыль) / (Балансовая стоимость активов)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x 100</w:t>
            </w:r>
          </w:p>
        </w:tc>
      </w:tr>
      <w:tr w:rsidR="00666BBD" w:rsidRPr="006834E1" w:rsidTr="006834E1">
        <w:trPr>
          <w:cantSplit/>
          <w:trHeight w:val="24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Коэффициент чистой прибыльности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(Чистая прибыль) / (Выручка) x 100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Рентабельность продукции (продаж),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%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(Прибыль от продаж) / (Выручка) x 100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Оборачиваемость капитала, раз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(Выручка) / (Балансовая стоимость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активов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- краткосрочные обязательства)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Сумма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непокрытого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убытка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отчетную дату, руб.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Непокрытый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убыток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прошлых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лет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непокрытый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убыток отчетного года</w:t>
            </w:r>
          </w:p>
        </w:tc>
      </w:tr>
      <w:tr w:rsidR="00666BBD" w:rsidRPr="006834E1" w:rsidTr="006834E1">
        <w:trPr>
          <w:cantSplit/>
          <w:trHeight w:val="360"/>
          <w:jc w:val="center"/>
        </w:trPr>
        <w:tc>
          <w:tcPr>
            <w:tcW w:w="1961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Соотношение непокрытого убытка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отчетную дату и валюты баланса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3039" w:type="pct"/>
          </w:tcPr>
          <w:p w:rsidR="00666BBD" w:rsidRPr="006834E1" w:rsidRDefault="00666BBD" w:rsidP="006834E1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(Сумма непокрытого убытка на отчетную дату)</w:t>
            </w:r>
            <w:r w:rsidR="006834E1" w:rsidRPr="006834E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r w:rsidRPr="006834E1">
              <w:rPr>
                <w:rFonts w:ascii="Times New Roman" w:hAnsi="Times New Roman" w:cs="Times New Roman"/>
                <w:color w:val="000000"/>
                <w:szCs w:val="24"/>
              </w:rPr>
              <w:br/>
              <w:t>(Балансовая стоимость активов) x 100</w:t>
            </w:r>
          </w:p>
        </w:tc>
      </w:tr>
    </w:tbl>
    <w:p w:rsidR="00666BBD" w:rsidRPr="006834E1" w:rsidRDefault="00666BBD" w:rsidP="006834E1">
      <w:pPr>
        <w:spacing w:line="360" w:lineRule="auto"/>
        <w:ind w:firstLine="709"/>
        <w:jc w:val="both"/>
        <w:rPr>
          <w:color w:val="000000"/>
          <w:sz w:val="28"/>
        </w:rPr>
      </w:pPr>
    </w:p>
    <w:p w:rsidR="006540C7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93E8C">
        <w:rPr>
          <w:b/>
          <w:color w:val="000000"/>
          <w:sz w:val="28"/>
          <w:szCs w:val="28"/>
        </w:rPr>
        <w:t>Список использованной литературы</w:t>
      </w:r>
    </w:p>
    <w:p w:rsidR="00C93E8C" w:rsidRPr="00C93E8C" w:rsidRDefault="00C93E8C" w:rsidP="006834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3515" w:rsidRPr="006834E1" w:rsidRDefault="00DF3515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Федеральный закон Российской Федерации от 21 ноября 1996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1</w:t>
      </w:r>
      <w:r w:rsidRPr="006834E1">
        <w:rPr>
          <w:color w:val="000000"/>
          <w:sz w:val="28"/>
          <w:szCs w:val="28"/>
        </w:rPr>
        <w:t>29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 xml:space="preserve">З «О бухгалтерском учете» (в редакции изменений, внесенных Федеральными законами от 28.03.02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2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 xml:space="preserve">З; от 31.12.02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1</w:t>
      </w:r>
      <w:r w:rsidRPr="006834E1">
        <w:rPr>
          <w:color w:val="000000"/>
          <w:sz w:val="28"/>
          <w:szCs w:val="28"/>
        </w:rPr>
        <w:t>87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 xml:space="preserve">З; от 31.12.02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1</w:t>
      </w:r>
      <w:r w:rsidRPr="006834E1">
        <w:rPr>
          <w:color w:val="000000"/>
          <w:sz w:val="28"/>
          <w:szCs w:val="28"/>
        </w:rPr>
        <w:t>91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 xml:space="preserve">З; от 10.01.03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8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 xml:space="preserve">З; от 28.05.03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6</w:t>
      </w:r>
      <w:r w:rsidRPr="006834E1">
        <w:rPr>
          <w:color w:val="000000"/>
          <w:sz w:val="28"/>
          <w:szCs w:val="28"/>
        </w:rPr>
        <w:t>1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 xml:space="preserve">З; от 30.06.03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8</w:t>
      </w:r>
      <w:r w:rsidRPr="006834E1">
        <w:rPr>
          <w:color w:val="000000"/>
          <w:sz w:val="28"/>
          <w:szCs w:val="28"/>
        </w:rPr>
        <w:t>6</w:t>
      </w:r>
      <w:r w:rsidR="006834E1">
        <w:rPr>
          <w:color w:val="000000"/>
          <w:sz w:val="28"/>
          <w:szCs w:val="28"/>
        </w:rPr>
        <w:t>-</w:t>
      </w:r>
      <w:r w:rsidR="006834E1" w:rsidRPr="006834E1">
        <w:rPr>
          <w:color w:val="000000"/>
          <w:sz w:val="28"/>
          <w:szCs w:val="28"/>
        </w:rPr>
        <w:t>Ф</w:t>
      </w:r>
      <w:r w:rsidRPr="006834E1">
        <w:rPr>
          <w:color w:val="000000"/>
          <w:sz w:val="28"/>
          <w:szCs w:val="28"/>
        </w:rPr>
        <w:t>З).</w:t>
      </w:r>
    </w:p>
    <w:p w:rsidR="00DF3515" w:rsidRPr="006834E1" w:rsidRDefault="00DF3515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Положение по ведению бухгалтерского учета и бухгалтерской отчетности в Российской Федерации, утвержденное приказом Минфина РФ от 29 июля 1998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 xml:space="preserve">4н (в редакции приказов Минфина РФ от 30 декабря 1999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1</w:t>
      </w:r>
      <w:r w:rsidRPr="006834E1">
        <w:rPr>
          <w:color w:val="000000"/>
          <w:sz w:val="28"/>
          <w:szCs w:val="28"/>
        </w:rPr>
        <w:t xml:space="preserve">07н, от 24 марта 2000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3</w:t>
      </w:r>
      <w:r w:rsidRPr="006834E1">
        <w:rPr>
          <w:color w:val="000000"/>
          <w:sz w:val="28"/>
          <w:szCs w:val="28"/>
        </w:rPr>
        <w:t>1н).</w:t>
      </w:r>
    </w:p>
    <w:p w:rsidR="00DF3515" w:rsidRPr="006834E1" w:rsidRDefault="00DF3515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Положение по бухгалтерскому учету «Бухгалтерская отчетность организации» ПБУ 4\99, Утверждено приказом Минфина РФ от 06.07.1999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4</w:t>
      </w:r>
      <w:r w:rsidRPr="006834E1">
        <w:rPr>
          <w:color w:val="000000"/>
          <w:sz w:val="28"/>
          <w:szCs w:val="28"/>
        </w:rPr>
        <w:t>3н</w:t>
      </w:r>
    </w:p>
    <w:p w:rsidR="00DF3515" w:rsidRPr="006834E1" w:rsidRDefault="00DF3515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Положение по бухгалтерскому учету «Учетная политика организации» ПБУ 1\98, утвержденное приказом Минфина РФ от 9 декабря 1998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6</w:t>
      </w:r>
      <w:r w:rsidRPr="006834E1">
        <w:rPr>
          <w:color w:val="000000"/>
          <w:sz w:val="28"/>
          <w:szCs w:val="28"/>
        </w:rPr>
        <w:t xml:space="preserve">0н (в редакции изменений, внесенных приказом Минфина РФ от 30 декабря 1999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1</w:t>
      </w:r>
      <w:r w:rsidRPr="006834E1">
        <w:rPr>
          <w:color w:val="000000"/>
          <w:sz w:val="28"/>
          <w:szCs w:val="28"/>
        </w:rPr>
        <w:t>07н)</w:t>
      </w:r>
    </w:p>
    <w:p w:rsidR="00F754D4" w:rsidRPr="006834E1" w:rsidRDefault="00DF3515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Приказ Минфина РФ от 22 июля 2003 года </w:t>
      </w:r>
      <w:r w:rsidR="006834E1">
        <w:rPr>
          <w:color w:val="000000"/>
          <w:sz w:val="28"/>
          <w:szCs w:val="28"/>
        </w:rPr>
        <w:t>№</w:t>
      </w:r>
      <w:r w:rsidR="006834E1" w:rsidRPr="006834E1">
        <w:rPr>
          <w:color w:val="000000"/>
          <w:sz w:val="28"/>
          <w:szCs w:val="28"/>
        </w:rPr>
        <w:t>6</w:t>
      </w:r>
      <w:r w:rsidRPr="006834E1">
        <w:rPr>
          <w:color w:val="000000"/>
          <w:sz w:val="28"/>
          <w:szCs w:val="28"/>
        </w:rPr>
        <w:t>7н «О формах бухгалтерской отчетности организаций».</w:t>
      </w:r>
    </w:p>
    <w:p w:rsidR="00DF3515" w:rsidRPr="006834E1" w:rsidRDefault="00DF3515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 xml:space="preserve">Анализ финансовой отчетности: Учебное пособие\ Под ред, </w:t>
      </w:r>
      <w:r w:rsidR="006834E1" w:rsidRPr="006834E1">
        <w:rPr>
          <w:color w:val="000000"/>
          <w:sz w:val="28"/>
          <w:szCs w:val="28"/>
        </w:rPr>
        <w:t>Ефимовой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О.В.</w:t>
      </w:r>
      <w:r w:rsidRPr="006834E1">
        <w:rPr>
          <w:color w:val="000000"/>
          <w:sz w:val="28"/>
          <w:szCs w:val="28"/>
        </w:rPr>
        <w:t xml:space="preserve">, </w:t>
      </w:r>
      <w:r w:rsidR="006834E1" w:rsidRPr="006834E1">
        <w:rPr>
          <w:color w:val="000000"/>
          <w:sz w:val="28"/>
          <w:szCs w:val="28"/>
        </w:rPr>
        <w:t>Мельник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М.В.</w:t>
      </w:r>
      <w:r w:rsidRPr="006834E1">
        <w:rPr>
          <w:color w:val="000000"/>
          <w:sz w:val="28"/>
          <w:szCs w:val="28"/>
        </w:rPr>
        <w:t xml:space="preserve"> </w:t>
      </w:r>
      <w:r w:rsidR="006834E1">
        <w:rPr>
          <w:color w:val="000000"/>
          <w:sz w:val="28"/>
          <w:szCs w:val="28"/>
        </w:rPr>
        <w:t>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М.: Омега-Л, 2009.</w:t>
      </w:r>
      <w:r w:rsidR="006834E1">
        <w:rPr>
          <w:color w:val="000000"/>
          <w:sz w:val="28"/>
          <w:szCs w:val="28"/>
        </w:rPr>
        <w:t> –</w:t>
      </w:r>
      <w:r w:rsidR="006834E1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426</w:t>
      </w:r>
      <w:r w:rsidR="006834E1">
        <w:rPr>
          <w:color w:val="000000"/>
          <w:sz w:val="28"/>
          <w:szCs w:val="28"/>
        </w:rPr>
        <w:t> </w:t>
      </w:r>
      <w:r w:rsidR="006834E1" w:rsidRPr="006834E1">
        <w:rPr>
          <w:color w:val="000000"/>
          <w:sz w:val="28"/>
          <w:szCs w:val="28"/>
        </w:rPr>
        <w:t>с.</w:t>
      </w:r>
    </w:p>
    <w:p w:rsidR="00D161EB" w:rsidRPr="006834E1" w:rsidRDefault="006834E1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Анищенко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Реформация</w:t>
      </w:r>
      <w:r w:rsidR="00DF3515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баланса.</w:t>
      </w:r>
      <w:r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П</w:t>
      </w:r>
      <w:r w:rsidR="00DF3515" w:rsidRPr="006834E1">
        <w:rPr>
          <w:color w:val="000000"/>
          <w:sz w:val="28"/>
          <w:szCs w:val="28"/>
        </w:rPr>
        <w:t xml:space="preserve">орядок заполнения всех форм отчетности Анализ отчетных документов. </w:t>
      </w:r>
      <w:r>
        <w:rPr>
          <w:color w:val="000000"/>
          <w:sz w:val="28"/>
          <w:szCs w:val="28"/>
        </w:rPr>
        <w:t>–</w:t>
      </w:r>
      <w:r w:rsidRPr="006834E1">
        <w:rPr>
          <w:color w:val="000000"/>
          <w:sz w:val="28"/>
          <w:szCs w:val="28"/>
        </w:rPr>
        <w:t xml:space="preserve"> </w:t>
      </w:r>
      <w:r w:rsidR="00DF3515" w:rsidRPr="006834E1">
        <w:rPr>
          <w:color w:val="000000"/>
          <w:sz w:val="28"/>
          <w:szCs w:val="28"/>
        </w:rPr>
        <w:t>М.: Издательство «Вершина», 2008. – 356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с.</w:t>
      </w:r>
    </w:p>
    <w:p w:rsidR="00DF3515" w:rsidRPr="006834E1" w:rsidRDefault="006834E1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834E1">
        <w:rPr>
          <w:color w:val="000000"/>
          <w:sz w:val="28"/>
          <w:szCs w:val="28"/>
        </w:rPr>
        <w:t>Беднякова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Е.Г.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Бухгалтерский</w:t>
      </w:r>
      <w:r w:rsidR="00DF3515" w:rsidRPr="006834E1">
        <w:rPr>
          <w:color w:val="000000"/>
          <w:sz w:val="28"/>
          <w:szCs w:val="28"/>
        </w:rPr>
        <w:t xml:space="preserve"> учет</w:t>
      </w:r>
      <w:r>
        <w:rPr>
          <w:color w:val="000000"/>
          <w:sz w:val="28"/>
          <w:szCs w:val="28"/>
        </w:rPr>
        <w:t>:</w:t>
      </w:r>
      <w:r w:rsidR="00DF3515" w:rsidRPr="006834E1">
        <w:rPr>
          <w:color w:val="000000"/>
          <w:sz w:val="28"/>
          <w:szCs w:val="28"/>
        </w:rPr>
        <w:t xml:space="preserve"> основы и практика ведения. </w:t>
      </w:r>
      <w:r>
        <w:rPr>
          <w:color w:val="000000"/>
          <w:sz w:val="28"/>
          <w:szCs w:val="28"/>
        </w:rPr>
        <w:t>–</w:t>
      </w:r>
      <w:r w:rsidRPr="006834E1">
        <w:rPr>
          <w:color w:val="000000"/>
          <w:sz w:val="28"/>
          <w:szCs w:val="28"/>
        </w:rPr>
        <w:t xml:space="preserve"> </w:t>
      </w:r>
      <w:r w:rsidR="00DF3515" w:rsidRPr="006834E1">
        <w:rPr>
          <w:color w:val="000000"/>
          <w:sz w:val="28"/>
          <w:szCs w:val="28"/>
        </w:rPr>
        <w:t>М.: Изд-во «Налог-инфо</w:t>
      </w:r>
      <w:r w:rsidRPr="006834E1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2</w:t>
      </w:r>
      <w:r w:rsidR="00DF3515" w:rsidRPr="006834E1">
        <w:rPr>
          <w:color w:val="000000"/>
          <w:sz w:val="28"/>
          <w:szCs w:val="28"/>
        </w:rPr>
        <w:t>009. – 424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с.</w:t>
      </w:r>
      <w:r w:rsidR="00D161EB" w:rsidRPr="006834E1">
        <w:rPr>
          <w:color w:val="000000"/>
          <w:sz w:val="28"/>
          <w:szCs w:val="28"/>
        </w:rPr>
        <w:t xml:space="preserve"> </w:t>
      </w:r>
      <w:r w:rsidRPr="006834E1">
        <w:rPr>
          <w:color w:val="000000"/>
          <w:sz w:val="28"/>
          <w:szCs w:val="28"/>
        </w:rPr>
        <w:t>Сорокина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Е.М.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Бухгалтерская</w:t>
      </w:r>
      <w:r w:rsidR="00D161EB" w:rsidRPr="006834E1">
        <w:rPr>
          <w:color w:val="000000"/>
          <w:sz w:val="28"/>
          <w:szCs w:val="28"/>
        </w:rPr>
        <w:t xml:space="preserve"> (финансовая) отчетность организации: Учебное пособие. </w:t>
      </w:r>
      <w:r>
        <w:rPr>
          <w:color w:val="000000"/>
          <w:sz w:val="28"/>
          <w:szCs w:val="28"/>
        </w:rPr>
        <w:t>–</w:t>
      </w:r>
      <w:r w:rsidRPr="006834E1">
        <w:rPr>
          <w:color w:val="000000"/>
          <w:sz w:val="28"/>
          <w:szCs w:val="28"/>
        </w:rPr>
        <w:t xml:space="preserve"> </w:t>
      </w:r>
      <w:r w:rsidR="00D161EB" w:rsidRPr="006834E1">
        <w:rPr>
          <w:color w:val="000000"/>
          <w:sz w:val="28"/>
          <w:szCs w:val="28"/>
        </w:rPr>
        <w:t>М.: Финансы и статистика, 2009. – 386</w:t>
      </w:r>
      <w:r>
        <w:rPr>
          <w:color w:val="000000"/>
          <w:sz w:val="28"/>
          <w:szCs w:val="28"/>
        </w:rPr>
        <w:t> </w:t>
      </w:r>
      <w:r w:rsidRPr="006834E1">
        <w:rPr>
          <w:color w:val="000000"/>
          <w:sz w:val="28"/>
          <w:szCs w:val="28"/>
        </w:rPr>
        <w:t>с.</w:t>
      </w:r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0" w:history="1">
        <w:r w:rsidR="009A78B0" w:rsidRPr="006834E1">
          <w:rPr>
            <w:bCs/>
            <w:color w:val="000000"/>
            <w:sz w:val="28"/>
            <w:szCs w:val="28"/>
          </w:rPr>
          <w:t>Финансовый анализ /</w:t>
        </w:r>
        <w:r w:rsidR="009A78B0" w:rsidRPr="006834E1">
          <w:rPr>
            <w:color w:val="000000"/>
            <w:sz w:val="28"/>
            <w:szCs w:val="28"/>
          </w:rPr>
          <w:t xml:space="preserve">Учебное пособие/ </w:t>
        </w:r>
        <w:r w:rsidR="006834E1" w:rsidRPr="006834E1">
          <w:rPr>
            <w:bCs/>
            <w:iCs/>
            <w:color w:val="000000"/>
            <w:sz w:val="28"/>
            <w:szCs w:val="28"/>
          </w:rPr>
          <w:t>Бланк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В.Р.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, </w:t>
        </w:r>
        <w:r w:rsidR="006834E1" w:rsidRPr="006834E1">
          <w:rPr>
            <w:bCs/>
            <w:iCs/>
            <w:color w:val="000000"/>
            <w:sz w:val="28"/>
            <w:szCs w:val="28"/>
          </w:rPr>
          <w:t>Бланк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С.В.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, </w:t>
        </w:r>
        <w:r w:rsidR="006834E1" w:rsidRPr="006834E1">
          <w:rPr>
            <w:bCs/>
            <w:iCs/>
            <w:color w:val="000000"/>
            <w:sz w:val="28"/>
            <w:szCs w:val="28"/>
          </w:rPr>
          <w:t>Тараскина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А.В.</w:t>
        </w:r>
        <w:r w:rsidR="009A78B0" w:rsidRPr="006834E1">
          <w:rPr>
            <w:color w:val="000000"/>
            <w:sz w:val="28"/>
            <w:szCs w:val="28"/>
          </w:rPr>
          <w:t xml:space="preserve"> – М.: ИНФРА-М –</w:t>
        </w:r>
        <w:r w:rsidR="006834E1">
          <w:rPr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>2006, 344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1" w:history="1">
        <w:r w:rsidR="009A78B0" w:rsidRPr="006834E1">
          <w:rPr>
            <w:bCs/>
            <w:color w:val="000000"/>
            <w:sz w:val="28"/>
            <w:szCs w:val="28"/>
          </w:rPr>
          <w:t>Финансовый анализ</w:t>
        </w:r>
        <w:r w:rsidR="009A78B0" w:rsidRPr="006834E1">
          <w:rPr>
            <w:color w:val="000000"/>
            <w:sz w:val="28"/>
            <w:szCs w:val="28"/>
          </w:rPr>
          <w:t xml:space="preserve">/ Учебник / </w:t>
        </w:r>
        <w:r w:rsidR="006834E1" w:rsidRPr="006834E1">
          <w:rPr>
            <w:bCs/>
            <w:iCs/>
            <w:color w:val="000000"/>
            <w:sz w:val="28"/>
            <w:szCs w:val="28"/>
          </w:rPr>
          <w:t>Ионова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А.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Ф, </w:t>
        </w:r>
        <w:r w:rsidR="006834E1" w:rsidRPr="006834E1">
          <w:rPr>
            <w:bCs/>
            <w:iCs/>
            <w:color w:val="000000"/>
            <w:sz w:val="28"/>
            <w:szCs w:val="28"/>
          </w:rPr>
          <w:t>Селезнева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Н.Н.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>/ М.: ЮНИТИ – ДАНА</w:t>
        </w:r>
        <w:r w:rsidR="006834E1">
          <w:rPr>
            <w:color w:val="000000"/>
            <w:sz w:val="28"/>
            <w:szCs w:val="28"/>
          </w:rPr>
          <w:t>,</w:t>
        </w:r>
        <w:r w:rsidR="009A78B0" w:rsidRPr="006834E1">
          <w:rPr>
            <w:color w:val="000000"/>
            <w:sz w:val="28"/>
            <w:szCs w:val="28"/>
          </w:rPr>
          <w:t xml:space="preserve"> 2006, 624</w:t>
        </w:r>
        <w:r w:rsidR="00C93E8C">
          <w:rPr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>с</w:t>
        </w:r>
      </w:hyperlink>
      <w:r w:rsidR="00C93E8C">
        <w:rPr>
          <w:color w:val="000000"/>
          <w:sz w:val="28"/>
          <w:szCs w:val="28"/>
        </w:rPr>
        <w:t>.</w:t>
      </w:r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2" w:history="1">
        <w:r w:rsidR="009A78B0" w:rsidRPr="006834E1">
          <w:rPr>
            <w:bCs/>
            <w:color w:val="000000"/>
            <w:sz w:val="28"/>
            <w:szCs w:val="28"/>
          </w:rPr>
          <w:t>Финансовый анализ</w:t>
        </w:r>
        <w:r w:rsidR="006834E1">
          <w:rPr>
            <w:bCs/>
            <w:color w:val="000000"/>
            <w:sz w:val="28"/>
            <w:szCs w:val="28"/>
          </w:rPr>
          <w:t xml:space="preserve"> / </w:t>
        </w:r>
        <w:r w:rsidR="006834E1" w:rsidRPr="006834E1">
          <w:rPr>
            <w:color w:val="000000"/>
            <w:sz w:val="28"/>
            <w:szCs w:val="28"/>
          </w:rPr>
          <w:t>Учебное</w:t>
        </w:r>
        <w:r w:rsidR="009A78B0" w:rsidRPr="006834E1">
          <w:rPr>
            <w:color w:val="000000"/>
            <w:sz w:val="28"/>
            <w:szCs w:val="28"/>
          </w:rPr>
          <w:t xml:space="preserve"> пособие/ 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Под ред. </w:t>
        </w:r>
        <w:r w:rsidR="006834E1" w:rsidRPr="006834E1">
          <w:rPr>
            <w:bCs/>
            <w:iCs/>
            <w:color w:val="000000"/>
            <w:sz w:val="28"/>
            <w:szCs w:val="28"/>
          </w:rPr>
          <w:t>Новашиной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Т.С.</w:t>
        </w:r>
        <w:r w:rsidR="006834E1">
          <w:rPr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>МФПА, 2008, 192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3" w:history="1">
        <w:r w:rsidR="009A78B0" w:rsidRPr="006834E1">
          <w:rPr>
            <w:bCs/>
            <w:color w:val="000000"/>
            <w:sz w:val="28"/>
            <w:szCs w:val="28"/>
          </w:rPr>
          <w:t>Финансовый анализ: методы и процедуры.</w:t>
        </w:r>
        <w:r w:rsidR="006834E1">
          <w:rPr>
            <w:bCs/>
            <w:color w:val="000000"/>
            <w:sz w:val="28"/>
            <w:szCs w:val="28"/>
          </w:rPr>
          <w:t xml:space="preserve"> </w:t>
        </w:r>
        <w:r w:rsidR="006834E1" w:rsidRPr="006834E1">
          <w:rPr>
            <w:bCs/>
            <w:iCs/>
            <w:color w:val="000000"/>
            <w:sz w:val="28"/>
            <w:szCs w:val="28"/>
          </w:rPr>
          <w:t>Ковалев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В.В.</w:t>
        </w:r>
        <w:r w:rsidR="009A78B0" w:rsidRPr="006834E1">
          <w:rPr>
            <w:color w:val="000000"/>
            <w:sz w:val="28"/>
            <w:szCs w:val="28"/>
          </w:rPr>
          <w:t xml:space="preserve"> – М.: ИНФРА-М –</w:t>
        </w:r>
        <w:r w:rsidR="006834E1">
          <w:rPr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>2008, 560</w:t>
        </w:r>
        <w:r w:rsidR="00C93E8C">
          <w:rPr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>с</w:t>
        </w:r>
      </w:hyperlink>
      <w:r w:rsidR="00C93E8C">
        <w:rPr>
          <w:color w:val="000000"/>
          <w:sz w:val="28"/>
          <w:szCs w:val="28"/>
        </w:rPr>
        <w:t>.</w:t>
      </w:r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4" w:history="1">
        <w:r w:rsidR="009A78B0" w:rsidRPr="006834E1">
          <w:rPr>
            <w:bCs/>
            <w:color w:val="000000"/>
            <w:sz w:val="28"/>
            <w:szCs w:val="28"/>
          </w:rPr>
          <w:t xml:space="preserve">Финансовый анализ предприятия / </w:t>
        </w:r>
        <w:r w:rsidR="009A78B0" w:rsidRPr="006834E1">
          <w:rPr>
            <w:color w:val="000000"/>
            <w:sz w:val="28"/>
            <w:szCs w:val="28"/>
          </w:rPr>
          <w:t xml:space="preserve">Учебное пособие/ </w:t>
        </w:r>
        <w:r w:rsidR="006834E1" w:rsidRPr="006834E1">
          <w:rPr>
            <w:bCs/>
            <w:iCs/>
            <w:color w:val="000000"/>
            <w:sz w:val="28"/>
            <w:szCs w:val="28"/>
          </w:rPr>
          <w:t>Лиференко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Г.Н.</w:t>
        </w:r>
        <w:r w:rsidR="009A78B0" w:rsidRPr="006834E1">
          <w:rPr>
            <w:bCs/>
            <w:iCs/>
            <w:color w:val="000000"/>
            <w:sz w:val="28"/>
            <w:szCs w:val="28"/>
          </w:rPr>
          <w:t>:</w:t>
        </w:r>
        <w:r w:rsidR="009A78B0" w:rsidRPr="006834E1">
          <w:rPr>
            <w:color w:val="000000"/>
            <w:sz w:val="28"/>
            <w:szCs w:val="28"/>
          </w:rPr>
          <w:t xml:space="preserve"> Ростов н/Д: «Феникс»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 – </w:t>
        </w:r>
        <w:r w:rsidR="009A78B0" w:rsidRPr="006834E1">
          <w:rPr>
            <w:color w:val="000000"/>
            <w:sz w:val="28"/>
            <w:szCs w:val="28"/>
          </w:rPr>
          <w:t xml:space="preserve">2007, </w:t>
        </w:r>
        <w:r w:rsidR="006834E1" w:rsidRPr="006834E1">
          <w:rPr>
            <w:color w:val="000000"/>
            <w:sz w:val="28"/>
            <w:szCs w:val="28"/>
          </w:rPr>
          <w:t>160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5" w:history="1">
        <w:r w:rsidR="009A78B0" w:rsidRPr="006834E1">
          <w:rPr>
            <w:bCs/>
            <w:color w:val="000000"/>
            <w:sz w:val="28"/>
            <w:szCs w:val="28"/>
          </w:rPr>
          <w:t>Финансовый анализ. Управление финансами.</w:t>
        </w:r>
        <w:r w:rsidR="006834E1">
          <w:rPr>
            <w:color w:val="000000"/>
            <w:sz w:val="28"/>
            <w:szCs w:val="28"/>
          </w:rPr>
          <w:t xml:space="preserve"> / </w:t>
        </w:r>
        <w:r w:rsidR="006834E1" w:rsidRPr="006834E1">
          <w:rPr>
            <w:color w:val="000000"/>
            <w:sz w:val="28"/>
            <w:szCs w:val="28"/>
          </w:rPr>
          <w:t>Учебное</w:t>
        </w:r>
        <w:r w:rsidR="009A78B0" w:rsidRPr="006834E1">
          <w:rPr>
            <w:color w:val="000000"/>
            <w:sz w:val="28"/>
            <w:szCs w:val="28"/>
          </w:rPr>
          <w:t xml:space="preserve"> пособие/ </w:t>
        </w:r>
        <w:r w:rsidR="006834E1" w:rsidRPr="006834E1">
          <w:rPr>
            <w:bCs/>
            <w:iCs/>
            <w:color w:val="000000"/>
            <w:sz w:val="28"/>
            <w:szCs w:val="28"/>
          </w:rPr>
          <w:t>Селезнева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Н.Н.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, </w:t>
        </w:r>
        <w:r w:rsidR="006834E1" w:rsidRPr="006834E1">
          <w:rPr>
            <w:bCs/>
            <w:iCs/>
            <w:color w:val="000000"/>
            <w:sz w:val="28"/>
            <w:szCs w:val="28"/>
          </w:rPr>
          <w:t>Ионова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А.Ф.</w:t>
        </w:r>
        <w:r w:rsidR="009A78B0" w:rsidRPr="006834E1">
          <w:rPr>
            <w:color w:val="000000"/>
            <w:sz w:val="28"/>
            <w:szCs w:val="28"/>
          </w:rPr>
          <w:t xml:space="preserve"> / М.: ЮНИТИ – ДАНА</w:t>
        </w:r>
        <w:r w:rsidR="006834E1">
          <w:rPr>
            <w:color w:val="000000"/>
            <w:sz w:val="28"/>
            <w:szCs w:val="28"/>
          </w:rPr>
          <w:t>,</w:t>
        </w:r>
        <w:r w:rsidR="009A78B0" w:rsidRPr="006834E1">
          <w:rPr>
            <w:color w:val="000000"/>
            <w:sz w:val="28"/>
            <w:szCs w:val="28"/>
          </w:rPr>
          <w:t xml:space="preserve"> 2006, 2</w:t>
        </w:r>
        <w:r w:rsidR="006834E1">
          <w:rPr>
            <w:color w:val="000000"/>
            <w:sz w:val="28"/>
            <w:szCs w:val="28"/>
          </w:rPr>
          <w:t>-</w:t>
        </w:r>
        <w:r w:rsidR="006834E1" w:rsidRPr="006834E1">
          <w:rPr>
            <w:color w:val="000000"/>
            <w:sz w:val="28"/>
            <w:szCs w:val="28"/>
          </w:rPr>
          <w:t>е</w:t>
        </w:r>
        <w:r w:rsidR="009A78B0" w:rsidRPr="006834E1">
          <w:rPr>
            <w:color w:val="000000"/>
            <w:sz w:val="28"/>
            <w:szCs w:val="28"/>
          </w:rPr>
          <w:t xml:space="preserve"> изд., </w:t>
        </w:r>
        <w:r w:rsidR="006834E1" w:rsidRPr="006834E1">
          <w:rPr>
            <w:color w:val="000000"/>
            <w:sz w:val="28"/>
            <w:szCs w:val="28"/>
          </w:rPr>
          <w:t>639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6" w:history="1">
        <w:r w:rsidR="009A78B0" w:rsidRPr="006834E1">
          <w:rPr>
            <w:bCs/>
            <w:color w:val="000000"/>
            <w:sz w:val="28"/>
            <w:szCs w:val="28"/>
          </w:rPr>
          <w:t>Финансовый менеджмент.</w:t>
        </w:r>
        <w:r w:rsidR="006834E1">
          <w:rPr>
            <w:color w:val="000000"/>
            <w:sz w:val="28"/>
            <w:szCs w:val="28"/>
          </w:rPr>
          <w:t xml:space="preserve"> / </w:t>
        </w:r>
        <w:r w:rsidR="006834E1" w:rsidRPr="006834E1">
          <w:rPr>
            <w:color w:val="000000"/>
            <w:sz w:val="28"/>
            <w:szCs w:val="28"/>
          </w:rPr>
          <w:t>Учебник</w:t>
        </w:r>
        <w:r w:rsidR="009A78B0" w:rsidRPr="006834E1">
          <w:rPr>
            <w:color w:val="000000"/>
            <w:sz w:val="28"/>
            <w:szCs w:val="28"/>
          </w:rPr>
          <w:t xml:space="preserve">/ </w:t>
        </w:r>
        <w:r w:rsidR="006834E1" w:rsidRPr="006834E1">
          <w:rPr>
            <w:bCs/>
            <w:iCs/>
            <w:color w:val="000000"/>
            <w:sz w:val="28"/>
            <w:szCs w:val="28"/>
          </w:rPr>
          <w:t>Басовский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Л.Е.</w:t>
        </w:r>
        <w:r w:rsidR="009A78B0" w:rsidRPr="006834E1">
          <w:rPr>
            <w:color w:val="000000"/>
            <w:sz w:val="28"/>
            <w:szCs w:val="28"/>
          </w:rPr>
          <w:t xml:space="preserve"> – М.: ИНФРА-М –</w:t>
        </w:r>
        <w:r w:rsidR="006834E1">
          <w:rPr>
            <w:color w:val="000000"/>
            <w:sz w:val="28"/>
            <w:szCs w:val="28"/>
          </w:rPr>
          <w:t xml:space="preserve"> </w:t>
        </w:r>
        <w:r w:rsidR="009A78B0" w:rsidRPr="006834E1">
          <w:rPr>
            <w:color w:val="000000"/>
            <w:sz w:val="28"/>
            <w:szCs w:val="28"/>
          </w:rPr>
          <w:t xml:space="preserve">2008, </w:t>
        </w:r>
        <w:r w:rsidR="006834E1" w:rsidRPr="006834E1">
          <w:rPr>
            <w:color w:val="000000"/>
            <w:sz w:val="28"/>
            <w:szCs w:val="28"/>
          </w:rPr>
          <w:t>240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7" w:history="1">
        <w:r w:rsidR="009A78B0" w:rsidRPr="006834E1">
          <w:rPr>
            <w:bCs/>
            <w:color w:val="000000"/>
            <w:sz w:val="28"/>
            <w:szCs w:val="28"/>
          </w:rPr>
          <w:t>Финансовый менеджмент.</w:t>
        </w:r>
        <w:r w:rsidR="009A78B0" w:rsidRPr="006834E1">
          <w:rPr>
            <w:color w:val="000000"/>
            <w:sz w:val="28"/>
            <w:szCs w:val="28"/>
          </w:rPr>
          <w:t xml:space="preserve"> /Учебное пособие/ </w:t>
        </w:r>
        <w:r w:rsidR="006834E1" w:rsidRPr="006834E1">
          <w:rPr>
            <w:bCs/>
            <w:iCs/>
            <w:color w:val="000000"/>
            <w:sz w:val="28"/>
            <w:szCs w:val="28"/>
          </w:rPr>
          <w:t>Карасева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И.М.</w:t>
        </w:r>
        <w:r w:rsidR="009A78B0" w:rsidRPr="006834E1">
          <w:rPr>
            <w:bCs/>
            <w:iCs/>
            <w:color w:val="000000"/>
            <w:sz w:val="28"/>
            <w:szCs w:val="28"/>
          </w:rPr>
          <w:t xml:space="preserve">, </w:t>
        </w:r>
        <w:r w:rsidR="006834E1" w:rsidRPr="006834E1">
          <w:rPr>
            <w:bCs/>
            <w:iCs/>
            <w:color w:val="000000"/>
            <w:sz w:val="28"/>
            <w:szCs w:val="28"/>
          </w:rPr>
          <w:t>Ревякина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М.А.</w:t>
        </w:r>
        <w:r w:rsidR="009A78B0" w:rsidRPr="006834E1">
          <w:rPr>
            <w:color w:val="000000"/>
            <w:sz w:val="28"/>
            <w:szCs w:val="28"/>
          </w:rPr>
          <w:t xml:space="preserve"> / М.: ЮНИТИ – ДАНА</w:t>
        </w:r>
        <w:r w:rsidR="006834E1">
          <w:rPr>
            <w:color w:val="000000"/>
            <w:sz w:val="28"/>
            <w:szCs w:val="28"/>
          </w:rPr>
          <w:t>,</w:t>
        </w:r>
        <w:r w:rsidR="009A78B0" w:rsidRPr="006834E1">
          <w:rPr>
            <w:color w:val="000000"/>
            <w:sz w:val="28"/>
            <w:szCs w:val="28"/>
          </w:rPr>
          <w:t xml:space="preserve"> 2006, </w:t>
        </w:r>
        <w:r w:rsidR="006834E1" w:rsidRPr="006834E1">
          <w:rPr>
            <w:color w:val="000000"/>
            <w:sz w:val="28"/>
            <w:szCs w:val="28"/>
          </w:rPr>
          <w:t>335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</w:p>
    <w:p w:rsidR="009A78B0" w:rsidRPr="006834E1" w:rsidRDefault="00A51DA2" w:rsidP="00C93E8C">
      <w:pPr>
        <w:numPr>
          <w:ilvl w:val="0"/>
          <w:numId w:val="32"/>
        </w:numPr>
        <w:tabs>
          <w:tab w:val="clear" w:pos="126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hyperlink r:id="rId18" w:history="1">
        <w:r w:rsidR="009A78B0" w:rsidRPr="006834E1">
          <w:rPr>
            <w:bCs/>
            <w:color w:val="000000"/>
            <w:sz w:val="28"/>
            <w:szCs w:val="28"/>
          </w:rPr>
          <w:t>Финансовый менеджмент.</w:t>
        </w:r>
        <w:r w:rsidR="006834E1">
          <w:rPr>
            <w:color w:val="000000"/>
            <w:sz w:val="28"/>
            <w:szCs w:val="28"/>
          </w:rPr>
          <w:t xml:space="preserve"> / </w:t>
        </w:r>
        <w:r w:rsidR="006834E1" w:rsidRPr="006834E1">
          <w:rPr>
            <w:color w:val="000000"/>
            <w:sz w:val="28"/>
            <w:szCs w:val="28"/>
          </w:rPr>
          <w:t>Учебное</w:t>
        </w:r>
        <w:r w:rsidR="009A78B0" w:rsidRPr="006834E1">
          <w:rPr>
            <w:color w:val="000000"/>
            <w:sz w:val="28"/>
            <w:szCs w:val="28"/>
          </w:rPr>
          <w:t xml:space="preserve"> пособие/ </w:t>
        </w:r>
        <w:r w:rsidR="006834E1" w:rsidRPr="006834E1">
          <w:rPr>
            <w:bCs/>
            <w:iCs/>
            <w:color w:val="000000"/>
            <w:sz w:val="28"/>
            <w:szCs w:val="28"/>
          </w:rPr>
          <w:t>Кузнецов</w:t>
        </w:r>
        <w:r w:rsidR="006834E1">
          <w:rPr>
            <w:bCs/>
            <w:iCs/>
            <w:color w:val="000000"/>
            <w:sz w:val="28"/>
            <w:szCs w:val="28"/>
          </w:rPr>
          <w:t> </w:t>
        </w:r>
        <w:r w:rsidR="006834E1" w:rsidRPr="006834E1">
          <w:rPr>
            <w:bCs/>
            <w:iCs/>
            <w:color w:val="000000"/>
            <w:sz w:val="28"/>
            <w:szCs w:val="28"/>
          </w:rPr>
          <w:t>Б.Т.</w:t>
        </w:r>
        <w:r w:rsidR="009A78B0" w:rsidRPr="006834E1">
          <w:rPr>
            <w:color w:val="000000"/>
            <w:sz w:val="28"/>
            <w:szCs w:val="28"/>
          </w:rPr>
          <w:t xml:space="preserve"> / М.: ЮНИТИ – ДАНА</w:t>
        </w:r>
        <w:r w:rsidR="006834E1">
          <w:rPr>
            <w:color w:val="000000"/>
            <w:sz w:val="28"/>
            <w:szCs w:val="28"/>
          </w:rPr>
          <w:t>,</w:t>
        </w:r>
        <w:r w:rsidR="009A78B0" w:rsidRPr="006834E1">
          <w:rPr>
            <w:color w:val="000000"/>
            <w:sz w:val="28"/>
            <w:szCs w:val="28"/>
          </w:rPr>
          <w:t xml:space="preserve"> 2008, </w:t>
        </w:r>
        <w:r w:rsidR="006834E1" w:rsidRPr="006834E1">
          <w:rPr>
            <w:color w:val="000000"/>
            <w:sz w:val="28"/>
            <w:szCs w:val="28"/>
          </w:rPr>
          <w:t>415</w:t>
        </w:r>
        <w:r w:rsidR="006834E1">
          <w:rPr>
            <w:color w:val="000000"/>
            <w:sz w:val="28"/>
            <w:szCs w:val="28"/>
          </w:rPr>
          <w:t> </w:t>
        </w:r>
        <w:r w:rsidR="006834E1" w:rsidRPr="006834E1">
          <w:rPr>
            <w:color w:val="000000"/>
            <w:sz w:val="28"/>
            <w:szCs w:val="28"/>
          </w:rPr>
          <w:t>с.</w:t>
        </w:r>
      </w:hyperlink>
      <w:bookmarkStart w:id="0" w:name="_GoBack"/>
      <w:bookmarkEnd w:id="0"/>
    </w:p>
    <w:sectPr w:rsidR="009A78B0" w:rsidRPr="006834E1" w:rsidSect="006834E1">
      <w:headerReference w:type="even" r:id="rId19"/>
      <w:headerReference w:type="default" r:id="rId20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28" w:rsidRDefault="00F01A28">
      <w:r>
        <w:separator/>
      </w:r>
    </w:p>
  </w:endnote>
  <w:endnote w:type="continuationSeparator" w:id="0">
    <w:p w:rsidR="00F01A28" w:rsidRDefault="00F0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28" w:rsidRDefault="00F01A28">
      <w:r>
        <w:separator/>
      </w:r>
    </w:p>
  </w:footnote>
  <w:footnote w:type="continuationSeparator" w:id="0">
    <w:p w:rsidR="00F01A28" w:rsidRDefault="00F0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18" w:rsidRDefault="000B5D18" w:rsidP="00C60E7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B5D18" w:rsidRDefault="000B5D1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18" w:rsidRDefault="000B5D18" w:rsidP="00C60E7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93E8C">
      <w:rPr>
        <w:rStyle w:val="af6"/>
        <w:noProof/>
      </w:rPr>
      <w:t>19</w:t>
    </w:r>
    <w:r>
      <w:rPr>
        <w:rStyle w:val="af6"/>
      </w:rPr>
      <w:fldChar w:fldCharType="end"/>
    </w:r>
  </w:p>
  <w:p w:rsidR="000B5D18" w:rsidRDefault="000B5D1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F7DAD"/>
    <w:multiLevelType w:val="hybridMultilevel"/>
    <w:tmpl w:val="5B96EADA"/>
    <w:lvl w:ilvl="0" w:tplc="C6C86F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9800F3"/>
    <w:multiLevelType w:val="hybridMultilevel"/>
    <w:tmpl w:val="3F1C66F4"/>
    <w:lvl w:ilvl="0" w:tplc="C6C86F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2A080F"/>
    <w:multiLevelType w:val="hybridMultilevel"/>
    <w:tmpl w:val="E11A5E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C86F0C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144491"/>
    <w:multiLevelType w:val="hybridMultilevel"/>
    <w:tmpl w:val="5F5A7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8633D09"/>
    <w:multiLevelType w:val="hybridMultilevel"/>
    <w:tmpl w:val="A6663AAC"/>
    <w:lvl w:ilvl="0" w:tplc="C6C86F0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75022"/>
    <w:multiLevelType w:val="hybridMultilevel"/>
    <w:tmpl w:val="F37ED362"/>
    <w:lvl w:ilvl="0" w:tplc="C6C86F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B32123"/>
    <w:multiLevelType w:val="singleLevel"/>
    <w:tmpl w:val="0986B8FE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>
    <w:nsid w:val="22C75D45"/>
    <w:multiLevelType w:val="hybridMultilevel"/>
    <w:tmpl w:val="CF047402"/>
    <w:lvl w:ilvl="0" w:tplc="C6C86F0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E490F"/>
    <w:multiLevelType w:val="hybridMultilevel"/>
    <w:tmpl w:val="FCF8528A"/>
    <w:lvl w:ilvl="0" w:tplc="79A29F9C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4A12BB"/>
    <w:multiLevelType w:val="multilevel"/>
    <w:tmpl w:val="7AA8E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1">
    <w:nsid w:val="23E84490"/>
    <w:multiLevelType w:val="hybridMultilevel"/>
    <w:tmpl w:val="365E1FB6"/>
    <w:lvl w:ilvl="0" w:tplc="C6C86F0C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65D7E56"/>
    <w:multiLevelType w:val="hybridMultilevel"/>
    <w:tmpl w:val="F2043AE6"/>
    <w:lvl w:ilvl="0" w:tplc="C6C86F0C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68B6169"/>
    <w:multiLevelType w:val="hybridMultilevel"/>
    <w:tmpl w:val="679EAABE"/>
    <w:lvl w:ilvl="0" w:tplc="C6C86F0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E4068"/>
    <w:multiLevelType w:val="hybridMultilevel"/>
    <w:tmpl w:val="2E946DA2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5">
    <w:nsid w:val="283D6159"/>
    <w:multiLevelType w:val="hybridMultilevel"/>
    <w:tmpl w:val="7A267366"/>
    <w:lvl w:ilvl="0" w:tplc="9BD487CE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285A32C4"/>
    <w:multiLevelType w:val="multilevel"/>
    <w:tmpl w:val="8F9031E2"/>
    <w:lvl w:ilvl="0">
      <w:start w:val="1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20"/>
        </w:tabs>
        <w:ind w:left="1020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</w:abstractNum>
  <w:abstractNum w:abstractNumId="17">
    <w:nsid w:val="31CC274C"/>
    <w:multiLevelType w:val="singleLevel"/>
    <w:tmpl w:val="7A5C89D0"/>
    <w:lvl w:ilvl="0">
      <w:start w:val="16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18">
    <w:nsid w:val="32900591"/>
    <w:multiLevelType w:val="singleLevel"/>
    <w:tmpl w:val="7C6820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9E1249"/>
    <w:multiLevelType w:val="hybridMultilevel"/>
    <w:tmpl w:val="7958C3E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34347FF2"/>
    <w:multiLevelType w:val="hybridMultilevel"/>
    <w:tmpl w:val="55369076"/>
    <w:lvl w:ilvl="0" w:tplc="C6C86F0C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B15018"/>
    <w:multiLevelType w:val="hybridMultilevel"/>
    <w:tmpl w:val="F7E49FD6"/>
    <w:lvl w:ilvl="0" w:tplc="C6C86F0C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2">
    <w:nsid w:val="3D9E0AB4"/>
    <w:multiLevelType w:val="hybridMultilevel"/>
    <w:tmpl w:val="B8B8084A"/>
    <w:lvl w:ilvl="0" w:tplc="C6C86F0C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>
    <w:nsid w:val="3E6854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A333B71"/>
    <w:multiLevelType w:val="hybridMultilevel"/>
    <w:tmpl w:val="2954B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44E0C"/>
    <w:multiLevelType w:val="multilevel"/>
    <w:tmpl w:val="D124F7C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583076B1"/>
    <w:multiLevelType w:val="hybridMultilevel"/>
    <w:tmpl w:val="890295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9D916B2"/>
    <w:multiLevelType w:val="hybridMultilevel"/>
    <w:tmpl w:val="D7E2B9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E93189"/>
    <w:multiLevelType w:val="singleLevel"/>
    <w:tmpl w:val="1A185EE2"/>
    <w:lvl w:ilvl="0">
      <w:start w:val="12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29">
    <w:nsid w:val="6BC41E07"/>
    <w:multiLevelType w:val="hybridMultilevel"/>
    <w:tmpl w:val="43103D2A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0">
    <w:nsid w:val="76601D4B"/>
    <w:multiLevelType w:val="singleLevel"/>
    <w:tmpl w:val="0D967C72"/>
    <w:lvl w:ilvl="0">
      <w:start w:val="5"/>
      <w:numFmt w:val="decimal"/>
      <w:lvlText w:val="%1)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</w:abstractNum>
  <w:abstractNum w:abstractNumId="31">
    <w:nsid w:val="78007888"/>
    <w:multiLevelType w:val="singleLevel"/>
    <w:tmpl w:val="A52025C8"/>
    <w:lvl w:ilvl="0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2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10">
    <w:abstractNumId w:val="25"/>
  </w:num>
  <w:num w:numId="11">
    <w:abstractNumId w:val="30"/>
  </w:num>
  <w:num w:numId="12">
    <w:abstractNumId w:val="28"/>
  </w:num>
  <w:num w:numId="13">
    <w:abstractNumId w:val="17"/>
  </w:num>
  <w:num w:numId="14">
    <w:abstractNumId w:val="16"/>
  </w:num>
  <w:num w:numId="15">
    <w:abstractNumId w:val="31"/>
  </w:num>
  <w:num w:numId="16">
    <w:abstractNumId w:val="24"/>
  </w:num>
  <w:num w:numId="17">
    <w:abstractNumId w:val="14"/>
  </w:num>
  <w:num w:numId="18">
    <w:abstractNumId w:val="27"/>
  </w:num>
  <w:num w:numId="19">
    <w:abstractNumId w:val="20"/>
  </w:num>
  <w:num w:numId="20">
    <w:abstractNumId w:val="13"/>
  </w:num>
  <w:num w:numId="21">
    <w:abstractNumId w:val="15"/>
  </w:num>
  <w:num w:numId="22">
    <w:abstractNumId w:val="6"/>
  </w:num>
  <w:num w:numId="23">
    <w:abstractNumId w:val="19"/>
  </w:num>
  <w:num w:numId="24">
    <w:abstractNumId w:val="18"/>
  </w:num>
  <w:num w:numId="25">
    <w:abstractNumId w:val="11"/>
  </w:num>
  <w:num w:numId="26">
    <w:abstractNumId w:val="3"/>
  </w:num>
  <w:num w:numId="27">
    <w:abstractNumId w:val="2"/>
  </w:num>
  <w:num w:numId="28">
    <w:abstractNumId w:val="21"/>
  </w:num>
  <w:num w:numId="29">
    <w:abstractNumId w:val="1"/>
  </w:num>
  <w:num w:numId="30">
    <w:abstractNumId w:val="26"/>
  </w:num>
  <w:num w:numId="31">
    <w:abstractNumId w:val="29"/>
  </w:num>
  <w:num w:numId="32">
    <w:abstractNumId w:val="4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8E4"/>
    <w:rsid w:val="0003191F"/>
    <w:rsid w:val="00036CA6"/>
    <w:rsid w:val="0005514A"/>
    <w:rsid w:val="00063210"/>
    <w:rsid w:val="0006547B"/>
    <w:rsid w:val="00074D17"/>
    <w:rsid w:val="00077A7F"/>
    <w:rsid w:val="000B5D18"/>
    <w:rsid w:val="000C0AC8"/>
    <w:rsid w:val="000C7F04"/>
    <w:rsid w:val="000F4E78"/>
    <w:rsid w:val="001120DB"/>
    <w:rsid w:val="00116929"/>
    <w:rsid w:val="0012033F"/>
    <w:rsid w:val="00125637"/>
    <w:rsid w:val="00142F03"/>
    <w:rsid w:val="001446D8"/>
    <w:rsid w:val="001A559E"/>
    <w:rsid w:val="001A7D1D"/>
    <w:rsid w:val="001B5328"/>
    <w:rsid w:val="001C006E"/>
    <w:rsid w:val="001C0E68"/>
    <w:rsid w:val="001C7FBD"/>
    <w:rsid w:val="001D1F89"/>
    <w:rsid w:val="001D43CF"/>
    <w:rsid w:val="001D59C2"/>
    <w:rsid w:val="0020538B"/>
    <w:rsid w:val="00207A71"/>
    <w:rsid w:val="00222F01"/>
    <w:rsid w:val="002378E4"/>
    <w:rsid w:val="00255B33"/>
    <w:rsid w:val="002B4BBF"/>
    <w:rsid w:val="002C367F"/>
    <w:rsid w:val="002D73ED"/>
    <w:rsid w:val="002F52B6"/>
    <w:rsid w:val="00316244"/>
    <w:rsid w:val="0031632B"/>
    <w:rsid w:val="00323122"/>
    <w:rsid w:val="00332BC6"/>
    <w:rsid w:val="00340342"/>
    <w:rsid w:val="00363086"/>
    <w:rsid w:val="00366EE7"/>
    <w:rsid w:val="003847A3"/>
    <w:rsid w:val="003A74DB"/>
    <w:rsid w:val="003C16BF"/>
    <w:rsid w:val="003F647A"/>
    <w:rsid w:val="00436660"/>
    <w:rsid w:val="004373DB"/>
    <w:rsid w:val="00446FCA"/>
    <w:rsid w:val="00485B4B"/>
    <w:rsid w:val="00487FBA"/>
    <w:rsid w:val="00491A98"/>
    <w:rsid w:val="00494625"/>
    <w:rsid w:val="00495167"/>
    <w:rsid w:val="004B48AE"/>
    <w:rsid w:val="00515C38"/>
    <w:rsid w:val="0052143D"/>
    <w:rsid w:val="00532867"/>
    <w:rsid w:val="0053348B"/>
    <w:rsid w:val="00560D9D"/>
    <w:rsid w:val="005662E5"/>
    <w:rsid w:val="005809EC"/>
    <w:rsid w:val="00593B17"/>
    <w:rsid w:val="005A2BE9"/>
    <w:rsid w:val="005A323E"/>
    <w:rsid w:val="005A72D6"/>
    <w:rsid w:val="005D50A1"/>
    <w:rsid w:val="005F6DDA"/>
    <w:rsid w:val="006026AE"/>
    <w:rsid w:val="00605940"/>
    <w:rsid w:val="0061108B"/>
    <w:rsid w:val="00616EA0"/>
    <w:rsid w:val="00631967"/>
    <w:rsid w:val="00633481"/>
    <w:rsid w:val="00642438"/>
    <w:rsid w:val="006540C7"/>
    <w:rsid w:val="00666BBD"/>
    <w:rsid w:val="00677947"/>
    <w:rsid w:val="006808CE"/>
    <w:rsid w:val="006834E1"/>
    <w:rsid w:val="00685F9C"/>
    <w:rsid w:val="00687F05"/>
    <w:rsid w:val="00692645"/>
    <w:rsid w:val="006B2FC2"/>
    <w:rsid w:val="006C3251"/>
    <w:rsid w:val="006D3E4F"/>
    <w:rsid w:val="006D6B8C"/>
    <w:rsid w:val="006E6BBD"/>
    <w:rsid w:val="007538E4"/>
    <w:rsid w:val="00761F99"/>
    <w:rsid w:val="00764049"/>
    <w:rsid w:val="0076711E"/>
    <w:rsid w:val="00770808"/>
    <w:rsid w:val="007F0C88"/>
    <w:rsid w:val="00804F91"/>
    <w:rsid w:val="008127A1"/>
    <w:rsid w:val="00841CCE"/>
    <w:rsid w:val="00855814"/>
    <w:rsid w:val="00874520"/>
    <w:rsid w:val="008A5954"/>
    <w:rsid w:val="008B0A42"/>
    <w:rsid w:val="008B66C3"/>
    <w:rsid w:val="008C6B00"/>
    <w:rsid w:val="00900291"/>
    <w:rsid w:val="00900AA6"/>
    <w:rsid w:val="009157AF"/>
    <w:rsid w:val="00952D0D"/>
    <w:rsid w:val="009A78B0"/>
    <w:rsid w:val="009E2348"/>
    <w:rsid w:val="009E3911"/>
    <w:rsid w:val="009E5D46"/>
    <w:rsid w:val="009F5366"/>
    <w:rsid w:val="00A12291"/>
    <w:rsid w:val="00A22CD8"/>
    <w:rsid w:val="00A42EC9"/>
    <w:rsid w:val="00A43CBE"/>
    <w:rsid w:val="00A51DA2"/>
    <w:rsid w:val="00A52939"/>
    <w:rsid w:val="00A54FDF"/>
    <w:rsid w:val="00A55D27"/>
    <w:rsid w:val="00A72CBC"/>
    <w:rsid w:val="00A76F72"/>
    <w:rsid w:val="00A80444"/>
    <w:rsid w:val="00A930EF"/>
    <w:rsid w:val="00AA6583"/>
    <w:rsid w:val="00AB5A6C"/>
    <w:rsid w:val="00AD0F9D"/>
    <w:rsid w:val="00AD2D1C"/>
    <w:rsid w:val="00AD5B35"/>
    <w:rsid w:val="00B14228"/>
    <w:rsid w:val="00B3769E"/>
    <w:rsid w:val="00B60D7E"/>
    <w:rsid w:val="00B61413"/>
    <w:rsid w:val="00B64793"/>
    <w:rsid w:val="00B708D1"/>
    <w:rsid w:val="00B75C70"/>
    <w:rsid w:val="00BB7B8B"/>
    <w:rsid w:val="00BC44AD"/>
    <w:rsid w:val="00BE04E3"/>
    <w:rsid w:val="00C07F2A"/>
    <w:rsid w:val="00C12DF2"/>
    <w:rsid w:val="00C27D3F"/>
    <w:rsid w:val="00C27D9F"/>
    <w:rsid w:val="00C4601E"/>
    <w:rsid w:val="00C519B2"/>
    <w:rsid w:val="00C60E70"/>
    <w:rsid w:val="00C61397"/>
    <w:rsid w:val="00C93E8C"/>
    <w:rsid w:val="00CA6428"/>
    <w:rsid w:val="00CC5DC5"/>
    <w:rsid w:val="00CE477C"/>
    <w:rsid w:val="00D02DD8"/>
    <w:rsid w:val="00D078B6"/>
    <w:rsid w:val="00D161EB"/>
    <w:rsid w:val="00D17413"/>
    <w:rsid w:val="00D178B5"/>
    <w:rsid w:val="00D25EE4"/>
    <w:rsid w:val="00D350E3"/>
    <w:rsid w:val="00D35E41"/>
    <w:rsid w:val="00D53826"/>
    <w:rsid w:val="00D94026"/>
    <w:rsid w:val="00DA321C"/>
    <w:rsid w:val="00DA4B7E"/>
    <w:rsid w:val="00DB1375"/>
    <w:rsid w:val="00DC5312"/>
    <w:rsid w:val="00DE09D6"/>
    <w:rsid w:val="00DF3515"/>
    <w:rsid w:val="00DF7991"/>
    <w:rsid w:val="00E256C9"/>
    <w:rsid w:val="00E2627D"/>
    <w:rsid w:val="00E277DE"/>
    <w:rsid w:val="00E315F5"/>
    <w:rsid w:val="00E74AB7"/>
    <w:rsid w:val="00EA43F8"/>
    <w:rsid w:val="00EC337C"/>
    <w:rsid w:val="00EC7ECD"/>
    <w:rsid w:val="00EE3676"/>
    <w:rsid w:val="00EF1031"/>
    <w:rsid w:val="00F01A28"/>
    <w:rsid w:val="00F42EAE"/>
    <w:rsid w:val="00F43441"/>
    <w:rsid w:val="00F4757E"/>
    <w:rsid w:val="00F754D4"/>
    <w:rsid w:val="00F83C21"/>
    <w:rsid w:val="00F83E01"/>
    <w:rsid w:val="00F87C84"/>
    <w:rsid w:val="00F904FA"/>
    <w:rsid w:val="00F95738"/>
    <w:rsid w:val="00FA0713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FE54F10C-58E7-44A6-98FB-8A32407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E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60D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538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538E4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Body Text"/>
    <w:basedOn w:val="a"/>
    <w:link w:val="a4"/>
    <w:uiPriority w:val="99"/>
    <w:rsid w:val="007538E4"/>
    <w:pPr>
      <w:widowControl w:val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7538E4"/>
    <w:pPr>
      <w:widowControl w:val="0"/>
      <w:ind w:left="709" w:hanging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5">
    <w:name w:val="Block Text"/>
    <w:basedOn w:val="a"/>
    <w:uiPriority w:val="99"/>
    <w:rsid w:val="007538E4"/>
    <w:pPr>
      <w:widowControl w:val="0"/>
      <w:ind w:left="3537" w:right="-99" w:hanging="3537"/>
    </w:pPr>
    <w:rPr>
      <w:sz w:val="28"/>
      <w:szCs w:val="28"/>
    </w:rPr>
  </w:style>
  <w:style w:type="character" w:styleId="a6">
    <w:name w:val="Hyperlink"/>
    <w:basedOn w:val="a0"/>
    <w:uiPriority w:val="99"/>
    <w:rsid w:val="007538E4"/>
    <w:rPr>
      <w:rFonts w:cs="Times New Roman"/>
      <w:color w:val="000000"/>
      <w:u w:val="single"/>
    </w:rPr>
  </w:style>
  <w:style w:type="paragraph" w:customStyle="1" w:styleId="SubHeading">
    <w:name w:val="Sub Heading"/>
    <w:uiPriority w:val="99"/>
    <w:rsid w:val="0006547B"/>
    <w:pPr>
      <w:widowControl w:val="0"/>
      <w:autoSpaceDE w:val="0"/>
      <w:autoSpaceDN w:val="0"/>
      <w:adjustRightInd w:val="0"/>
      <w:spacing w:before="240" w:after="40" w:line="240" w:lineRule="auto"/>
    </w:pPr>
    <w:rPr>
      <w:sz w:val="20"/>
      <w:szCs w:val="20"/>
    </w:rPr>
  </w:style>
  <w:style w:type="character" w:customStyle="1" w:styleId="Subst">
    <w:name w:val="Subst"/>
    <w:uiPriority w:val="99"/>
    <w:rsid w:val="0006547B"/>
    <w:rPr>
      <w:b/>
      <w:i/>
    </w:rPr>
  </w:style>
  <w:style w:type="paragraph" w:styleId="a7">
    <w:name w:val="caption"/>
    <w:basedOn w:val="a"/>
    <w:uiPriority w:val="99"/>
    <w:qFormat/>
    <w:rsid w:val="000C7F04"/>
    <w:pPr>
      <w:spacing w:line="360" w:lineRule="auto"/>
      <w:jc w:val="center"/>
    </w:pPr>
    <w:rPr>
      <w:caps/>
      <w:sz w:val="28"/>
    </w:rPr>
  </w:style>
  <w:style w:type="table" w:styleId="a8">
    <w:name w:val="Table Grid"/>
    <w:basedOn w:val="a1"/>
    <w:uiPriority w:val="99"/>
    <w:rsid w:val="00F83C2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C27D9F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Т_Работы"/>
    <w:uiPriority w:val="99"/>
    <w:rsid w:val="001C7FBD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063210"/>
  </w:style>
  <w:style w:type="character" w:customStyle="1" w:styleId="ac">
    <w:name w:val="Текст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063210"/>
    <w:rPr>
      <w:rFonts w:cs="Times New Roman"/>
      <w:vertAlign w:val="superscript"/>
    </w:rPr>
  </w:style>
  <w:style w:type="paragraph" w:styleId="ae">
    <w:name w:val="Body Text Indent"/>
    <w:basedOn w:val="a"/>
    <w:link w:val="af"/>
    <w:uiPriority w:val="99"/>
    <w:rsid w:val="00560D9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560D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21">
    <w:name w:val="заголовок 2"/>
    <w:basedOn w:val="a"/>
    <w:next w:val="a"/>
    <w:uiPriority w:val="99"/>
    <w:rsid w:val="00560D9D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f0">
    <w:name w:val="Plain Text"/>
    <w:basedOn w:val="a"/>
    <w:link w:val="af1"/>
    <w:uiPriority w:val="99"/>
    <w:rsid w:val="00560D9D"/>
    <w:pPr>
      <w:widowControl w:val="0"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60D9D"/>
    <w:pPr>
      <w:spacing w:after="0" w:line="240" w:lineRule="auto"/>
      <w:ind w:firstLine="720"/>
    </w:pPr>
    <w:rPr>
      <w:rFonts w:ascii="Consultant" w:hAnsi="Consultant" w:cs="Consultant"/>
      <w:sz w:val="20"/>
      <w:szCs w:val="20"/>
    </w:rPr>
  </w:style>
  <w:style w:type="paragraph" w:customStyle="1" w:styleId="ConsNonformat">
    <w:name w:val="ConsNonformat"/>
    <w:uiPriority w:val="99"/>
    <w:rsid w:val="00560D9D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hinDelim">
    <w:name w:val="Thin Delim"/>
    <w:uiPriority w:val="99"/>
    <w:rsid w:val="00491A98"/>
    <w:pPr>
      <w:widowControl w:val="0"/>
      <w:autoSpaceDE w:val="0"/>
      <w:autoSpaceDN w:val="0"/>
      <w:adjustRightInd w:val="0"/>
      <w:spacing w:after="0" w:line="240" w:lineRule="auto"/>
    </w:pPr>
    <w:rPr>
      <w:sz w:val="16"/>
      <w:szCs w:val="16"/>
    </w:rPr>
  </w:style>
  <w:style w:type="character" w:styleId="af2">
    <w:name w:val="Strong"/>
    <w:basedOn w:val="a0"/>
    <w:uiPriority w:val="99"/>
    <w:qFormat/>
    <w:rsid w:val="00494625"/>
    <w:rPr>
      <w:rFonts w:cs="Times New Roman"/>
      <w:b/>
      <w:bCs/>
    </w:rPr>
  </w:style>
  <w:style w:type="paragraph" w:customStyle="1" w:styleId="af3">
    <w:name w:val="Знак Знак Знак"/>
    <w:basedOn w:val="a"/>
    <w:uiPriority w:val="99"/>
    <w:rsid w:val="00A43CBE"/>
    <w:pPr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22">
    <w:name w:val="Body Text Indent 2"/>
    <w:basedOn w:val="a"/>
    <w:link w:val="23"/>
    <w:uiPriority w:val="99"/>
    <w:rsid w:val="00E315F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rsid w:val="00D25E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4">
    <w:name w:val="header"/>
    <w:basedOn w:val="a"/>
    <w:link w:val="af5"/>
    <w:uiPriority w:val="99"/>
    <w:rsid w:val="00C60E7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Pr>
      <w:sz w:val="20"/>
      <w:szCs w:val="20"/>
    </w:rPr>
  </w:style>
  <w:style w:type="character" w:styleId="af6">
    <w:name w:val="page number"/>
    <w:basedOn w:val="a0"/>
    <w:uiPriority w:val="99"/>
    <w:rsid w:val="00C60E70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D17413"/>
    <w:rPr>
      <w:rFonts w:cs="Times New Roman"/>
    </w:rPr>
  </w:style>
  <w:style w:type="table" w:styleId="12">
    <w:name w:val="Table Grid 1"/>
    <w:basedOn w:val="a1"/>
    <w:uiPriority w:val="99"/>
    <w:rsid w:val="006834E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alleng.ru/d/econ-fin/econ-fin097.htm" TargetMode="External"/><Relationship Id="rId18" Type="http://schemas.openxmlformats.org/officeDocument/2006/relationships/hyperlink" Target="http://www.alleng.ru/d/econ-fin/econ-fin147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alleng.ru/d/econ-fin/econ-fin112.htm" TargetMode="External"/><Relationship Id="rId17" Type="http://schemas.openxmlformats.org/officeDocument/2006/relationships/hyperlink" Target="http://www.alleng.ru/d/econ-fin/econ-fin06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econ-fin/econ-fin077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/d/econ-fin/econ-fin01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eng.ru/d/econ-fin/econ-fin099.htm" TargetMode="External"/><Relationship Id="rId10" Type="http://schemas.openxmlformats.org/officeDocument/2006/relationships/hyperlink" Target="http://www.alleng.ru/d/econ-fin/econ-fin090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alleng.ru/d/econ-fin/econ-fin144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4462</Words>
  <Characters>25435</Characters>
  <Application>Microsoft Office Word</Application>
  <DocSecurity>0</DocSecurity>
  <Lines>211</Lines>
  <Paragraphs>59</Paragraphs>
  <ScaleCrop>false</ScaleCrop>
  <Company/>
  <LinksUpToDate>false</LinksUpToDate>
  <CharactersWithSpaces>29838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предприятия</dc:title>
  <dc:subject/>
  <dc:creator>админестратор</dc:creator>
  <cp:keywords/>
  <dc:description/>
  <cp:lastModifiedBy>admin</cp:lastModifiedBy>
  <cp:revision>2</cp:revision>
  <dcterms:created xsi:type="dcterms:W3CDTF">2014-04-04T08:25:00Z</dcterms:created>
  <dcterms:modified xsi:type="dcterms:W3CDTF">2014-04-04T08:25:00Z</dcterms:modified>
</cp:coreProperties>
</file>