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AA" w:rsidRPr="0041574B" w:rsidRDefault="00BE30AA" w:rsidP="004157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574B">
        <w:rPr>
          <w:b/>
          <w:bCs/>
          <w:color w:val="000000"/>
          <w:sz w:val="28"/>
          <w:szCs w:val="28"/>
        </w:rPr>
        <w:t>1.Общие сведения о</w:t>
      </w:r>
      <w:r w:rsidR="0041574B" w:rsidRPr="0041574B">
        <w:rPr>
          <w:b/>
          <w:bCs/>
          <w:color w:val="000000"/>
          <w:sz w:val="28"/>
          <w:szCs w:val="28"/>
        </w:rPr>
        <w:t xml:space="preserve"> предприятии и вид деятельности</w:t>
      </w:r>
    </w:p>
    <w:p w:rsidR="0041574B" w:rsidRPr="0041574B" w:rsidRDefault="0041574B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30AA" w:rsidRPr="0041574B" w:rsidRDefault="0041574B" w:rsidP="004157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1574B">
        <w:rPr>
          <w:b/>
          <w:bCs/>
          <w:color w:val="000000"/>
          <w:sz w:val="28"/>
          <w:szCs w:val="28"/>
        </w:rPr>
        <w:t>1.1</w:t>
      </w:r>
      <w:r w:rsidRPr="0041574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1574B">
        <w:rPr>
          <w:b/>
          <w:bCs/>
          <w:color w:val="000000"/>
          <w:sz w:val="28"/>
          <w:szCs w:val="28"/>
        </w:rPr>
        <w:t>Общие сведения о предприятии</w:t>
      </w:r>
    </w:p>
    <w:p w:rsidR="00BE30AA" w:rsidRPr="0041574B" w:rsidRDefault="00BE30AA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B2E" w:rsidRPr="0041574B" w:rsidRDefault="004B6B2E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Организация: ООО «</w:t>
      </w:r>
      <w:r w:rsidR="00F469D9" w:rsidRPr="0041574B">
        <w:rPr>
          <w:color w:val="000000"/>
          <w:sz w:val="28"/>
          <w:szCs w:val="28"/>
        </w:rPr>
        <w:t>ФРИК</w:t>
      </w:r>
      <w:r w:rsidRPr="0041574B">
        <w:rPr>
          <w:color w:val="000000"/>
          <w:sz w:val="28"/>
          <w:szCs w:val="28"/>
        </w:rPr>
        <w:t>»</w:t>
      </w:r>
      <w:r w:rsidR="002627E3" w:rsidRPr="0041574B">
        <w:rPr>
          <w:color w:val="000000"/>
          <w:sz w:val="28"/>
          <w:szCs w:val="28"/>
        </w:rPr>
        <w:t>.</w:t>
      </w:r>
      <w:r w:rsidRPr="0041574B">
        <w:rPr>
          <w:color w:val="000000"/>
          <w:sz w:val="28"/>
          <w:szCs w:val="28"/>
        </w:rPr>
        <w:t xml:space="preserve"> </w:t>
      </w:r>
    </w:p>
    <w:p w:rsidR="004B6B2E" w:rsidRPr="0041574B" w:rsidRDefault="004B6B2E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Вид деятельности: Кровельные, общестроительные работы</w:t>
      </w:r>
      <w:r w:rsidR="002627E3" w:rsidRPr="0041574B">
        <w:rPr>
          <w:color w:val="000000"/>
          <w:sz w:val="28"/>
          <w:szCs w:val="28"/>
        </w:rPr>
        <w:t>.</w:t>
      </w:r>
    </w:p>
    <w:p w:rsidR="004B6B2E" w:rsidRPr="0041574B" w:rsidRDefault="004B6B2E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Организационно правовая форма:</w:t>
      </w:r>
      <w:r w:rsidR="00BE30AA" w:rsidRPr="0041574B">
        <w:rPr>
          <w:color w:val="000000"/>
          <w:sz w:val="28"/>
          <w:szCs w:val="28"/>
        </w:rPr>
        <w:t xml:space="preserve"> Общество </w:t>
      </w:r>
      <w:r w:rsidR="002627E3" w:rsidRPr="0041574B">
        <w:rPr>
          <w:color w:val="000000"/>
          <w:sz w:val="28"/>
          <w:szCs w:val="28"/>
        </w:rPr>
        <w:t>с ограниченной ответственностью</w:t>
      </w:r>
    </w:p>
    <w:p w:rsidR="00BE30AA" w:rsidRPr="0041574B" w:rsidRDefault="00BE30AA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Адрес: 423838, РТ, г. Набережные Челны, п. Автозаводец тел.: 55-38-51</w:t>
      </w:r>
      <w:r w:rsidR="002627E3" w:rsidRPr="0041574B">
        <w:rPr>
          <w:color w:val="000000"/>
          <w:sz w:val="28"/>
          <w:szCs w:val="28"/>
        </w:rPr>
        <w:t>.</w:t>
      </w:r>
    </w:p>
    <w:p w:rsidR="004B6B2E" w:rsidRPr="0041574B" w:rsidRDefault="004B6B2E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 настоящее время ООО «</w:t>
      </w:r>
      <w:r w:rsidR="00F469D9" w:rsidRPr="0041574B">
        <w:rPr>
          <w:color w:val="000000"/>
          <w:sz w:val="28"/>
          <w:szCs w:val="28"/>
        </w:rPr>
        <w:t>ФРИК</w:t>
      </w:r>
      <w:r w:rsidRPr="0041574B">
        <w:rPr>
          <w:color w:val="000000"/>
          <w:sz w:val="28"/>
          <w:szCs w:val="28"/>
        </w:rPr>
        <w:t>» осуществляет ведение строительства, общестроительных и кровельных</w:t>
      </w:r>
      <w:r w:rsidR="0041574B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работ. Накоплен значительный опыт в ремонте объектов любой степени сложности: административных и жилых зданий, торговых комплексов, учебных заведений, учреждений здравоохранения, объектов промышленного строительства и коммунального хозяйства, отдельных зданий малоэтажного строительства, спортивных и развлекательных комплексов. Подбор и применение в оптимальном сочетании материалов и оборудования, а также постоянное совершенствование способов ведения работ, позволяют наиболее полно удовлетворять требования заказчиков.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Кровельные работы – это не единственная сфера деятельности организации «</w:t>
      </w:r>
      <w:r w:rsidR="00F469D9" w:rsidRPr="0041574B">
        <w:rPr>
          <w:color w:val="000000"/>
          <w:sz w:val="28"/>
          <w:szCs w:val="28"/>
        </w:rPr>
        <w:t>ФРИК</w:t>
      </w:r>
      <w:r w:rsidRPr="0041574B">
        <w:rPr>
          <w:color w:val="000000"/>
          <w:sz w:val="28"/>
          <w:szCs w:val="28"/>
        </w:rPr>
        <w:t>» на самом высоком уровне осуществляет установку фальцевых панелей-картин из алюминия, меди, цинка-титана или же из оцинкованного металлического листа. Проводятся и фасадные работы, которые включают в себя обшивку карнизных свесов и стен металлом или сайдингом. Компания «</w:t>
      </w:r>
      <w:r w:rsidR="00F469D9" w:rsidRPr="0041574B">
        <w:rPr>
          <w:color w:val="000000"/>
          <w:sz w:val="28"/>
          <w:szCs w:val="28"/>
        </w:rPr>
        <w:t>ФРИК</w:t>
      </w:r>
      <w:r w:rsidRPr="0041574B">
        <w:rPr>
          <w:color w:val="000000"/>
          <w:sz w:val="28"/>
          <w:szCs w:val="28"/>
        </w:rPr>
        <w:t>» вот уже несколько лет занимается строительством мансард, реконструкцией чердаков и разных технических помещений.</w:t>
      </w:r>
    </w:p>
    <w:p w:rsidR="00BE30AA" w:rsidRPr="0041574B" w:rsidRDefault="0041574B" w:rsidP="0041574B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27E3" w:rsidRPr="0041574B">
        <w:rPr>
          <w:b/>
          <w:bCs/>
          <w:color w:val="000000"/>
          <w:sz w:val="28"/>
          <w:szCs w:val="28"/>
        </w:rPr>
        <w:t xml:space="preserve"> </w:t>
      </w:r>
      <w:r w:rsidR="00BE30AA" w:rsidRPr="0041574B">
        <w:rPr>
          <w:b/>
          <w:bCs/>
          <w:color w:val="000000"/>
          <w:sz w:val="28"/>
          <w:szCs w:val="28"/>
        </w:rPr>
        <w:t>Вид деятельности</w:t>
      </w:r>
    </w:p>
    <w:p w:rsidR="0041574B" w:rsidRDefault="0041574B" w:rsidP="0041574B">
      <w:pPr>
        <w:pStyle w:val="a3"/>
        <w:spacing w:before="0" w:after="0"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  <w:lang w:val="en-US"/>
        </w:rPr>
      </w:pPr>
    </w:p>
    <w:p w:rsidR="00BE30AA" w:rsidRPr="0041574B" w:rsidRDefault="00BE30AA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rStyle w:val="a4"/>
          <w:b w:val="0"/>
          <w:bCs w:val="0"/>
          <w:color w:val="000000"/>
          <w:sz w:val="28"/>
          <w:szCs w:val="28"/>
        </w:rPr>
        <w:t>Кровельные работы, устройство кровли и монтаж кровли</w:t>
      </w:r>
      <w:r w:rsidRPr="0041574B">
        <w:rPr>
          <w:color w:val="000000"/>
          <w:sz w:val="28"/>
          <w:szCs w:val="28"/>
        </w:rPr>
        <w:t xml:space="preserve"> – это основное направление деятельности ООО «</w:t>
      </w:r>
      <w:r w:rsidR="00F469D9" w:rsidRPr="0041574B">
        <w:rPr>
          <w:color w:val="000000"/>
          <w:sz w:val="28"/>
          <w:szCs w:val="28"/>
        </w:rPr>
        <w:t>ФРИК</w:t>
      </w:r>
      <w:r w:rsidRPr="0041574B">
        <w:rPr>
          <w:color w:val="000000"/>
          <w:sz w:val="28"/>
          <w:szCs w:val="28"/>
        </w:rPr>
        <w:t>». Все сотрудники прошли обучающие стажировки в ведущих фирмах-производителях строительных материалов. Благодаря этому они сегодня профессионально устанавливают стропильные системы, проводят теплоизоляцию, разрабатывают и монтируют водосточные системы, а также осуществляют устройство кровли, монтаж кровли и всех видов кровельных покрытий:</w:t>
      </w:r>
    </w:p>
    <w:p w:rsidR="00BE30AA" w:rsidRPr="0041574B" w:rsidRDefault="00BE30AA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46CD0">
        <w:rPr>
          <w:color w:val="000000"/>
          <w:sz w:val="28"/>
          <w:szCs w:val="28"/>
        </w:rPr>
        <w:t>Очистка кровли от снега</w:t>
      </w:r>
    </w:p>
    <w:p w:rsidR="00BE30AA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Организация</w:t>
      </w:r>
      <w:r w:rsidR="00BE30AA" w:rsidRPr="0041574B">
        <w:rPr>
          <w:color w:val="000000"/>
          <w:sz w:val="28"/>
          <w:szCs w:val="28"/>
        </w:rPr>
        <w:t xml:space="preserve"> «</w:t>
      </w:r>
      <w:r w:rsidR="00F469D9" w:rsidRPr="0041574B">
        <w:rPr>
          <w:color w:val="000000"/>
          <w:sz w:val="28"/>
          <w:szCs w:val="28"/>
        </w:rPr>
        <w:t>ФРИК</w:t>
      </w:r>
      <w:r w:rsidR="00BE30AA" w:rsidRPr="0041574B">
        <w:rPr>
          <w:color w:val="000000"/>
          <w:sz w:val="28"/>
          <w:szCs w:val="28"/>
        </w:rPr>
        <w:t xml:space="preserve">» производит </w:t>
      </w:r>
      <w:r w:rsidR="00BE30AA" w:rsidRPr="0041574B">
        <w:rPr>
          <w:rStyle w:val="a4"/>
          <w:b w:val="0"/>
          <w:bCs w:val="0"/>
          <w:color w:val="000000"/>
          <w:sz w:val="28"/>
          <w:szCs w:val="28"/>
        </w:rPr>
        <w:t>проектирование</w:t>
      </w:r>
      <w:r w:rsidR="00BE30AA" w:rsidRPr="0041574B">
        <w:rPr>
          <w:color w:val="000000"/>
          <w:sz w:val="28"/>
          <w:szCs w:val="28"/>
        </w:rPr>
        <w:t xml:space="preserve"> и </w:t>
      </w:r>
      <w:r w:rsidR="00BE30AA" w:rsidRPr="0041574B">
        <w:rPr>
          <w:rStyle w:val="a4"/>
          <w:b w:val="0"/>
          <w:bCs w:val="0"/>
          <w:color w:val="000000"/>
          <w:sz w:val="28"/>
          <w:szCs w:val="28"/>
        </w:rPr>
        <w:t>монтаж кровли</w:t>
      </w:r>
      <w:r w:rsidR="00BE30AA" w:rsidRPr="0041574B">
        <w:rPr>
          <w:color w:val="000000"/>
          <w:sz w:val="28"/>
          <w:szCs w:val="28"/>
        </w:rPr>
        <w:t xml:space="preserve">, а в случаях необходимости и ее ремонт, который включает в себя фрагментарную замену покрытия – как на скатных, так и на стандартных плоских крышах. Устройство кровли осуществляется с применением таких кровельных материалов, как керамическая и цементно-песчаная черепица, гибкая битумная черепица при монтаже кровли из гонтового покрытия (Katepal, Icopal, Iko, Tegola). </w:t>
      </w:r>
    </w:p>
    <w:p w:rsidR="00BE30AA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 </w:t>
      </w:r>
      <w:r w:rsidR="00BE30AA" w:rsidRPr="0041574B">
        <w:rPr>
          <w:color w:val="000000"/>
          <w:sz w:val="28"/>
          <w:szCs w:val="28"/>
        </w:rPr>
        <w:t>«</w:t>
      </w:r>
      <w:r w:rsidR="00F469D9" w:rsidRPr="0041574B">
        <w:rPr>
          <w:color w:val="000000"/>
          <w:sz w:val="28"/>
          <w:szCs w:val="28"/>
        </w:rPr>
        <w:t>ФРИК</w:t>
      </w:r>
      <w:r w:rsidR="00BE30AA" w:rsidRPr="0041574B">
        <w:rPr>
          <w:color w:val="000000"/>
          <w:sz w:val="28"/>
          <w:szCs w:val="28"/>
        </w:rPr>
        <w:t xml:space="preserve">» произведет кровельные работы любых объемов. При </w:t>
      </w:r>
      <w:r w:rsidR="00BE30AA" w:rsidRPr="0041574B">
        <w:rPr>
          <w:rStyle w:val="a6"/>
          <w:i w:val="0"/>
          <w:iCs w:val="0"/>
          <w:color w:val="000000"/>
          <w:sz w:val="28"/>
          <w:szCs w:val="28"/>
        </w:rPr>
        <w:t>устройстве кровли</w:t>
      </w:r>
      <w:r w:rsidR="00BE30AA" w:rsidRPr="0041574B">
        <w:rPr>
          <w:color w:val="000000"/>
          <w:sz w:val="28"/>
          <w:szCs w:val="28"/>
        </w:rPr>
        <w:t xml:space="preserve"> могут быть использованы как кровельные материалы заказчика, так и наши.</w:t>
      </w:r>
    </w:p>
    <w:p w:rsidR="00BE30AA" w:rsidRPr="0041574B" w:rsidRDefault="00BE30AA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Сумма оплаты кровельных работ выводится из расчета масштаба проекта и его сложности. Предварительные расчеты стоимости работ по устройству кровли предоставляются клиенту сразу же после анализа объекта. </w:t>
      </w:r>
    </w:p>
    <w:p w:rsidR="00BE30AA" w:rsidRPr="0041574B" w:rsidRDefault="00BE30AA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Кровельные работы выполняются лишь после того, как вся проектная документация согласована и обеими сторонами подписан договор. </w:t>
      </w:r>
      <w:r w:rsidR="00F04BF0" w:rsidRPr="0041574B">
        <w:rPr>
          <w:color w:val="000000"/>
          <w:sz w:val="28"/>
          <w:szCs w:val="28"/>
        </w:rPr>
        <w:t>Организация «</w:t>
      </w:r>
      <w:r w:rsidR="00F469D9" w:rsidRPr="0041574B">
        <w:rPr>
          <w:color w:val="000000"/>
          <w:sz w:val="28"/>
          <w:szCs w:val="28"/>
        </w:rPr>
        <w:t>ФРИК</w:t>
      </w:r>
      <w:r w:rsidR="00F04BF0" w:rsidRPr="0041574B">
        <w:rPr>
          <w:color w:val="000000"/>
          <w:sz w:val="28"/>
          <w:szCs w:val="28"/>
        </w:rPr>
        <w:t>»</w:t>
      </w:r>
      <w:r w:rsidRPr="0041574B">
        <w:rPr>
          <w:color w:val="000000"/>
          <w:sz w:val="28"/>
          <w:szCs w:val="28"/>
        </w:rPr>
        <w:t xml:space="preserve"> всем своим заказчикам дает 2-х летнюю гарантию качества произведенных работ. </w:t>
      </w:r>
    </w:p>
    <w:p w:rsidR="00BE30AA" w:rsidRPr="0041574B" w:rsidRDefault="00BE30AA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Квалифицированные специалисты выполняют кровельные работы в соответствии с существующими международными стандартами качества, сдавая полностью готовый объект точно в срок.</w:t>
      </w:r>
    </w:p>
    <w:p w:rsidR="00F04BF0" w:rsidRPr="0041574B" w:rsidRDefault="00F04BF0" w:rsidP="0041574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1574B">
        <w:rPr>
          <w:b w:val="0"/>
          <w:bCs w:val="0"/>
          <w:color w:val="000000"/>
          <w:sz w:val="28"/>
          <w:szCs w:val="28"/>
        </w:rPr>
        <w:t>Мягкая кровля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Определение «</w:t>
      </w:r>
      <w:r w:rsidRPr="0041574B">
        <w:rPr>
          <w:rStyle w:val="a6"/>
          <w:i w:val="0"/>
          <w:iCs w:val="0"/>
          <w:color w:val="000000"/>
          <w:sz w:val="28"/>
          <w:szCs w:val="28"/>
        </w:rPr>
        <w:t>мягкая кровля</w:t>
      </w:r>
      <w:r w:rsidRPr="0041574B">
        <w:rPr>
          <w:color w:val="000000"/>
          <w:sz w:val="28"/>
          <w:szCs w:val="28"/>
        </w:rPr>
        <w:t>» включает в себя довольно широкий диапазон гидроизоляционных материалов, которые применяются как</w:t>
      </w:r>
      <w:r w:rsidR="0041574B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при устройстве плоских кровель, так и при устройстве скатных кровель.</w:t>
      </w:r>
    </w:p>
    <w:p w:rsidR="00F04BF0" w:rsidRPr="0041574B" w:rsidRDefault="00F04BF0" w:rsidP="0041574B">
      <w:pPr>
        <w:pStyle w:val="2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1574B">
        <w:rPr>
          <w:b w:val="0"/>
          <w:bCs w:val="0"/>
          <w:color w:val="000000"/>
          <w:sz w:val="28"/>
          <w:szCs w:val="28"/>
        </w:rPr>
        <w:t>Плоская кровля (мягкая кровля)</w:t>
      </w:r>
    </w:p>
    <w:p w:rsidR="00F04BF0" w:rsidRPr="0041574B" w:rsidRDefault="00F04BF0" w:rsidP="0041574B">
      <w:pPr>
        <w:pStyle w:val="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1574B">
        <w:rPr>
          <w:b w:val="0"/>
          <w:bCs w:val="0"/>
          <w:color w:val="000000"/>
          <w:sz w:val="28"/>
          <w:szCs w:val="28"/>
        </w:rPr>
        <w:t>Плоская кровля (мягкая кровля) – разновидности по составу гидроизоляционных покрытий:</w:t>
      </w:r>
    </w:p>
    <w:p w:rsidR="00F04BF0" w:rsidRPr="0041574B" w:rsidRDefault="00EF693C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4BF0" w:rsidRPr="0041574B">
        <w:rPr>
          <w:color w:val="000000"/>
          <w:sz w:val="28"/>
          <w:szCs w:val="28"/>
        </w:rPr>
        <w:t>- рулонные кровли или битумно-полимерные,</w:t>
      </w:r>
    </w:p>
    <w:p w:rsidR="00F04BF0" w:rsidRPr="0041574B" w:rsidRDefault="00EF693C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4BF0" w:rsidRPr="0041574B">
        <w:rPr>
          <w:color w:val="000000"/>
          <w:sz w:val="28"/>
          <w:szCs w:val="28"/>
        </w:rPr>
        <w:t>- мембранные кровли.</w:t>
      </w:r>
    </w:p>
    <w:p w:rsidR="00F04BF0" w:rsidRPr="0041574B" w:rsidRDefault="00F04BF0" w:rsidP="0041574B">
      <w:pPr>
        <w:pStyle w:val="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46CD0">
        <w:rPr>
          <w:b w:val="0"/>
          <w:bCs w:val="0"/>
          <w:color w:val="000000"/>
          <w:sz w:val="28"/>
          <w:szCs w:val="28"/>
        </w:rPr>
        <w:t>Мембранные кровли</w:t>
      </w:r>
      <w:r w:rsidRPr="0041574B">
        <w:rPr>
          <w:b w:val="0"/>
          <w:bCs w:val="0"/>
          <w:color w:val="000000"/>
          <w:sz w:val="28"/>
          <w:szCs w:val="28"/>
        </w:rPr>
        <w:t>.</w:t>
      </w:r>
    </w:p>
    <w:p w:rsidR="00823A7D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Мембранные кровли (мягкие кровли) - различают ЭПДМ, ПВХ, ТПО мембраны. При монтаже мембраны применяется прогрессивная технология - скрепление швов горячим воздухом, - что повышает безопасность, скорость и качество работ, гарантирует прочность шва. Мембрана может приклеиваться к стяжке кровли, может крепиться комплексным методом (механически + приклейка), а может быть свободно лежащей, пригруженной балластом. Скрепление швов производится путем сварки горячим воздухом с помощью специальных сварочных машин.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Достоинства: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Высокая прочность на прокол (мембрана армирована полиэфирной сеткой);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Высокая эксплуатационная и химическая стойкость.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Эксплуатационный срок службы 40-60 лет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Стоит отметить</w:t>
      </w:r>
      <w:r w:rsidR="00823A7D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что на сегодняшний день это самый лучший кровельный материал</w:t>
      </w:r>
    </w:p>
    <w:p w:rsidR="00F04BF0" w:rsidRPr="0041574B" w:rsidRDefault="00F04BF0" w:rsidP="0041574B">
      <w:pPr>
        <w:pStyle w:val="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46CD0">
        <w:rPr>
          <w:b w:val="0"/>
          <w:bCs w:val="0"/>
          <w:color w:val="000000"/>
          <w:sz w:val="28"/>
          <w:szCs w:val="28"/>
        </w:rPr>
        <w:t>Рулонные</w:t>
      </w:r>
      <w:r w:rsidR="0041574B" w:rsidRPr="00446CD0">
        <w:rPr>
          <w:b w:val="0"/>
          <w:bCs w:val="0"/>
          <w:color w:val="000000"/>
          <w:sz w:val="28"/>
          <w:szCs w:val="28"/>
        </w:rPr>
        <w:t xml:space="preserve"> </w:t>
      </w:r>
      <w:r w:rsidRPr="00446CD0">
        <w:rPr>
          <w:b w:val="0"/>
          <w:bCs w:val="0"/>
          <w:color w:val="000000"/>
          <w:sz w:val="28"/>
          <w:szCs w:val="28"/>
        </w:rPr>
        <w:t>кровли</w:t>
      </w:r>
      <w:r w:rsidRPr="0041574B">
        <w:rPr>
          <w:b w:val="0"/>
          <w:bCs w:val="0"/>
          <w:color w:val="000000"/>
          <w:sz w:val="28"/>
          <w:szCs w:val="28"/>
        </w:rPr>
        <w:t>.</w:t>
      </w:r>
    </w:p>
    <w:p w:rsidR="00823A7D" w:rsidRPr="00F27FC9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Рулонные</w:t>
      </w:r>
      <w:r w:rsidR="0041574B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кровли. Наплавляемые рулонные полимерно-битумные кровли - это рулонный кровельный и гидроизоляционный материал на синтетической основе, с нанесенным с двух сторон модифицированным битумом.</w:t>
      </w:r>
      <w:r w:rsidR="00944EB7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Наиболее часто используемое решение для устройства кровельного покрытия плоских кровель и гидроизоляции: рулонные наплавляемые материалы. Материалы представляют собой негниющую синтетическую (полиэстер) ил</w:t>
      </w:r>
      <w:r w:rsidR="00823A7D">
        <w:rPr>
          <w:color w:val="000000"/>
          <w:sz w:val="28"/>
          <w:szCs w:val="28"/>
        </w:rPr>
        <w:t>и стекловолокнистую (стеклоткан</w:t>
      </w:r>
      <w:r w:rsidRPr="0041574B">
        <w:rPr>
          <w:color w:val="000000"/>
          <w:sz w:val="28"/>
          <w:szCs w:val="28"/>
        </w:rPr>
        <w:t>ь, стеклохолст) основу</w:t>
      </w:r>
      <w:r w:rsidR="00944EB7">
        <w:rPr>
          <w:color w:val="000000"/>
          <w:sz w:val="28"/>
          <w:szCs w:val="28"/>
        </w:rPr>
        <w:t>, м</w:t>
      </w:r>
      <w:r w:rsidRPr="0041574B">
        <w:rPr>
          <w:color w:val="000000"/>
          <w:sz w:val="28"/>
          <w:szCs w:val="28"/>
        </w:rPr>
        <w:t>онтаж которых происходит с помощью газовых горелок.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Недостатки: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Использование открытого огня при укладке;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Горючесть (класс Г3), без распространения горения;</w:t>
      </w:r>
    </w:p>
    <w:p w:rsidR="00F04BF0" w:rsidRPr="0041574B" w:rsidRDefault="00F04BF0" w:rsidP="0041574B">
      <w:pPr>
        <w:pStyle w:val="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1574B">
        <w:rPr>
          <w:b w:val="0"/>
          <w:bCs w:val="0"/>
          <w:color w:val="000000"/>
          <w:sz w:val="28"/>
          <w:szCs w:val="28"/>
        </w:rPr>
        <w:t>Штучная мягкая кровля.</w:t>
      </w:r>
    </w:p>
    <w:p w:rsidR="00823A7D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rStyle w:val="a4"/>
          <w:b w:val="0"/>
          <w:bCs w:val="0"/>
          <w:color w:val="000000"/>
          <w:sz w:val="28"/>
          <w:szCs w:val="28"/>
        </w:rPr>
        <w:t>Штучная мягкая кровля</w:t>
      </w:r>
      <w:r w:rsidRPr="0041574B">
        <w:rPr>
          <w:color w:val="000000"/>
          <w:sz w:val="28"/>
          <w:szCs w:val="28"/>
        </w:rPr>
        <w:t xml:space="preserve">, которую еще называют </w:t>
      </w:r>
      <w:r w:rsidRPr="00446CD0">
        <w:rPr>
          <w:rStyle w:val="a4"/>
          <w:b w:val="0"/>
          <w:bCs w:val="0"/>
          <w:color w:val="000000"/>
          <w:sz w:val="28"/>
          <w:szCs w:val="28"/>
        </w:rPr>
        <w:t>мягкая черепица</w:t>
      </w:r>
      <w:r w:rsidRPr="0041574B">
        <w:rPr>
          <w:color w:val="000000"/>
          <w:sz w:val="28"/>
          <w:szCs w:val="28"/>
        </w:rPr>
        <w:t xml:space="preserve"> или </w:t>
      </w:r>
      <w:r w:rsidRPr="00446CD0">
        <w:rPr>
          <w:rStyle w:val="a4"/>
          <w:b w:val="0"/>
          <w:bCs w:val="0"/>
          <w:color w:val="000000"/>
          <w:sz w:val="28"/>
          <w:szCs w:val="28"/>
        </w:rPr>
        <w:t>битумная черепица</w:t>
      </w:r>
      <w:r w:rsidRPr="0041574B">
        <w:rPr>
          <w:color w:val="000000"/>
          <w:sz w:val="28"/>
          <w:szCs w:val="28"/>
        </w:rPr>
        <w:t>, была придумана как аналог натуральной черепицы, но имеет в 5 раз меньший вес и раза в 2 - 3 меньшую цену. В своей основе штучная мягкая кровля имеет стеклохолст, пропитанный битумом и покрытый сверху минеральной или искусственной крошкой для защиты битума от ультрафиолета. Именно эта крошка, раскрашенная в разнообразные цвета, придает мягкой кровле такой интересный вид.</w:t>
      </w:r>
    </w:p>
    <w:p w:rsidR="00F04BF0" w:rsidRPr="0041574B" w:rsidRDefault="00F04BF0" w:rsidP="0041574B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На нашем рынке мягкая кровля представлена в основном иностранными производителями. Наша фирма готова предложить Вам мягкую черепицу собственного производства. Но также у нас представлена кровля следующих производителей: финская мягкая кровля (резино-битумная черепица) производства компаний Катепал ( Katepal ) и Керабит ( Kerabit), известный в нашей стране под старым названием Пикипойка (Pikipoika); итальянская гибкая черепица Тегола (Tegola).</w:t>
      </w:r>
    </w:p>
    <w:p w:rsidR="00D90A6E" w:rsidRPr="00823A7D" w:rsidRDefault="00823A7D" w:rsidP="00823A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0A6E" w:rsidRPr="00823A7D">
        <w:rPr>
          <w:b/>
          <w:bCs/>
          <w:color w:val="000000"/>
          <w:sz w:val="28"/>
          <w:szCs w:val="28"/>
        </w:rPr>
        <w:t>2. А</w:t>
      </w:r>
      <w:r w:rsidR="00C03D62">
        <w:rPr>
          <w:b/>
          <w:bCs/>
          <w:color w:val="000000"/>
          <w:sz w:val="28"/>
          <w:szCs w:val="28"/>
        </w:rPr>
        <w:t xml:space="preserve">нализ прибыли на </w:t>
      </w:r>
      <w:r w:rsidR="00D90A6E" w:rsidRPr="00823A7D">
        <w:rPr>
          <w:b/>
          <w:bCs/>
          <w:color w:val="000000"/>
          <w:sz w:val="28"/>
          <w:szCs w:val="28"/>
        </w:rPr>
        <w:t>ООО «</w:t>
      </w:r>
      <w:r w:rsidR="00F469D9" w:rsidRPr="00823A7D">
        <w:rPr>
          <w:b/>
          <w:bCs/>
          <w:color w:val="000000"/>
          <w:sz w:val="28"/>
          <w:szCs w:val="28"/>
        </w:rPr>
        <w:t>ФРИК</w:t>
      </w:r>
      <w:r w:rsidRPr="00823A7D">
        <w:rPr>
          <w:b/>
          <w:bCs/>
          <w:color w:val="000000"/>
          <w:sz w:val="28"/>
          <w:szCs w:val="28"/>
        </w:rPr>
        <w:t>»</w:t>
      </w:r>
    </w:p>
    <w:p w:rsidR="00BD7D16" w:rsidRPr="0041574B" w:rsidRDefault="00BD7D16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 рыночной экономике хозяйствующие субъекты, независимо от форм собственности, сами планируют свою деятельность и перспективы развития, исходя из разработанных ими социальных и хозяйственных задач, спроса и предложения товаров и услуг, предполагаемых инвестиций. Самостоятельно планируемым показателем в числе других стала прибыль и рентабельность.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 современных условиях без давления “сверху” при сильной инфляции интерес предприятий к достоверному планированию прибыли значительно упал. Финансовый план предприятия в форме баланса доходов и расходов, на который опиралось бюджетное планирование, потерял былое значение. Предпочтение было отдано плановым расчетам “на случай”, при разовой необходимости, вне связи с поставленными задачами и целями (например, для определения авансовых платежей налога на прибыль) 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 прошлые года основным методом планирования прибыли был прямой расчет, предполагающий наличие у предприятий однозначной информации о себестоимости и ценах. Прибыль определялась не как первичный, а как производственный показатель: в виде разницы между планируемым объемом реализуемой продукции в оптовых ценах предприятия и ее себестоимостью. В условиях директивных заданий и стабильных цен такой метод был наиболее точным и предсказуемым: он не требовал перебора различных вариантов.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Новая хозяйственная ситуация обесценила метод прямого расчета, сделала его непригодным. Перспективной стала дальнейшая разработка программного факторного метода планирования. Принципиальные установки этого метода таковы: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</w:t>
      </w:r>
      <w:r w:rsidR="006F17B1" w:rsidRPr="0041574B">
        <w:rPr>
          <w:color w:val="000000"/>
          <w:sz w:val="28"/>
          <w:szCs w:val="28"/>
        </w:rPr>
        <w:t>. Программный метод планирования</w:t>
      </w:r>
      <w:r w:rsidRPr="0041574B">
        <w:rPr>
          <w:color w:val="000000"/>
          <w:sz w:val="28"/>
          <w:szCs w:val="28"/>
        </w:rPr>
        <w:t>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Применение достаточно гибких показателей с определенной степенью отклонения от избранной величины.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 Полный учет информационных изменений.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 Использование базовых показателей за предыдущий год (период) 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5. Четкая система факторов, влияющих на планируемый показатель.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6. Выбор оптимальной величины показателя из ряда вариантов, в результате чего прибыль и рентабельность приобретают значение исходных целевых показателей</w:t>
      </w:r>
      <w:r w:rsidR="00823A7D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на основе которых разворачивается процесс планирования.</w:t>
      </w:r>
    </w:p>
    <w:p w:rsidR="006F17B1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Факторный метод планирования прибыли и рентабельности включает в себя пять последовательных этапов: 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1. Расчет базовых показателей за предшествующий год.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Постановка целей хозяйственной деятельности на планируемый период.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 Программирование индексов инфляции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 Расчет плановой прибыли и рентабельности по вариантам.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5. Выбор оптимального варианта.</w:t>
      </w:r>
    </w:p>
    <w:p w:rsidR="00D90A6E" w:rsidRPr="0041574B" w:rsidRDefault="00D90A6E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Базовые показатели за предшествующий год – это отчетные показатели, но скорректированные на условия, действующие к началу года и сопоставимые с ними, освобожденные от случайных факторов.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Чистая прибыль на предприятиях распределяется в резервный фонд потребления и фонд накопления.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Резервный фонд предназначен для обеспечения финансовой устойчивости в период временного ухудшения производственно – финансовых показателей. Он также служит для компенсации ряда денежных затрат, возникающих в процессе производства и потребления продукции.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Фонд потребления складывается из двух частей: фонд оплаты труда и выплаты из фонда социального развития. Фонд оплаты труда является источником оплаты по труду, любых видов вознаграждения и стимулирования работников предприятия. Выплаты из фонда социального развития расходуются на проведение оздоровительных мероприятий, частичное погашение кредитов за кооператив, индивидуальное жилищное строительство, беспроцентные ссуды молодым семьям и другие цели, предусмотренные мероприятиями по социальному развитию трудовых коллективов.</w:t>
      </w:r>
    </w:p>
    <w:p w:rsidR="006F17B1" w:rsidRPr="00823A7D" w:rsidRDefault="00823A7D" w:rsidP="00823A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7B1" w:rsidRPr="00823A7D">
        <w:rPr>
          <w:b/>
          <w:bCs/>
          <w:color w:val="000000"/>
          <w:sz w:val="28"/>
          <w:szCs w:val="28"/>
        </w:rPr>
        <w:t>3. П</w:t>
      </w:r>
      <w:r w:rsidR="00C03D62">
        <w:rPr>
          <w:b/>
          <w:bCs/>
          <w:color w:val="000000"/>
          <w:sz w:val="28"/>
          <w:szCs w:val="28"/>
        </w:rPr>
        <w:t xml:space="preserve">ути повышения прибыли на </w:t>
      </w:r>
      <w:r w:rsidR="001046A1" w:rsidRPr="00823A7D">
        <w:rPr>
          <w:b/>
          <w:bCs/>
          <w:color w:val="000000"/>
          <w:sz w:val="28"/>
          <w:szCs w:val="28"/>
        </w:rPr>
        <w:t>ООО «</w:t>
      </w:r>
      <w:r w:rsidR="00F469D9" w:rsidRPr="00823A7D">
        <w:rPr>
          <w:b/>
          <w:bCs/>
          <w:color w:val="000000"/>
          <w:sz w:val="28"/>
          <w:szCs w:val="28"/>
        </w:rPr>
        <w:t>ФРИК</w:t>
      </w:r>
      <w:r w:rsidR="001046A1" w:rsidRPr="00823A7D">
        <w:rPr>
          <w:b/>
          <w:bCs/>
          <w:color w:val="000000"/>
          <w:sz w:val="28"/>
          <w:szCs w:val="28"/>
        </w:rPr>
        <w:t>»</w:t>
      </w:r>
    </w:p>
    <w:p w:rsidR="00823A7D" w:rsidRPr="0041574B" w:rsidRDefault="00823A7D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7B1" w:rsidRPr="00823A7D" w:rsidRDefault="006F17B1" w:rsidP="00823A7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A7D">
        <w:rPr>
          <w:b/>
          <w:bCs/>
          <w:color w:val="000000"/>
          <w:sz w:val="28"/>
          <w:szCs w:val="28"/>
        </w:rPr>
        <w:t>3.1 Снижение непро</w:t>
      </w:r>
      <w:r w:rsidR="00823A7D" w:rsidRPr="00823A7D">
        <w:rPr>
          <w:b/>
          <w:bCs/>
          <w:color w:val="000000"/>
          <w:sz w:val="28"/>
          <w:szCs w:val="28"/>
        </w:rPr>
        <w:t>изводственных расходов и потерь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 современных условиях рынка устойчивая деятельность предприятия зависит от внутренних возможностей данного предприятия эффективно использовать все имеющиеся в его распоряжении ресурсы.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Как свидетельствуют данные за последнее десятилетие, одним из важнейших резервов себестоимости продукции и получения прибыли является снижение непроизводственных расходов и потерь. Непроизводственные расходы и потери ведут к понижению эффективности общественного производства.</w:t>
      </w:r>
    </w:p>
    <w:p w:rsidR="003B0B58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Состав непроизводственных расходов и потерь весьма разнообразен. Их характер и отношение к производственному процессу тоже различны. Поэтому для правильного их отчисления, организации и контроля необходима научно-обоснованная классификация непроизводственных расходов и потерь. Предлагаемые классификац</w:t>
      </w:r>
      <w:r w:rsidR="003B0B58">
        <w:rPr>
          <w:color w:val="000000"/>
          <w:sz w:val="28"/>
          <w:szCs w:val="28"/>
        </w:rPr>
        <w:t>ии построены по ряду признаков: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1.Так по характеру потерь ресурсов непроизводственных расходы и потери подразделяются на потери рабочей силы, потери средств труда и предметов труда (подразделением на потери сырья, </w:t>
      </w:r>
      <w:r w:rsidR="003B0B58">
        <w:rPr>
          <w:color w:val="000000"/>
          <w:sz w:val="28"/>
          <w:szCs w:val="28"/>
        </w:rPr>
        <w:t>материалов и готовой продукции)</w:t>
      </w:r>
      <w:r w:rsidRPr="0041574B">
        <w:rPr>
          <w:color w:val="000000"/>
          <w:sz w:val="28"/>
          <w:szCs w:val="28"/>
        </w:rPr>
        <w:t>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</w:t>
      </w:r>
      <w:r w:rsidR="003B0B58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По видам непроизводственных расходов и потерь представлена группировка по следующим признакам: от неполного использования ресурсов, от нерационального их использования, от непроизводственного использования.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</w:t>
      </w:r>
      <w:r w:rsidR="003B0B58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В зависимости от принадлежности к процессу производства непроизводственные расходы и потери группируются по следующим признакам: расходы и потери в процессе производства продукции, ее распределения и обращения и потери, не связанные с этими процессами.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</w:t>
      </w:r>
      <w:r w:rsidR="003B0B58">
        <w:rPr>
          <w:color w:val="000000"/>
          <w:sz w:val="28"/>
          <w:szCs w:val="28"/>
        </w:rPr>
        <w:t xml:space="preserve"> </w:t>
      </w:r>
      <w:r w:rsidRPr="0041574B">
        <w:rPr>
          <w:color w:val="000000"/>
          <w:sz w:val="28"/>
          <w:szCs w:val="28"/>
        </w:rPr>
        <w:t>По источникам возмещения непроизводственные расходы и потери подразделяются на возмещенные за счет произведенного национального дохода и включаемые в продукт. К первому подразделению относятся непроизводительные расходы и потери, возмещаемые из прибыли и бюджета. Сюда относятся штрафы, пени, неустойки и другие непроизводительные расходы. Ко второму подразделению относятся непроизводные расходы и потери, которые включены в состав затрат, образующих себестоимость продукции. Сюда включают непроизводственные расходы и потери в сфере материального произвоства, которые представляют собой расход рабочей силы, предметов и средств труда, в результате которого не была получена продукция и уничтожение или снижение качества (порча) уже произведенной продукции. К таким расходам относится потери от простоев, от недостачи и порчи предметов и средств труда, потери от брака, потери отходов. Созданную продукцию, имеющую материально-вещественную форму, иногда уничтожают, портят, либо переводят в другую категорию качества из-за длительного хранения. Разница между ее первоначальной стоимостью и ценой использования также относится к непроизводственным расходам и потерям.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Важное значение имеет оценка потерь от брака. В настоящее время потери от брака в отчетности не отображаются. Анализ потерь от брака начинается с определения их удельного веса в себестоимости продукции. В 1996 году удельный вес потерь от брака в себестоимости не изменился по сравнению с прошлым годом и составил 0.1%. основная причина брака – это недобросовестное отношение рабочих и исполнителей к своим обязанностям, несоблюдение технологии, несоответствие применяемого материала, некачественное выполнение работы, неритмичность производства.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В целом же по предприятию потери брака невелики. Это было достигнуто благодаря проведенным мероприятиям, направленным на снижение потерь от брака. В частности на </w:t>
      </w:r>
      <w:r w:rsidR="001046A1" w:rsidRPr="0041574B">
        <w:rPr>
          <w:color w:val="000000"/>
          <w:sz w:val="28"/>
          <w:szCs w:val="28"/>
        </w:rPr>
        <w:t>ООО «</w:t>
      </w:r>
      <w:r w:rsidR="00F469D9" w:rsidRPr="0041574B">
        <w:rPr>
          <w:color w:val="000000"/>
          <w:sz w:val="28"/>
          <w:szCs w:val="28"/>
        </w:rPr>
        <w:t>ФРИК</w:t>
      </w:r>
      <w:r w:rsidR="001046A1" w:rsidRPr="0041574B">
        <w:rPr>
          <w:color w:val="000000"/>
          <w:sz w:val="28"/>
          <w:szCs w:val="28"/>
        </w:rPr>
        <w:t xml:space="preserve">» </w:t>
      </w:r>
      <w:r w:rsidRPr="0041574B">
        <w:rPr>
          <w:color w:val="000000"/>
          <w:sz w:val="28"/>
          <w:szCs w:val="28"/>
        </w:rPr>
        <w:t>систематически осуществляется контроль за правильным учетом бездефектной сдачи продукции ОТК. На складе готовых изделий работники ОТК ведут выборочный повторный осмотр изделий, стали применяться меры воздействия на виновников брака.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Наряду с анализом потерь от брака производиться анализ непроизводственных расходов, содержащихся в составе цеховых и общезаводских расходов, а также различного рода штрафов, пени, неустоек.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Непроизводственные расходы – это расходы, вызванные бесхозяйственностью, отсутствием бережливости и экономии. Непроизводственные расходы в полной мере следует относить к резервам снижения себестоимости.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Объективные процессы существования потерь – это нарушение пропорциональности и недоиспользования производительных сил, несоответствия организационно-хозяйственных форм уровню развития и характеру производительных сил, природе и мере зрелости непроизводственных отношений общества. Субъективные причины потерь связаны с несоответствием профессионального и культурного уровня работников, достигнутому уровню НТП, несвоевременность устранения или разрешения тех или иных социально-экономических противоречий, осуществления необходимых организационно-технических мероприятий.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Необходимо отметить, что потери можно подразделить на учитываемые и скрытые. Учитываемые потери отражаются в отчетности в виде непроизводительных расходов, убытков и перерасходов по отдельным статьям затрат. Сложно и одновременно очень важно выявлять скрытые потери. Так, например, потери при перевозках обычно документально не оформляются. Скрытыми потерями на транспорте являются приписки объемов перевозимых грузов, в промышленности и строительстве - объемов выполненных работ, продукции. Следует глубже анализировать потери, рассматривая в качестве последних неиспользованные возможности. Например, существенным резервом повышения эффективности производства является использование отходов и вторичных ресурсов. Рациональное использование отходов не только исключает эти потери, но и обеспечивает дополнительную прибыль.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К неиспользованным возможностям, то есть к потерям, надо отнести неэффективное использование созданного производственного потенциала. Основные производственные фонды используются недостаточно полно. Велики внутрисменные потери. Причинами низкого коэффициента сменности оборудования и значительных и значительных его простоев являются: недостаточный уровень специализации; несбалансированность числа рабочих мест и численности рабочих - станочников; неритмичность работы сопряженных цехов; материально технического снабжения; недостаточная техническая оснащенность производства; частые поломки из-за устаревшего оборудования; нарушения технологической и трудовой дисциплины. Значительные возможности повышения отдачи производственного оборудования связаны с переводом машиностроительных предприятий из двух на трех сменный режим работы. Помимо прямого снижения фондоемкости продукции такой перевод дал бы возможность больше загрузить прогрессивное оборудование, высвободив устаревшее. Сократилась бы потребность в новых орудиях труда для технического обновления.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Большой удельный вес в составе непроизводственных расходов и потерь занимают затраты, связанные с уплатой штрафов.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 решении проблемы снижения и ликвидации непроизводственных расходов и потерь наряду с созданием безотходных технологий и новой ресурсосберегающей техники, экономичных способов обработки, современных методов утилизации вторичных материалов важную роль играют экономические факторы, оказывающие непосредственное влияние на результат использования всех видов ресурсов, и среди них - учет, контроль и анализ как функции управления ресурсами, призванные обеспечить полной и достоверной информацией центры ответственности о допущенных потерях на всех уровнях хозяйствования.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Целенаправленная и эффективная работа по экономии всех видов ресурсов возможна только при умело налаженном учете и анализе, что подтверждается всей практикой их ведения.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Бесхозяйственность и расточительность во многих случаях являются следствием слабого учета, контроля и анализа. Недостатки в учете порождают потери еще потому, что при их наличии зачастую снимается ответственность за рациональное использование ресурсов и исключается возможность эффективного контроля за их использование. Получаемая на основе достоверного учета объективная информация позволяет хозяйственным руководителям вовремя установить участки и причины потерь ресурсов, определить наиболее результативные пути их экономии.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Рыночная экономика предполагает резкое сокращение непроизводственных расходов и потерь, повышение ответственности должностных лиц за результаты хозяйствования. Но многие предприятия и теперь продолжают необоснованно относить ряд непроизводственных расходов на себестоимость продукции. Для устранения таких негативных явлений учетный и аналитический аппарат должны поставить прочный заслон припискам, хищениям и незаконным расходам. Необходимо совершенствование организационной структуры бухгалтерской службы, методологии учета и анализа, наличие высококвалифицированных кадров, которые были бы способны самостоятельно экономически мыслить.</w:t>
      </w:r>
    </w:p>
    <w:p w:rsidR="00D404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Таким образом, основными факторами сокращения и ликвидации непроизводствен</w:t>
      </w:r>
      <w:r w:rsidR="00D4044B">
        <w:rPr>
          <w:color w:val="000000"/>
          <w:sz w:val="28"/>
          <w:szCs w:val="28"/>
        </w:rPr>
        <w:t>ных расходов и потерь являются: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1. Совершенствование организации учета непроизводственных расходов и потерь.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Введение новых систем оплаты и премирования (ввести показатель уровня материальной ответственности за брак К) : К = удержаний из заработной платы бракоделов / убытки от брака.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1574B">
        <w:rPr>
          <w:color w:val="000000"/>
          <w:sz w:val="28"/>
          <w:szCs w:val="28"/>
        </w:rPr>
        <w:t>3. Повышение организационно-технического уровня производства. Снижение и ликвидация непроизводственных расходов и потерь в дальнейшем окажет положительное влияние на снижение себестоимость продукции, увеличения спроса на него и, соответственно, на повышение прибыли.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93C" w:rsidRDefault="006F17B1" w:rsidP="00EF693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F693C">
        <w:rPr>
          <w:b/>
          <w:bCs/>
          <w:color w:val="000000"/>
          <w:sz w:val="28"/>
          <w:szCs w:val="28"/>
        </w:rPr>
        <w:t>3.2 Совершенствование управления прибыль</w:t>
      </w:r>
      <w:r w:rsidR="00EF693C" w:rsidRPr="00EF693C">
        <w:rPr>
          <w:b/>
          <w:bCs/>
          <w:color w:val="000000"/>
          <w:sz w:val="28"/>
          <w:szCs w:val="28"/>
        </w:rPr>
        <w:t xml:space="preserve">ю в условиях </w:t>
      </w:r>
    </w:p>
    <w:p w:rsidR="006F17B1" w:rsidRPr="00EF693C" w:rsidRDefault="00EF693C" w:rsidP="00EF693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F693C">
        <w:rPr>
          <w:b/>
          <w:bCs/>
          <w:color w:val="000000"/>
          <w:sz w:val="28"/>
          <w:szCs w:val="28"/>
        </w:rPr>
        <w:t>рыночной экономики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Учитывая наличие проблем управления прибылью и рентабельностью производства, подход к механизму управления должен носить комплексный характер. В первую очередь, это непосредственно связано с эффективным управлением операционной системы в целом, то есть системы обеспечения производства продукции предприятия.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От руководителя требуется</w:t>
      </w:r>
      <w:r w:rsidR="00EF693C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прежде всего</w:t>
      </w:r>
      <w:r w:rsidR="00EF693C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умение эффективно вести дело, то есть увеличивать прибыль. Известны две основные возможности увеличения прибыли: первая - наращивание объема выпуска и реализации товаров, вторая - уменьшение издержек. В наших условиях, когда практически на каждом предприятии имеются малорентабельные, убыточные производства, первый путь кажется нереальным. Однако, тщательный экономико-организационный анализ может подсказать выход даже из такого тупикового положения.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При неизменных экономических условиях легче было планировать и прорабатывать программу. Все функции по реализации программы перекладывались на предприятия. Однако многое меняется</w:t>
      </w:r>
      <w:r w:rsidR="00D4044B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и предприятие находится в динамических условиях, постоянно изменяться. Проанализировав ситуацию, необходимо создавать программу в комплексе для ее лучшей реализации. Главный упор делается на конкретное совершенствование хозяйствования, особенно на тех участках, которые приносили убыток (или были малорентабельны). В противном случае следует поставить вопрос об их ликвидации.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Управление прибылью предприятия сводится к разработке механизма организационно-экономического воздействия по результатам работы предприятия, на повышение его эффективности по сравнению с затратами, поиску комплекса инструментов, позволяющих из стихийного получения доходов предприятий перейти к регулируемым доходам. В то же время, недостаточно обеспечить только прибыльность предприятия.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Прибыль должна быть настолько весомой, чтобы обеспечивать все расширенное воспроизводство, решение стоящих перед предприятием задач. В современный период рыночная конкуренция должна быть более жесткой, но не за счет фактора цены, а в результате появления более изощренных, тонких методов и форм соперничества предприятий на рынке. Выживание предприятия все чаще обуславливается действием факторов более досрочного порядка, нежели просто экономия на каких-либо видах прямых или накладных расходов. Необходимо, чтобы предприятие гораздо больше времени уделяло таким сферам, как реализация и сбыт продукции, увеличение доходов, чем собственно управлению производством с целью снижения издержек. Так как нужды и запросы потребителей быстро распространяются по всему свету, то они становятся чрезвычайно индивидуализированными, а рынки очень разнообразными по своей структуре; руководство предприятия, если оно стремится к преуспеванию на рынке, должно неукоснительно следовать правилу: делать</w:t>
      </w:r>
      <w:r w:rsidR="00D4044B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прежде всего</w:t>
      </w:r>
      <w:r w:rsidR="00D4044B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ставку на увеличение доходов, а не на снижение издержек (хотя они и взаимосвязаны).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Таким образом, в настоящее время необходимо, чтобы руководство предприятием не столько на получение максимальной прибыли, сколько на получение максимального дохода. Как же упоминалось, максимальное получение прибыли в основном связывается со снижением производственных издержек. Однако, в условиях, когда самими затратами предприятие может управлять, в основном только расход их количества, а цена на каждый входной материал (ресурс) практически неуправляемая, а в условиях незамедляющейся инфляции и бесконтрольности, предприятие крайне ограничено в возможности снижать производственные издержки, добиваясь таким путем увеличения прибыли. Поэтому, здесь возникает необходимость переоценки других качественных характеристик, влияющих на увеличение доходов предприятия.</w:t>
      </w:r>
    </w:p>
    <w:p w:rsidR="00EF693C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Современное производство должно соотве</w:t>
      </w:r>
      <w:r w:rsidR="00EF693C">
        <w:rPr>
          <w:color w:val="000000"/>
          <w:sz w:val="28"/>
          <w:szCs w:val="28"/>
        </w:rPr>
        <w:t>тствовать следующим параметрам: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1. Обладать большой гибкостью, способностью быстро менять ассортимент изделий, так как неспособность постоянно приспосабливаться к запросам потребителей, обречет предприятие на банкротство.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Технология производства осложнилась на столько, что требует совершенно новые формы контроля, организации и разделения труда.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 Требования к качеству не просто возросли, а совершенно изменили характер. Мало выпускать хорошую продукцию, необходимо еще думать об организации послепродажного обслуживания, о предоставлении потребителям дополнительных фирменных услуг.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 Резко изменилась структура издержек производства. Одновременно все более возрастает доля издержек, связанных с реализацией продукции. Все это требует принципиально новых подходов к управлению и организации производства, непосредственно касается и управления прибылью. Более того, они должны найти достойное место в разработке управления ею в рамках предприятия в целом.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Особой проблемой является и повышение эффективности деятельности предприятия по сбыту продукции. Прежде всего</w:t>
      </w:r>
      <w:r w:rsidR="00D4044B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необходимо больше внимания уделять повышению скорости движения оборотных средств, сокращения всех видов запасов, добиваться максимально быстрого продвижения готовых изделий от производителя к потребителю. Естественно, что такой подход требует совершенно иного в управлении качеством продукции и организации поставок.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Осуществляя тактику постоянных улучшений даже в давно известных изделиях, можно обеспечить себе неуклонный рост доли рынка, объемов продаж и доходов. Необходимо уметь управлять доходами, а следовательно и прибылью.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При рассмотрении прибыли сталкиваются интересы различных сторон: государства, которое рас</w:t>
      </w:r>
      <w:r w:rsidR="00EF693C">
        <w:rPr>
          <w:color w:val="000000"/>
          <w:sz w:val="28"/>
          <w:szCs w:val="28"/>
        </w:rPr>
        <w:t>с</w:t>
      </w:r>
      <w:r w:rsidRPr="0041574B">
        <w:rPr>
          <w:color w:val="000000"/>
          <w:sz w:val="28"/>
          <w:szCs w:val="28"/>
        </w:rPr>
        <w:t>читывает на рост производства и реализацию продукции, увеличение прибыли, что означает нарастание налоговых отчислений в казну; трудового коллектива, который рассчитывает на свою долю прибыли; банков, которых беспокоит платежеспособность фирмы, возвратность полученных ссуд и обеспечение представления новых; руководства предприятия, стремящегося как можно большую часть прибыли оставить н</w:t>
      </w:r>
      <w:r w:rsidR="00EF693C">
        <w:rPr>
          <w:color w:val="000000"/>
          <w:sz w:val="28"/>
          <w:szCs w:val="28"/>
        </w:rPr>
        <w:t>е</w:t>
      </w:r>
      <w:r w:rsidRPr="0041574B">
        <w:rPr>
          <w:color w:val="000000"/>
          <w:sz w:val="28"/>
          <w:szCs w:val="28"/>
        </w:rPr>
        <w:t>распределенной, в качестве ресурса, резерва, позволяющего укреплять основы самофинансирования.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Руководителю придется так планировать распределение прибыли, чтобы не нанести ущерба ни одной стороне, и в тоже время обеспечить благосостояние предприятия.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На деятельность предприятий должно большое внимание оказывать гибкое государственное регулирование с использованием экономических рычагов. В странах Запада государство воздействует на них через систему стимулирующих мер. Ускоренная амортизация обеспечивается за счет уменьшения налогооблагаемой прибыли. Этим методом государство регулирует рентабельность в различных секторах экономики. Наиболее быстрая амортизация предусмотрена в передовых отраслях индустрии. Помимо прочего, такая политика подталкивает предприятия к ускоренному обновлению основного капитала, оборудования, выпускаемой продукции.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Оборот производственных фондов есть непрерывный, периодически повторяющийся процесс, в результате которого авансированная стоимость полностью возвращается к своей исходной форме. В результате обеспечивается процесс воспроизводства. Скорость оборота измеряется числом его оборотов, совершаемых в течение года. Его ускорение означает сокращение времени производства или времени обращения и свидетельствует о повышении эффективности используемого капитала. Кроме того, ускорение влияет на: прибыль в сторону ее повышения, на снижение себестоимости продукции и повышение рентабельности производства.</w:t>
      </w:r>
    </w:p>
    <w:p w:rsidR="00EF693C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Таким образом, к основным факторам, влияющим на прибыль относятся: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1. Конкурентоспособность выпускаемой продукции, в силу того, что предприятие должно существовать для потребителя и только клиенты, потребности которых удовлетворяются, дают предприятию возможность выжить на рынке и получить доход.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Высокая мобильность на рынке, свобода экономического маневра, делающая объективно необходимыми учет рыночной конъюнктуры, гибкое маневрирование всеми имеющимися ресурсами для достижения эффекта.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 Ритмичность и гибкость производства, способность быстро менять ассортимент продукции в соответствии с запросами потребителей.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 Разработка мер по улучшению выпускаемой продукции, способность предприятия дать потребителю товар более высокого качества или обладающий какими-либо новыми свойствами, причем за туже цену, при тех же издержках производства.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Все эти факторы являются важными для эффективного функционирования предприятия, только с их помощью предприятие сможет получить максимальную прибыль. Однако, ведущим является производство товаров более высокого качества, иными словами, удовлетворение на потребности потребителей и определение набора товарных групп, наиболее предпочтительных для успешной работы на рынке. Товар, спрос на который существует, считается рентабельным и будет приносить предприятию больше дохода, а высокий уровень рентабельности при наличии свободной конкуренции служит символом для перелива капиталов и вложения средств в отрасли с более высокой нормой прибыли (рентабельности) . Для рынка неприемлемы регулируемые цены, но уровнем рентабельности монополистов производителей, их можно регулировать.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Управление прибылью предприятия сводится к разработке механизма организационно-экономического воздействия на результат предприятия, поскольку позволяет из стихийного получения доходов перейти к регулируемым доходам.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Управление прибылью должно носить государственный характер. Необходима четко проработанная налоговая политика государства, так как она является необходимым инструментом проводимой реформы. Налоговая система должна быть гибкой, стимулировать развитие передовых, эффективных производств, а налоги должны быть четкими и стабильными. Именно стабильность приведет к увеличению прибыли (дохода) предприятия.</w:t>
      </w:r>
    </w:p>
    <w:p w:rsidR="00A64682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С целью совершенствования экономического механизма </w:t>
      </w:r>
      <w:r w:rsidR="00A64682">
        <w:rPr>
          <w:color w:val="000000"/>
          <w:sz w:val="28"/>
          <w:szCs w:val="28"/>
        </w:rPr>
        <w:t>управления прибылью необходимо: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1. Строгое соблюдение заключенных договоров по поставкам продукции. Особо важно заинтересовать предприятие в производстве престижных и наиболее нужных для рынка изделий.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Проведение масштабной и эффективной политики в области подготовки персонала, что представляет собой особую форму вложения капитала.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 Повышение эффективности деятельности предприятия по сбыту продукции. Прежде всего</w:t>
      </w:r>
      <w:r w:rsidR="00A64682">
        <w:rPr>
          <w:color w:val="000000"/>
          <w:sz w:val="28"/>
          <w:szCs w:val="28"/>
        </w:rPr>
        <w:t>,</w:t>
      </w:r>
      <w:r w:rsidRPr="0041574B">
        <w:rPr>
          <w:color w:val="000000"/>
          <w:sz w:val="28"/>
          <w:szCs w:val="28"/>
        </w:rPr>
        <w:t xml:space="preserve"> необходимо больше внимания уделять повышению скорости движения оборотных средств, сокращению всех видов запасов, добиваться максимально быстрого продвижения готовых изделий от производителя к потребителю.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 Снижение непроизводительных расходов и потерь.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5. Внедрение в практику оперативного учета затрат на производство продукции.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6. Применение самых современных механизированных и автоматизированных средств для решения задач анализа прибыли и рентабельности.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7. Совершить перенос акцентов в управлении прибылью на управление доходом предприятия.</w:t>
      </w:r>
    </w:p>
    <w:p w:rsidR="006F17B1" w:rsidRPr="0041574B" w:rsidRDefault="006F17B1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Выполнение этих предложений значительно повысит эффективность управления прибылью на предприятии.</w:t>
      </w:r>
    </w:p>
    <w:p w:rsidR="00CA67E2" w:rsidRPr="00A64682" w:rsidRDefault="00A64682" w:rsidP="00A6468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A64682">
        <w:rPr>
          <w:b/>
          <w:bCs/>
          <w:color w:val="000000"/>
          <w:sz w:val="28"/>
          <w:szCs w:val="28"/>
        </w:rPr>
        <w:t>ЗАКЛЮЧЕНИЕ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Проведенный анализ показывает, что </w:t>
      </w:r>
      <w:r w:rsidR="001046A1" w:rsidRPr="0041574B">
        <w:rPr>
          <w:color w:val="000000"/>
          <w:sz w:val="28"/>
          <w:szCs w:val="28"/>
        </w:rPr>
        <w:t>ООО «</w:t>
      </w:r>
      <w:r w:rsidR="00F469D9" w:rsidRPr="0041574B">
        <w:rPr>
          <w:color w:val="000000"/>
          <w:sz w:val="28"/>
          <w:szCs w:val="28"/>
        </w:rPr>
        <w:t>ФРИК</w:t>
      </w:r>
      <w:r w:rsidR="001046A1" w:rsidRPr="0041574B">
        <w:rPr>
          <w:color w:val="000000"/>
          <w:sz w:val="28"/>
          <w:szCs w:val="28"/>
        </w:rPr>
        <w:t xml:space="preserve">» </w:t>
      </w:r>
      <w:r w:rsidRPr="0041574B">
        <w:rPr>
          <w:color w:val="000000"/>
          <w:sz w:val="28"/>
          <w:szCs w:val="28"/>
        </w:rPr>
        <w:t xml:space="preserve">проводит большую работу по повышению эффективности производства, реализации и распределения. </w:t>
      </w:r>
      <w:r w:rsidR="0075534E" w:rsidRPr="0041574B">
        <w:rPr>
          <w:color w:val="000000"/>
          <w:sz w:val="28"/>
          <w:szCs w:val="28"/>
        </w:rPr>
        <w:t>Как показывает анализ на ООО «</w:t>
      </w:r>
      <w:r w:rsidR="00F469D9" w:rsidRPr="0041574B">
        <w:rPr>
          <w:color w:val="000000"/>
          <w:sz w:val="28"/>
          <w:szCs w:val="28"/>
        </w:rPr>
        <w:t>ФРИК</w:t>
      </w:r>
      <w:r w:rsidR="0075534E" w:rsidRPr="0041574B">
        <w:rPr>
          <w:color w:val="000000"/>
          <w:sz w:val="28"/>
          <w:szCs w:val="28"/>
        </w:rPr>
        <w:t>» наблюдается повышение прибыли</w:t>
      </w:r>
      <w:r w:rsidR="00497116" w:rsidRPr="0041574B">
        <w:rPr>
          <w:color w:val="000000"/>
          <w:sz w:val="28"/>
          <w:szCs w:val="28"/>
        </w:rPr>
        <w:t xml:space="preserve">. Так в первом полугодии она 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На изменение прибыли повлияли следующие факторы: себестоимость, ассортимент, объем реализации. Широкая гамма ассортимента выпускаемой продукции укрепляет позиции </w:t>
      </w:r>
      <w:r w:rsidR="001046A1" w:rsidRPr="0041574B">
        <w:rPr>
          <w:color w:val="000000"/>
          <w:sz w:val="28"/>
          <w:szCs w:val="28"/>
        </w:rPr>
        <w:t>ООО «</w:t>
      </w:r>
      <w:r w:rsidR="00F469D9" w:rsidRPr="0041574B">
        <w:rPr>
          <w:color w:val="000000"/>
          <w:sz w:val="28"/>
          <w:szCs w:val="28"/>
        </w:rPr>
        <w:t>ФРИК</w:t>
      </w:r>
      <w:r w:rsidR="001046A1" w:rsidRPr="0041574B">
        <w:rPr>
          <w:color w:val="000000"/>
          <w:sz w:val="28"/>
          <w:szCs w:val="28"/>
        </w:rPr>
        <w:t>»</w:t>
      </w:r>
      <w:r w:rsidRPr="0041574B">
        <w:rPr>
          <w:color w:val="000000"/>
          <w:sz w:val="28"/>
          <w:szCs w:val="28"/>
        </w:rPr>
        <w:t>на рынке, расширяет объем продаж.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Повышение цен на входные ресурсы и на готовую продукцию, сокращение спроса на рынке, разрыв хозяйственных связей, привело все же к сокращению объемов производства некоторых лекарственных средств, но так как акционерное общество ведет многопрофильную деятельность. </w:t>
      </w:r>
      <w:r w:rsidR="00C03D62">
        <w:rPr>
          <w:color w:val="000000"/>
          <w:sz w:val="28"/>
          <w:szCs w:val="28"/>
        </w:rPr>
        <w:t>Э</w:t>
      </w:r>
      <w:r w:rsidRPr="0041574B">
        <w:rPr>
          <w:color w:val="000000"/>
          <w:sz w:val="28"/>
          <w:szCs w:val="28"/>
        </w:rPr>
        <w:t>то позволяет высокорентабельной продукции поддерживать в среднем низкорентабельную продукцию и получать устойчивую прибыль.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Однако, анализ показал также то, что в работе акционерного общества не полностью использованы резервы производства. К ним можно отнести непроизводственные расходы и потери, которые ведут к снижению эффективности производства (в 1997 г. они составили 184456,6 тыс. руб.) , поэтому их снижение выступает важным фактором правления прибылью и рентабельностью.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 xml:space="preserve">Необходимо отметить и то, что на </w:t>
      </w:r>
      <w:r w:rsidR="001046A1" w:rsidRPr="0041574B">
        <w:rPr>
          <w:color w:val="000000"/>
          <w:sz w:val="28"/>
          <w:szCs w:val="28"/>
        </w:rPr>
        <w:t>ООО «</w:t>
      </w:r>
      <w:r w:rsidR="00F469D9" w:rsidRPr="0041574B">
        <w:rPr>
          <w:color w:val="000000"/>
          <w:sz w:val="28"/>
          <w:szCs w:val="28"/>
        </w:rPr>
        <w:t>ФРИК</w:t>
      </w:r>
      <w:r w:rsidR="001046A1" w:rsidRPr="0041574B">
        <w:rPr>
          <w:color w:val="000000"/>
          <w:sz w:val="28"/>
          <w:szCs w:val="28"/>
        </w:rPr>
        <w:t xml:space="preserve">» </w:t>
      </w:r>
      <w:r w:rsidRPr="0041574B">
        <w:rPr>
          <w:color w:val="000000"/>
          <w:sz w:val="28"/>
          <w:szCs w:val="28"/>
        </w:rPr>
        <w:t>недостаточно разработана система оперативного учета. Документально оперативный учет затрат на производстве не ведется. Фактически затраты на производство исчисляются в конце месяца, что не дает того экономического эффекта, на который можно рассчитывать при повседневном учете затрат на изготовление продукции.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Управление прибылью должно носить и государственный характер. Необходима четко отработанная налоговая политика, а налоги должны быть четкими и стабильными. Именно стабильность приведет к увеличению прибыли (дохода) предприятия. Следовательно, необходимо совершенствование налоговой политики, так как действующая налоговая система не отвечает основным задачам, на которые она нацелена. Она нестабильна и очень сложна.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Таким образом, с целью совершенствования экономического механизма управления прибылью предлагается разработать мероприятия обеспечивающие: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1. Строгое соблюдение заключенных договоров по поставкам продукции. Особо важно заинтересовать предприятие в производстве престижных и наиболее нужных для рынка изделий.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2. Проведение масштабной и эффективной политики в области подготовки персонала, что представляет собой особую форму вложения капитала.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3. Повышение эффективности деятельности предприятия по сбыту продукции. Прежде всего необходимо больше внимания уделять повышению скорости движения оборотных средств, сокращению всех видов запасов, добиваться максимально быстрого продвижения готовых изделий от производителя к потребителю.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4. Снижение непроизводственных расходов и потерь.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5. Внедрение в практику оперативного учета затрат на производство продукции.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6. Применение самых современных механизированных и автоматизированных средств для решения задач анализа прибыли.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7. Совершить перенос акцентов в управлении прибылью на управление доходом предприятия.</w:t>
      </w:r>
    </w:p>
    <w:p w:rsidR="00CA67E2" w:rsidRPr="0041574B" w:rsidRDefault="00CA67E2" w:rsidP="004157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74B">
        <w:rPr>
          <w:color w:val="000000"/>
          <w:sz w:val="28"/>
          <w:szCs w:val="28"/>
        </w:rPr>
        <w:t>Выполнение этих предложений значительно повысит эффективность управления прибылью на предприятии.</w:t>
      </w:r>
      <w:bookmarkStart w:id="0" w:name="_GoBack"/>
      <w:bookmarkEnd w:id="0"/>
    </w:p>
    <w:sectPr w:rsidR="00CA67E2" w:rsidRPr="0041574B" w:rsidSect="0041574B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36" w:rsidRDefault="00F45F36">
      <w:r>
        <w:separator/>
      </w:r>
    </w:p>
  </w:endnote>
  <w:endnote w:type="continuationSeparator" w:id="0">
    <w:p w:rsidR="00F45F36" w:rsidRDefault="00F4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E2" w:rsidRPr="00C549C7" w:rsidRDefault="00446CD0" w:rsidP="00CA67E2">
    <w:pPr>
      <w:pStyle w:val="a7"/>
      <w:framePr w:wrap="auto" w:vAnchor="text" w:hAnchor="margin" w:xAlign="right" w:y="1"/>
      <w:rPr>
        <w:rStyle w:val="a9"/>
        <w:sz w:val="22"/>
        <w:szCs w:val="22"/>
      </w:rPr>
    </w:pPr>
    <w:r>
      <w:rPr>
        <w:rStyle w:val="a9"/>
        <w:noProof/>
        <w:sz w:val="22"/>
        <w:szCs w:val="22"/>
      </w:rPr>
      <w:t>2</w:t>
    </w:r>
  </w:p>
  <w:p w:rsidR="00CA67E2" w:rsidRPr="00C549C7" w:rsidRDefault="00CA67E2" w:rsidP="00CA67E2">
    <w:pPr>
      <w:pStyle w:val="a7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36" w:rsidRDefault="00F45F36">
      <w:r>
        <w:separator/>
      </w:r>
    </w:p>
  </w:footnote>
  <w:footnote w:type="continuationSeparator" w:id="0">
    <w:p w:rsidR="00F45F36" w:rsidRDefault="00F4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1A8"/>
    <w:multiLevelType w:val="hybridMultilevel"/>
    <w:tmpl w:val="D6261CF2"/>
    <w:lvl w:ilvl="0" w:tplc="E0605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BE9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FA1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4C6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FC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389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E0D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E46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A6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5CD1CA8"/>
    <w:multiLevelType w:val="multilevel"/>
    <w:tmpl w:val="D20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2A484FFA"/>
    <w:multiLevelType w:val="multilevel"/>
    <w:tmpl w:val="F1DC32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7D7"/>
    <w:rsid w:val="001046A1"/>
    <w:rsid w:val="001D4296"/>
    <w:rsid w:val="0021520E"/>
    <w:rsid w:val="002627E3"/>
    <w:rsid w:val="003A24D9"/>
    <w:rsid w:val="003B0B58"/>
    <w:rsid w:val="0041574B"/>
    <w:rsid w:val="00417969"/>
    <w:rsid w:val="00446CD0"/>
    <w:rsid w:val="004936DA"/>
    <w:rsid w:val="00497116"/>
    <w:rsid w:val="004B6B2E"/>
    <w:rsid w:val="006F17B1"/>
    <w:rsid w:val="0075534E"/>
    <w:rsid w:val="00823A7D"/>
    <w:rsid w:val="008E2E3A"/>
    <w:rsid w:val="00944EB7"/>
    <w:rsid w:val="00A64682"/>
    <w:rsid w:val="00AD31D9"/>
    <w:rsid w:val="00B301F7"/>
    <w:rsid w:val="00BA07D7"/>
    <w:rsid w:val="00BC5E92"/>
    <w:rsid w:val="00BD7D16"/>
    <w:rsid w:val="00BE30AA"/>
    <w:rsid w:val="00C03D62"/>
    <w:rsid w:val="00C549C7"/>
    <w:rsid w:val="00CA67E2"/>
    <w:rsid w:val="00D16910"/>
    <w:rsid w:val="00D4044B"/>
    <w:rsid w:val="00D56B80"/>
    <w:rsid w:val="00D90A6E"/>
    <w:rsid w:val="00D90B8F"/>
    <w:rsid w:val="00DA2C04"/>
    <w:rsid w:val="00EF693C"/>
    <w:rsid w:val="00F04BF0"/>
    <w:rsid w:val="00F27FC9"/>
    <w:rsid w:val="00F45F36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C24E23-0C3D-450C-9A3C-3F444C4F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04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04BF0"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04BF0"/>
    <w:pPr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B6B2E"/>
    <w:pPr>
      <w:spacing w:before="60" w:after="270"/>
    </w:pPr>
  </w:style>
  <w:style w:type="character" w:styleId="a4">
    <w:name w:val="Strong"/>
    <w:uiPriority w:val="99"/>
    <w:qFormat/>
    <w:rsid w:val="00BE30AA"/>
    <w:rPr>
      <w:rFonts w:cs="Times New Roman"/>
      <w:b/>
      <w:bCs/>
    </w:rPr>
  </w:style>
  <w:style w:type="character" w:styleId="a5">
    <w:name w:val="Hyperlink"/>
    <w:uiPriority w:val="99"/>
    <w:rsid w:val="00BE30AA"/>
    <w:rPr>
      <w:rFonts w:cs="Times New Roman"/>
      <w:color w:val="auto"/>
      <w:u w:val="none"/>
      <w:effect w:val="none"/>
    </w:rPr>
  </w:style>
  <w:style w:type="character" w:styleId="a6">
    <w:name w:val="Emphasis"/>
    <w:uiPriority w:val="99"/>
    <w:qFormat/>
    <w:rsid w:val="00BE30AA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CA6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A67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4809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пк</Company>
  <LinksUpToDate>false</LinksUpToDate>
  <CharactersWithSpaces>32162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Филин</dc:creator>
  <cp:keywords/>
  <dc:description/>
  <cp:lastModifiedBy>admin</cp:lastModifiedBy>
  <cp:revision>2</cp:revision>
  <cp:lastPrinted>2008-02-12T19:40:00Z</cp:lastPrinted>
  <dcterms:created xsi:type="dcterms:W3CDTF">2014-02-21T07:47:00Z</dcterms:created>
  <dcterms:modified xsi:type="dcterms:W3CDTF">2014-02-21T07:47:00Z</dcterms:modified>
</cp:coreProperties>
</file>