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A629B1" w:rsidRPr="00257E14" w:rsidRDefault="00A629B1" w:rsidP="00257E14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rPr>
          <w:sz w:val="28"/>
        </w:rPr>
      </w:pP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rPr>
          <w:sz w:val="28"/>
        </w:rPr>
      </w:pPr>
      <w:r w:rsidRPr="00257E14">
        <w:rPr>
          <w:sz w:val="28"/>
        </w:rPr>
        <w:t>Кафедра государственного и административного права</w:t>
      </w: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rPr>
          <w:sz w:val="28"/>
        </w:rPr>
      </w:pP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rPr>
          <w:sz w:val="28"/>
        </w:rPr>
      </w:pP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rPr>
          <w:sz w:val="28"/>
        </w:rPr>
      </w:pP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rPr>
          <w:sz w:val="28"/>
        </w:rPr>
      </w:pP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rPr>
          <w:sz w:val="28"/>
        </w:rPr>
      </w:pP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rPr>
          <w:sz w:val="28"/>
        </w:rPr>
      </w:pP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 w:val="28"/>
        </w:rPr>
      </w:pPr>
      <w:r w:rsidRPr="00257E14">
        <w:rPr>
          <w:b/>
          <w:sz w:val="28"/>
        </w:rPr>
        <w:t>ОТЧЕТ</w:t>
      </w: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rPr>
          <w:sz w:val="28"/>
        </w:rPr>
      </w:pP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rPr>
          <w:sz w:val="28"/>
        </w:rPr>
      </w:pPr>
      <w:r w:rsidRPr="00257E14">
        <w:rPr>
          <w:sz w:val="28"/>
        </w:rPr>
        <w:t>о прохождении практики</w:t>
      </w:r>
    </w:p>
    <w:p w:rsidR="004074BC" w:rsidRPr="00257E14" w:rsidRDefault="00514920" w:rsidP="00257E14">
      <w:pPr>
        <w:pStyle w:val="a3"/>
        <w:widowControl w:val="0"/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t xml:space="preserve">Деятельность </w:t>
      </w:r>
      <w:r w:rsidR="004074BC" w:rsidRPr="00257E14">
        <w:rPr>
          <w:sz w:val="28"/>
        </w:rPr>
        <w:t>Арбитражно</w:t>
      </w:r>
      <w:r>
        <w:rPr>
          <w:sz w:val="28"/>
        </w:rPr>
        <w:t>го</w:t>
      </w:r>
      <w:r w:rsidR="004074BC" w:rsidRPr="00257E14">
        <w:rPr>
          <w:sz w:val="28"/>
        </w:rPr>
        <w:t xml:space="preserve"> суд</w:t>
      </w:r>
      <w:r>
        <w:rPr>
          <w:sz w:val="28"/>
        </w:rPr>
        <w:t>а</w:t>
      </w:r>
      <w:r w:rsidR="004074BC" w:rsidRPr="00257E14">
        <w:rPr>
          <w:sz w:val="28"/>
        </w:rPr>
        <w:t xml:space="preserve"> Республики Башкортостан</w:t>
      </w:r>
    </w:p>
    <w:p w:rsidR="004074BC" w:rsidRPr="00257E14" w:rsidRDefault="004074BC" w:rsidP="00257E14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4074BC" w:rsidRPr="00257E14" w:rsidRDefault="00257E14" w:rsidP="00257E14">
      <w:pPr>
        <w:pStyle w:val="a3"/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4074BC" w:rsidRPr="00257E14">
        <w:rPr>
          <w:b/>
          <w:sz w:val="28"/>
        </w:rPr>
        <w:t>СОДЕРЖАНИЕ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257E14" w:rsidRDefault="00257E14" w:rsidP="00257E14">
      <w:pPr>
        <w:widowControl w:val="0"/>
        <w:shd w:val="clear" w:color="000000" w:fill="auto"/>
        <w:spacing w:line="360" w:lineRule="auto"/>
        <w:rPr>
          <w:sz w:val="28"/>
        </w:rPr>
      </w:pPr>
      <w:r w:rsidRPr="00257E14">
        <w:rPr>
          <w:sz w:val="28"/>
        </w:rPr>
        <w:t>Введение</w:t>
      </w:r>
    </w:p>
    <w:p w:rsidR="00257E14" w:rsidRDefault="00257E14" w:rsidP="00257E14">
      <w:pPr>
        <w:widowControl w:val="0"/>
        <w:shd w:val="clear" w:color="000000" w:fill="auto"/>
        <w:spacing w:line="360" w:lineRule="auto"/>
        <w:rPr>
          <w:sz w:val="28"/>
        </w:rPr>
      </w:pPr>
      <w:r w:rsidRPr="00257E14">
        <w:rPr>
          <w:sz w:val="28"/>
        </w:rPr>
        <w:t>1. Общее назначение арбитражных судов</w:t>
      </w:r>
    </w:p>
    <w:p w:rsidR="00257E14" w:rsidRDefault="00257E14" w:rsidP="00257E14">
      <w:pPr>
        <w:widowControl w:val="0"/>
        <w:shd w:val="clear" w:color="000000" w:fill="auto"/>
        <w:spacing w:line="360" w:lineRule="auto"/>
        <w:rPr>
          <w:sz w:val="28"/>
        </w:rPr>
      </w:pPr>
      <w:r w:rsidRPr="00257E14">
        <w:rPr>
          <w:sz w:val="28"/>
        </w:rPr>
        <w:t>2. Система арбитражных судов</w:t>
      </w:r>
    </w:p>
    <w:p w:rsidR="00257E14" w:rsidRDefault="004074BC" w:rsidP="00257E14">
      <w:pPr>
        <w:widowControl w:val="0"/>
        <w:shd w:val="clear" w:color="000000" w:fill="auto"/>
        <w:spacing w:line="360" w:lineRule="auto"/>
        <w:rPr>
          <w:sz w:val="28"/>
        </w:rPr>
      </w:pPr>
      <w:r w:rsidRPr="00257E14">
        <w:rPr>
          <w:sz w:val="28"/>
        </w:rPr>
        <w:t xml:space="preserve">3. </w:t>
      </w:r>
      <w:r w:rsidR="00257E14" w:rsidRPr="00257E14">
        <w:rPr>
          <w:sz w:val="28"/>
        </w:rPr>
        <w:t xml:space="preserve">Организация работы арбитражного суда </w:t>
      </w:r>
      <w:r w:rsidRPr="00257E14">
        <w:rPr>
          <w:sz w:val="28"/>
        </w:rPr>
        <w:t>Р</w:t>
      </w:r>
      <w:r w:rsidR="00257E14" w:rsidRPr="00257E14">
        <w:rPr>
          <w:sz w:val="28"/>
        </w:rPr>
        <w:t xml:space="preserve">еспублики </w:t>
      </w:r>
      <w:r w:rsidRPr="00257E14">
        <w:rPr>
          <w:sz w:val="28"/>
        </w:rPr>
        <w:t>Б</w:t>
      </w:r>
      <w:r w:rsidR="00257E14" w:rsidRPr="00257E14">
        <w:rPr>
          <w:sz w:val="28"/>
        </w:rPr>
        <w:t>ашкортостан</w:t>
      </w:r>
    </w:p>
    <w:p w:rsidR="00257E14" w:rsidRDefault="00257E14" w:rsidP="00257E14">
      <w:pPr>
        <w:widowControl w:val="0"/>
        <w:shd w:val="clear" w:color="000000" w:fill="auto"/>
        <w:spacing w:line="360" w:lineRule="auto"/>
        <w:rPr>
          <w:sz w:val="28"/>
        </w:rPr>
      </w:pPr>
      <w:r w:rsidRPr="00257E14">
        <w:rPr>
          <w:sz w:val="28"/>
        </w:rPr>
        <w:t>Заключение</w:t>
      </w:r>
    </w:p>
    <w:p w:rsidR="00257E14" w:rsidRDefault="00257E14" w:rsidP="00257E14">
      <w:pPr>
        <w:widowControl w:val="0"/>
        <w:shd w:val="clear" w:color="000000" w:fill="auto"/>
        <w:spacing w:line="360" w:lineRule="auto"/>
        <w:rPr>
          <w:sz w:val="28"/>
        </w:rPr>
      </w:pPr>
      <w:r w:rsidRPr="00257E14">
        <w:rPr>
          <w:sz w:val="28"/>
        </w:rPr>
        <w:t>Приложение</w:t>
      </w:r>
    </w:p>
    <w:p w:rsidR="00257E14" w:rsidRDefault="00257E14" w:rsidP="00257E14">
      <w:pPr>
        <w:pStyle w:val="5"/>
        <w:keepNext w:val="0"/>
        <w:widowControl w:val="0"/>
        <w:shd w:val="clear" w:color="000000" w:fill="auto"/>
        <w:spacing w:line="360" w:lineRule="auto"/>
        <w:ind w:firstLine="709"/>
        <w:jc w:val="both"/>
      </w:pPr>
    </w:p>
    <w:p w:rsidR="004074BC" w:rsidRPr="00257E14" w:rsidRDefault="004074BC" w:rsidP="00257E14">
      <w:pPr>
        <w:pStyle w:val="5"/>
        <w:keepNext w:val="0"/>
        <w:widowControl w:val="0"/>
        <w:shd w:val="clear" w:color="000000" w:fill="auto"/>
        <w:spacing w:line="360" w:lineRule="auto"/>
        <w:ind w:firstLine="709"/>
        <w:jc w:val="both"/>
      </w:pPr>
      <w:r w:rsidRPr="00257E14">
        <w:br w:type="page"/>
        <w:t>ВВЕДЕНИЕ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</w:rPr>
      </w:pP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Практика пройдена в Арбитражном суде Республики Башкортостан у судьи Гареевой Л.Ш., которая занимается рассмотрением споров, возникающих из гражданских правоотношений. В ходе прохождения практики были изучены нормативные материалы, которые регламентируют работу суда: закон РФ «О статусе судей», закон РФ «О судоустройстве РСФСР», Федеральный конституционный закон РФ «О судебной системе РФ», ФЗ РФ «О государственной пошлине», ФКЗ РФ «Об арбитражных судах в РФ», Арбитражно-процессуальный Кодекс РФ, ФЗ РФ «Об исполнительном производстве», ФЗ РФ «О судебных приставах».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Были изучены права и обязанности судей, организация работы в Арбитражном суде РБ, распределение основных обязанностей между работниками аппарата суда.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Ознакомилась с работой архива суда, канцелярии, с работой помощника судьи.</w:t>
      </w:r>
    </w:p>
    <w:p w:rsidR="004074BC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 xml:space="preserve">Присутствовала на судебных заседаниях. Во время практики ознакомилась с делами, находящимися в производстве у судьи. </w:t>
      </w:r>
    </w:p>
    <w:p w:rsidR="00257E14" w:rsidRPr="00257E14" w:rsidRDefault="00257E14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br w:type="page"/>
      </w:r>
      <w:r w:rsidRPr="00257E14">
        <w:rPr>
          <w:b/>
          <w:sz w:val="28"/>
        </w:rPr>
        <w:t>1. ОБЩЕЕ НАЗНАЧЕНИЕ АРБИТРАЖНЫХ СУДОВ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Арбитражные суды в РФ – это федеральные суды, входящие в единую судебную систему РФ, к ведению которых относится особая разновидность дел – об экономических (хозяйственных спорах) и частично дела, возникающие из административных отношений.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Главными задачами арбитражных судов при рассмотрении дел указанных категорий являются: защита нарушенных или оспариваемых прав и законных интересов предприятий, учреждений, организаций и граждан в сфере предпринимательской и иной экономической деятельности; содействие укреплению законности и предупреждению правонарушений в сфере предпринимательской и иной экономической деятельности.</w:t>
      </w:r>
    </w:p>
    <w:p w:rsidR="00257E14" w:rsidRDefault="00257E14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257E14">
        <w:rPr>
          <w:b/>
          <w:sz w:val="28"/>
        </w:rPr>
        <w:t>2.</w:t>
      </w:r>
      <w:r w:rsidRPr="00257E14">
        <w:rPr>
          <w:sz w:val="28"/>
        </w:rPr>
        <w:t xml:space="preserve"> </w:t>
      </w:r>
      <w:r w:rsidRPr="00257E14">
        <w:rPr>
          <w:b/>
          <w:sz w:val="28"/>
        </w:rPr>
        <w:t>СИСТЕМА АРБИТРАЖНЫХ СУДОВ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</w:rPr>
      </w:pPr>
    </w:p>
    <w:p w:rsidR="004074BC" w:rsidRPr="00257E14" w:rsidRDefault="004074BC" w:rsidP="00257E1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 xml:space="preserve">Арбитражные суды составляют единую иерархическую соподчиненную систему во главе с Высшим арбитражным судом РФ. В нее входят: </w:t>
      </w:r>
    </w:p>
    <w:p w:rsidR="004074BC" w:rsidRPr="00257E14" w:rsidRDefault="004074BC" w:rsidP="00257E14">
      <w:pPr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57E14">
        <w:rPr>
          <w:sz w:val="28"/>
        </w:rPr>
        <w:t>Арбитражные суды субъектов РФ;</w:t>
      </w:r>
    </w:p>
    <w:p w:rsidR="004074BC" w:rsidRPr="00257E14" w:rsidRDefault="004074BC" w:rsidP="00257E14">
      <w:pPr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57E14">
        <w:rPr>
          <w:sz w:val="28"/>
        </w:rPr>
        <w:t>Федеральные арбитражные суды округов;</w:t>
      </w:r>
    </w:p>
    <w:p w:rsidR="004074BC" w:rsidRPr="00257E14" w:rsidRDefault="004074BC" w:rsidP="00257E14">
      <w:pPr>
        <w:widowControl w:val="0"/>
        <w:numPr>
          <w:ilvl w:val="0"/>
          <w:numId w:val="3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57E14">
        <w:rPr>
          <w:sz w:val="28"/>
        </w:rPr>
        <w:t>Высший арбитражный суд РФ.</w:t>
      </w:r>
    </w:p>
    <w:p w:rsidR="004074BC" w:rsidRPr="00257E14" w:rsidRDefault="004074BC" w:rsidP="00257E1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Арбитражные суды субъектов РФ созданы в каждом субъекте РФ, являются арбитражными судами основного звена (в отличие от судов общей юрисдикции, где суды субъектов РФ – среднее звено) и в большинстве случаев выступают в качестве судов первой инстанции.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Средним звеном являются федеральные арбитражные суды округов, которые созданы в 10 округах, и наиболее часто выступают в качестве судов второй инстанции.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В состав федерального арбитражного суда округа входят: председатель арбитражного суда округа, заместители; президиум данного суда; судебная коллегия по рассмотрению споров, возникающих из гражданских и иных правоотношений; судебная коллегия по рассмотрению споров, возникающих из административных правоотношений.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В компетенцию федерального арбитражного суда округа входит: проверка в кассационной инстанции законности судебных актов по делам, рассмотренным арбитражными судами субъектов РФ в первой и апелляционной инстанциях; пересмотр по вновь открывшимся обстоятельствам принятых им и вступивших в законную силу судебных актов; обращение в Конституционный Суд РФ с запросом о конституционности закона, примененного или подлежащего применению в рассматриваемом им деле; изучение и обобщение судебной практики; подготовка предложений по совершенствованию законов и иных нормативных актов; анализ судебной статистики.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Во главе системы арбитражных судов РФ стоит Высший арбитражный суд РФ.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По своей структуре Высший арбитражный суд РФ состоит из: Председателя и заместителя Председателя Высшего арбитражного суда РФ; Пленума Высшего арбитражного суда РФ; Президиума Высшего арбитражного суда РФ; судебной коллегии по рассмотрению споров, возникающих из гражданских и иных правоотношений; судебной коллегии по рассмотрению споров, возникающих из административных правоотношений.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Председатель Высшего арбитражного суда РФ избирается Советом Федерации по представлению Президента РФ.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Заместители Председателя Высшего арбитражного суда РФ назначаются Президентом РФ по представлению Председателя Высшего арбитражного суда РФ.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Высший арбитражный суд РФ: рассматривает в первой инстанции дела о признании недействительными (полностью или частично) ненормативных актов Президента РФ, Совета Федерации, Государственной Думы, Правительства РФ, не соответствующих закону и нарушающих права и законные интересы организаций и граждан; рассматривает дела в порядке надзора по протестам на вступившие в законную силу судебные акты арбитражных судов РФ; пересматривает по вновь открывшимся обстоятельствам принятые им и вступившие в законную силу судебные акты; обращается в Конституционный Суд РФ с запросами о проверке конституционности федеральных законов, нормативных актов Президента РФ, Совета Федерации, Государственной Думы, Правительства РФ, конституций, уставов, нормативных актов субъектов РФ, договоров между органами государственной власти РФ и органами государственной власти субъектов РФ, между органами государственной власти субъектов РФ, не вступивших в силу международных договоров и запросами о проверке конституционности закона, примененного или подлежащего применению в деле; обобщает и изучает судебную практику; дает</w:t>
      </w:r>
      <w:r w:rsidR="00257E14" w:rsidRPr="00257E14">
        <w:rPr>
          <w:sz w:val="28"/>
        </w:rPr>
        <w:t xml:space="preserve"> </w:t>
      </w:r>
      <w:r w:rsidRPr="00257E14">
        <w:rPr>
          <w:sz w:val="28"/>
        </w:rPr>
        <w:t>руководящие разъяснения нижестоящим судам; ведет судебную статистику; способствует деятельности арбитражных судов в отношении материально-технического, организационного и кадрового обеспечения; решает в пределах своей компетенции вопросы, вытекающие из международных договоров РФ; решает иные вопросы.</w:t>
      </w:r>
    </w:p>
    <w:p w:rsidR="00257E14" w:rsidRDefault="00257E14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257E14">
        <w:rPr>
          <w:b/>
          <w:sz w:val="28"/>
        </w:rPr>
        <w:t>3.</w:t>
      </w:r>
      <w:r w:rsidRPr="00257E14">
        <w:rPr>
          <w:sz w:val="28"/>
        </w:rPr>
        <w:t xml:space="preserve"> </w:t>
      </w:r>
      <w:r w:rsidRPr="00257E14">
        <w:rPr>
          <w:b/>
          <w:sz w:val="28"/>
        </w:rPr>
        <w:t>ОРГАНИЗАЦИЯ РАБОТЫ АРБИТРАЖНОГО СУДА РЕСПУБЛИКИ БАШКОРТОСТАН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</w:rPr>
      </w:pP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Арбитражные суды в своей деятельности руководствуются</w:t>
      </w:r>
      <w:r w:rsidR="00257E14" w:rsidRPr="00257E14">
        <w:rPr>
          <w:sz w:val="28"/>
        </w:rPr>
        <w:t xml:space="preserve"> </w:t>
      </w:r>
      <w:r w:rsidRPr="00257E14">
        <w:rPr>
          <w:sz w:val="28"/>
        </w:rPr>
        <w:t>Конституцией Российской Федерации, федеральными конституционными законами, федеральными законами и иными нормативными правовыми актами.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По вопросам, связанным с организацией работы, арбитражные суды руководствуются также приказами и распоряжениями Председателя Высшего арбитражного суда Российской Федерации и его заместителей, председателей соответствующих арбитражных судов, издаваемыми в пределах предоставленных им полномочий.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Делопроизводство осуществляется в соответствии с Инструкцией по делопроизводству, утверждаемой Председателем ВАС Российской Федерации. В арбитражных судах ведется статистический учет и отчетность по формам и в соответствии с методическими рекомендациями, которые утверждаются приказом Председателя ВАС Российской Федерации.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Председателем Арбитражного суда РБ является Сафин Фаниль Масгутович, его заместителем Харисов Фагим Хатимович.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В Арбитражном суде Республики Башкортостан созданы две коллегии: коллегия по рассмотрению споров, возникающих из административных правоотношений и коллегия по рассмотрению споров, возникающих из административных правоотношений, а также постоянно действующий апелляционный состав.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Коллегию по рассмотрению споров, возникающих из гражданских и иных правоотношений, на момент прохождения мной практики,</w:t>
      </w:r>
      <w:r w:rsidR="00257E14" w:rsidRPr="00257E14">
        <w:rPr>
          <w:sz w:val="28"/>
        </w:rPr>
        <w:t xml:space="preserve"> </w:t>
      </w:r>
      <w:r w:rsidRPr="00257E14">
        <w:rPr>
          <w:sz w:val="28"/>
        </w:rPr>
        <w:t>составляли 26 судей, 22 помощника судей и 19 специалистов.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Коллегию по рассмотрению споров, возникающих из административных правонарушений 19 судей, 18 помощников и 16 специалистов.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Постоянно действующий апелляционный состав представлен 7 судьями, 5 помощниками и 3 специалистами.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Также в состав Арбитражного суда входят:</w:t>
      </w:r>
    </w:p>
    <w:p w:rsidR="004074BC" w:rsidRPr="00257E14" w:rsidRDefault="004074BC" w:rsidP="00257E14">
      <w:pPr>
        <w:widowControl w:val="0"/>
        <w:numPr>
          <w:ilvl w:val="0"/>
          <w:numId w:val="9"/>
        </w:numPr>
        <w:shd w:val="clear" w:color="000000" w:fill="auto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57E14">
        <w:rPr>
          <w:sz w:val="28"/>
        </w:rPr>
        <w:t>Отдел обобщения судебной практики и статистического учета</w:t>
      </w:r>
    </w:p>
    <w:p w:rsidR="004074BC" w:rsidRPr="00257E14" w:rsidRDefault="004074BC" w:rsidP="00257E14">
      <w:pPr>
        <w:widowControl w:val="0"/>
        <w:numPr>
          <w:ilvl w:val="0"/>
          <w:numId w:val="9"/>
        </w:numPr>
        <w:shd w:val="clear" w:color="000000" w:fill="auto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57E14">
        <w:rPr>
          <w:sz w:val="28"/>
        </w:rPr>
        <w:t>Отдел кадров и государственной службы</w:t>
      </w:r>
    </w:p>
    <w:p w:rsidR="004074BC" w:rsidRPr="00257E14" w:rsidRDefault="004074BC" w:rsidP="00257E14">
      <w:pPr>
        <w:widowControl w:val="0"/>
        <w:numPr>
          <w:ilvl w:val="0"/>
          <w:numId w:val="9"/>
        </w:numPr>
        <w:shd w:val="clear" w:color="000000" w:fill="auto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57E14">
        <w:rPr>
          <w:sz w:val="28"/>
        </w:rPr>
        <w:t>Канцелярия</w:t>
      </w:r>
    </w:p>
    <w:p w:rsidR="004074BC" w:rsidRPr="00257E14" w:rsidRDefault="004074BC" w:rsidP="00257E14">
      <w:pPr>
        <w:widowControl w:val="0"/>
        <w:numPr>
          <w:ilvl w:val="0"/>
          <w:numId w:val="9"/>
        </w:numPr>
        <w:shd w:val="clear" w:color="000000" w:fill="auto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57E14">
        <w:rPr>
          <w:sz w:val="28"/>
        </w:rPr>
        <w:t>Финансово-хозяйственный отдел</w:t>
      </w:r>
    </w:p>
    <w:p w:rsidR="004074BC" w:rsidRPr="00257E14" w:rsidRDefault="004074BC" w:rsidP="00257E14">
      <w:pPr>
        <w:widowControl w:val="0"/>
        <w:numPr>
          <w:ilvl w:val="0"/>
          <w:numId w:val="9"/>
        </w:numPr>
        <w:shd w:val="clear" w:color="000000" w:fill="auto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57E14">
        <w:rPr>
          <w:sz w:val="28"/>
        </w:rPr>
        <w:t>Архив</w:t>
      </w:r>
    </w:p>
    <w:p w:rsidR="004074BC" w:rsidRPr="00257E14" w:rsidRDefault="004074BC" w:rsidP="00257E14">
      <w:pPr>
        <w:widowControl w:val="0"/>
        <w:numPr>
          <w:ilvl w:val="0"/>
          <w:numId w:val="9"/>
        </w:numPr>
        <w:shd w:val="clear" w:color="000000" w:fill="auto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57E14">
        <w:rPr>
          <w:sz w:val="28"/>
        </w:rPr>
        <w:t>Отдел информатизации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В соответствии с Инструкцией по делопроизводству поступающая в арбитражный суд корреспонденция принимается и регистрируется в канцелярии, корреспонденция принимается от почтовых отделений и от граждан в течен6ие всего рабочего дня.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Поступившая корреспонденция подбирается (сортируется) по категориям: исковые заявления, апелляционные жалобы, кассационные жалобы, заявления о пересмотре судебных актов по вновь открывшимся обстоятельствам, дополнительные материалы к судебным делам, законодательные, нормативные, служебные документы и т. д., в правом углу нижнего свободного поля первого листа документа проставляется штамп с полным наименованием арбитражного суда, указывают дату поступления документа, входящий номер и индекс. Зарегистрированные документы передаются в соответствующее подразделение.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Распределение исковых заявлений, жалоб и дел в арбитражном суде осуществляется председателями судебных коллегий и председателями судебных составов соответственно между судебными составами и судьями с учетом специализации и нагрузки судебных составов.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Подготовка дела к судебному разбирательству проводиться судье единолично. В целях оказания помощи судье в совершении им процессуальных действий, предусмотренных ст.135 АПК Российской Федерации, при проведении со сторонами или их представителями собеседования, а также в предварительном судебном заседании может присутствовать помощник судьи.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При рассмотрении дел в первой и апелляционной инстанциях в ходе каждого судебного заседания ведется протокол по правилам, предусмотренным ст.155 Кодекса.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 xml:space="preserve">Судебное дело формируется в коллегии в следующем порядке: внутренняя опись документов, определение о принятии искового заявления к производству, исковое заявление и документ, подтверждающий направление копии искового заявления и приложенных к нему документов лицам, участвующим в деле, платежное поручение об уплате государственной пошлины, копия претензии и квитанция о ее отправке, ответ на претензию, документы, подтверждающие обстоятельства, на которых основываются исковые требования, отзыв ответчика с прилагаемыми документами, доверенность, ходатайства и принимаемые по ним определения. Наименование всех документов вносится во внутреннюю опись дела в порядке поступления. Дела в арбитражном суде формируются децентрализовано, т.е. в структурных подразделениях лицами, ответственными за делопроизводство. Документы внутри дела располагаются в хронологическом порядке. По завершении рассмотрения дело передается на архивное хранение. 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В компетенцию арбитражного суда РБ входит: рассмотрение в первой инстанции всех дел, подведомственных арбитражным судам, за исключением дел, отнесенных к компетенции Высшего арбитражного суда РФ; рассмотрение в апелляционной инстанции повторно дела, рассмотренного в этом суде в первой инстанции; пересмотр по вновь открывшимся обстоятельствам принятых им и вступивших в законную силу нормативных актов; обращение в Конституционный Суд РФ с запросом о конституционности закона, примененного или подлежащего применению в деле, рассматриваемом им в любой инстанции; изучение и обобщение судебной практики; подготовка предложений по совершенствованию законов и иных нормативных правовых актов; анализ судебной статистики.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Дела рассматриваются судьей единолично, если коллегиальное рассмотрение дела не предусмотрено (ч.1 ст.17 АПК РФ). У каждого судьи есть помощник, который готовит проекты документов, осуществляет подборку нормативных актов к конкретному слушанию.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Всю техническую работу в суде осуществляют специалисты отделов: законодательного обобщения судебной практики (библиотека суда), бухгалтерия, отдел государственной службы (отдел кадров), общая канцелярия, которая осуществляет контроль за делопроизводством и за работой специалистов. В арбитражном суде РБ постоянно ведется справочно-кодификационная</w:t>
      </w:r>
      <w:r w:rsidR="00257E14" w:rsidRPr="00257E14">
        <w:rPr>
          <w:sz w:val="28"/>
        </w:rPr>
        <w:t xml:space="preserve"> </w:t>
      </w:r>
      <w:r w:rsidRPr="00257E14">
        <w:rPr>
          <w:sz w:val="28"/>
        </w:rPr>
        <w:t>работа по законодательству и судебной практике.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Арбитражный суд принимает судебные акты в форме решения, постановления, определения (ч.1 ст.15 АПК РФ).</w:t>
      </w:r>
      <w:r w:rsidR="00257E14" w:rsidRPr="00257E14">
        <w:rPr>
          <w:sz w:val="28"/>
        </w:rPr>
        <w:t xml:space="preserve"> </w:t>
      </w:r>
    </w:p>
    <w:p w:rsidR="004074BC" w:rsidRPr="00257E14" w:rsidRDefault="004074BC" w:rsidP="00257E1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57E14">
        <w:rPr>
          <w:sz w:val="28"/>
        </w:rPr>
        <w:t>Порядок арбитражного судопроизводства: поступление искового заявления в суд; распределение его судье; подготовка к судебному разбирательству; судебное разбирательство; решение суда.</w:t>
      </w:r>
    </w:p>
    <w:p w:rsidR="00257E14" w:rsidRPr="00CC4B5E" w:rsidRDefault="00514920" w:rsidP="00257E14">
      <w:pPr>
        <w:pStyle w:val="a5"/>
        <w:widowControl w:val="0"/>
        <w:shd w:val="clear" w:color="000000" w:fill="auto"/>
        <w:spacing w:line="360" w:lineRule="auto"/>
        <w:ind w:firstLine="709"/>
        <w:jc w:val="both"/>
        <w:rPr>
          <w:b w:val="0"/>
          <w:color w:val="FFFFFF"/>
        </w:rPr>
      </w:pPr>
      <w:r w:rsidRPr="00CC4B5E">
        <w:rPr>
          <w:b w:val="0"/>
          <w:color w:val="FFFFFF"/>
        </w:rPr>
        <w:t>арбитражный суд защита право</w:t>
      </w:r>
    </w:p>
    <w:p w:rsidR="004074BC" w:rsidRPr="00257E14" w:rsidRDefault="004074BC" w:rsidP="00257E14">
      <w:pPr>
        <w:pStyle w:val="a5"/>
        <w:widowControl w:val="0"/>
        <w:shd w:val="clear" w:color="000000" w:fill="auto"/>
        <w:spacing w:line="360" w:lineRule="auto"/>
        <w:ind w:firstLine="709"/>
        <w:jc w:val="both"/>
      </w:pPr>
      <w:r w:rsidRPr="00257E14">
        <w:br w:type="page"/>
        <w:t>ЗАКЛЮЧЕНИЕ</w:t>
      </w:r>
    </w:p>
    <w:p w:rsidR="00514920" w:rsidRDefault="00514920" w:rsidP="00257E1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4074BC" w:rsidRPr="00257E14" w:rsidRDefault="004074BC" w:rsidP="00257E14">
      <w:pPr>
        <w:pStyle w:val="21"/>
        <w:widowControl w:val="0"/>
        <w:shd w:val="clear" w:color="000000" w:fill="auto"/>
        <w:spacing w:line="360" w:lineRule="auto"/>
        <w:ind w:firstLine="709"/>
      </w:pPr>
      <w:r w:rsidRPr="00257E14">
        <w:t>Стажировка в Арбитражном Суде Республики Башкортостан</w:t>
      </w:r>
      <w:r w:rsidR="00257E14" w:rsidRPr="00257E14">
        <w:t xml:space="preserve"> </w:t>
      </w:r>
      <w:r w:rsidRPr="00257E14">
        <w:t>способствовала приобретению мною определенных знаний по организации деятельности Арбитражного Суда, навыков работы с нормативными актами, укреплению связи изучаемых теоретических материалов и закреплению их на практике.</w:t>
      </w:r>
    </w:p>
    <w:p w:rsidR="004074BC" w:rsidRPr="00CC4B5E" w:rsidRDefault="004074BC" w:rsidP="00257E14">
      <w:pPr>
        <w:pStyle w:val="21"/>
        <w:widowControl w:val="0"/>
        <w:shd w:val="clear" w:color="000000" w:fill="auto"/>
        <w:spacing w:line="360" w:lineRule="auto"/>
        <w:ind w:firstLine="709"/>
        <w:rPr>
          <w:color w:val="FFFFFF"/>
        </w:rPr>
      </w:pPr>
      <w:bookmarkStart w:id="0" w:name="_GoBack"/>
      <w:bookmarkEnd w:id="0"/>
    </w:p>
    <w:sectPr w:rsidR="004074BC" w:rsidRPr="00CC4B5E" w:rsidSect="00257E14">
      <w:headerReference w:type="even" r:id="rId7"/>
      <w:headerReference w:type="default" r:id="rId8"/>
      <w:footerReference w:type="even" r:id="rId9"/>
      <w:pgSz w:w="11907" w:h="16840" w:code="9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5E" w:rsidRDefault="00CC4B5E">
      <w:r>
        <w:separator/>
      </w:r>
    </w:p>
  </w:endnote>
  <w:endnote w:type="continuationSeparator" w:id="0">
    <w:p w:rsidR="00CC4B5E" w:rsidRDefault="00CC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BC" w:rsidRDefault="004074BC">
    <w:pPr>
      <w:pStyle w:val="ac"/>
      <w:framePr w:wrap="around" w:vAnchor="text" w:hAnchor="margin" w:xAlign="right" w:y="1"/>
      <w:rPr>
        <w:rStyle w:val="ae"/>
      </w:rPr>
    </w:pPr>
  </w:p>
  <w:p w:rsidR="004074BC" w:rsidRDefault="004074B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5E" w:rsidRDefault="00CC4B5E">
      <w:r>
        <w:separator/>
      </w:r>
    </w:p>
  </w:footnote>
  <w:footnote w:type="continuationSeparator" w:id="0">
    <w:p w:rsidR="00CC4B5E" w:rsidRDefault="00CC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BC" w:rsidRDefault="004074BC">
    <w:pPr>
      <w:pStyle w:val="af"/>
      <w:framePr w:wrap="around" w:vAnchor="text" w:hAnchor="margin" w:xAlign="right" w:y="1"/>
      <w:rPr>
        <w:rStyle w:val="ae"/>
      </w:rPr>
    </w:pPr>
  </w:p>
  <w:p w:rsidR="004074BC" w:rsidRDefault="004074BC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BC" w:rsidRPr="00257E14" w:rsidRDefault="004074BC" w:rsidP="00257E14">
    <w:pPr>
      <w:pStyle w:val="af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2165A"/>
    <w:multiLevelType w:val="hybridMultilevel"/>
    <w:tmpl w:val="D846A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FC3968"/>
    <w:multiLevelType w:val="multilevel"/>
    <w:tmpl w:val="308615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3C81A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EA46AA"/>
    <w:multiLevelType w:val="singleLevel"/>
    <w:tmpl w:val="5EE860B8"/>
    <w:lvl w:ilvl="0">
      <w:start w:val="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4">
    <w:nsid w:val="5BB92443"/>
    <w:multiLevelType w:val="hybridMultilevel"/>
    <w:tmpl w:val="0D34C9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F246E9"/>
    <w:multiLevelType w:val="hybridMultilevel"/>
    <w:tmpl w:val="B248F74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6">
    <w:nsid w:val="5F975F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668B3A07"/>
    <w:multiLevelType w:val="hybridMultilevel"/>
    <w:tmpl w:val="54E8C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75546F"/>
    <w:multiLevelType w:val="multilevel"/>
    <w:tmpl w:val="1E0AB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9B1"/>
    <w:rsid w:val="00257E14"/>
    <w:rsid w:val="004074BC"/>
    <w:rsid w:val="004B4E0E"/>
    <w:rsid w:val="00514920"/>
    <w:rsid w:val="00A629B1"/>
    <w:rsid w:val="00B3447A"/>
    <w:rsid w:val="00CC4B5E"/>
    <w:rsid w:val="00E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019F34-ACEA-4476-97C8-C9F63D6E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i/>
      <w:i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right"/>
      <w:outlineLvl w:val="7"/>
    </w:pPr>
    <w:rPr>
      <w:bCs/>
      <w:i/>
      <w:iCs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left" w:pos="0"/>
      </w:tabs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4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31">
    <w:name w:val="Body Text 3"/>
    <w:basedOn w:val="a"/>
    <w:link w:val="32"/>
    <w:uiPriority w:val="99"/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7">
    <w:name w:val="Body Text Indent"/>
    <w:basedOn w:val="a"/>
    <w:link w:val="a8"/>
    <w:uiPriority w:val="99"/>
    <w:pPr>
      <w:ind w:left="360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</w:style>
  <w:style w:type="paragraph" w:styleId="23">
    <w:name w:val="Body Text Indent 2"/>
    <w:basedOn w:val="a"/>
    <w:link w:val="24"/>
    <w:uiPriority w:val="99"/>
    <w:pPr>
      <w:ind w:left="13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</w:style>
  <w:style w:type="character" w:styleId="ae">
    <w:name w:val="page number"/>
    <w:uiPriority w:val="99"/>
    <w:rPr>
      <w:rFonts w:cs="Times New Roman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Башкирская академия государственной </vt:lpstr>
    </vt:vector>
  </TitlesOfParts>
  <Company>ОАО "Айгуль"</Company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Башкирская академия государственной </dc:title>
  <dc:subject/>
  <dc:creator>Patient Of Dr.OGen</dc:creator>
  <cp:keywords/>
  <dc:description/>
  <cp:lastModifiedBy>admin</cp:lastModifiedBy>
  <cp:revision>2</cp:revision>
  <cp:lastPrinted>2005-03-30T06:13:00Z</cp:lastPrinted>
  <dcterms:created xsi:type="dcterms:W3CDTF">2014-03-23T04:05:00Z</dcterms:created>
  <dcterms:modified xsi:type="dcterms:W3CDTF">2014-03-23T04:05:00Z</dcterms:modified>
</cp:coreProperties>
</file>