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56" w:rsidRDefault="00057C56" w:rsidP="00057C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7C56">
        <w:rPr>
          <w:bCs/>
          <w:sz w:val="28"/>
          <w:szCs w:val="27"/>
        </w:rPr>
        <w:t>Введение</w:t>
      </w:r>
    </w:p>
    <w:p w:rsidR="00057C56" w:rsidRDefault="00057C56" w:rsidP="00057C56">
      <w:pPr>
        <w:spacing w:line="360" w:lineRule="auto"/>
        <w:ind w:firstLine="709"/>
        <w:jc w:val="both"/>
        <w:rPr>
          <w:sz w:val="28"/>
        </w:rPr>
      </w:pPr>
    </w:p>
    <w:p w:rsidR="00057C56" w:rsidRDefault="00BA6DF2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Я, Сагателян Мнацакан Арзуманович, студент 3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курса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юридического факультета АФ РГСУ, проходил учебную (ознакомительную) практику с</w:t>
      </w:r>
      <w:r w:rsidR="001641B7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22 июня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2010 года по 5 июля 2010 года в Анапском отделе МОО СОГВ Комитет по борьбе с организованной преступностью и коррупцией, нахо</w:t>
      </w:r>
      <w:r w:rsidR="00D1112C" w:rsidRPr="00057C56">
        <w:rPr>
          <w:sz w:val="28"/>
          <w:szCs w:val="28"/>
        </w:rPr>
        <w:t>дящемся</w:t>
      </w:r>
      <w:r w:rsidR="00057C56" w:rsidRPr="00057C56">
        <w:rPr>
          <w:sz w:val="28"/>
          <w:szCs w:val="28"/>
        </w:rPr>
        <w:t xml:space="preserve"> </w:t>
      </w:r>
      <w:r w:rsidR="00D1112C" w:rsidRPr="00057C56">
        <w:rPr>
          <w:sz w:val="28"/>
          <w:szCs w:val="28"/>
        </w:rPr>
        <w:t>по адресу г-к Анапа ул.</w:t>
      </w:r>
      <w:r w:rsidRPr="00057C56">
        <w:rPr>
          <w:sz w:val="28"/>
          <w:szCs w:val="28"/>
        </w:rPr>
        <w:t xml:space="preserve"> Терская, 122.</w:t>
      </w:r>
    </w:p>
    <w:p w:rsidR="00BA6DF2" w:rsidRPr="00057C56" w:rsidRDefault="00BA6DF2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Учебная практика является важнейшей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формой подготовки студентов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и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составной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частью учебного процесса. Она проводится в правоохранительных органах и учреждениях государственного управления. Практика имеет своей целью углубление и закрепление знаний полученных в процессе теоретического обучения. В ходе учебной практики студенты приобретают необходимые навыки, умения и опыт для работы в правоохранительных органах, организациях и учреждениях.</w:t>
      </w:r>
    </w:p>
    <w:p w:rsidR="00BA6DF2" w:rsidRPr="00057C56" w:rsidRDefault="00BA6DF2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Во время прохождения мною учебной практики руководитель практики заместитель начальника Анапского отдела МОО СОГВ Галустян Артур Сергеевич разъяснил задание на учебную практику, а также дал индивидуальное задание, которое заключалось в ознакомлении с деятельностью отдела СОГВ и ознакомлением с основополагающими документами, регулирующими деятельность отдела.</w:t>
      </w:r>
    </w:p>
    <w:p w:rsidR="00BA6DF2" w:rsidRPr="00057C56" w:rsidRDefault="00BA6DF2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За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время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прохождения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практики я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был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ознакомлен с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деятельностью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МОО СОГВ, изучил делопроизводство, ознакомился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с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 xml:space="preserve">инструкциями, положениями, которые регулируют внутренний распорядок, структуру, порядок организации и полномочия МОО СОГВ, а также с нормативно-правовыми актами, регламентирующими его сферу деятельности. </w:t>
      </w:r>
    </w:p>
    <w:p w:rsidR="00BA6DF2" w:rsidRPr="00057C56" w:rsidRDefault="00BA6DF2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BA6DF2" w:rsidRPr="00057C56" w:rsidRDefault="00A7569C" w:rsidP="00057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7A1A" w:rsidRPr="00057C56">
        <w:rPr>
          <w:sz w:val="28"/>
          <w:szCs w:val="28"/>
        </w:rPr>
        <w:t>1. Сущность организо</w:t>
      </w:r>
      <w:r>
        <w:rPr>
          <w:sz w:val="28"/>
          <w:szCs w:val="28"/>
        </w:rPr>
        <w:t>ванной преступности и коррупции</w:t>
      </w:r>
    </w:p>
    <w:p w:rsidR="00FC1A4D" w:rsidRPr="00FC1A4D" w:rsidRDefault="00FC1A4D" w:rsidP="00FC1A4D">
      <w:pPr>
        <w:ind w:firstLine="709"/>
        <w:jc w:val="both"/>
        <w:rPr>
          <w:color w:val="FFFFFF"/>
          <w:sz w:val="28"/>
          <w:szCs w:val="28"/>
        </w:rPr>
      </w:pPr>
      <w:r w:rsidRPr="00FC1A4D">
        <w:rPr>
          <w:color w:val="FFFFFF"/>
          <w:sz w:val="28"/>
          <w:szCs w:val="28"/>
        </w:rPr>
        <w:t>организованная преступность коррупция</w:t>
      </w:r>
    </w:p>
    <w:p w:rsidR="00A7569C" w:rsidRDefault="00A7569C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057A1A" w:rsidRP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Так как деятельность МОО СОГВ направлена на борьбу с организованной преступностью и коррупцией, то целесообразно рассмотреть сущность данных категорий, чтобы иметь более полное представление о деятельности данного отдела.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Для этого мною были рассмотрены соответствующие законодательные акты. В частности в ст.1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057C56">
          <w:rPr>
            <w:sz w:val="28"/>
            <w:szCs w:val="28"/>
          </w:rPr>
          <w:t>2002 г</w:t>
        </w:r>
      </w:smartTag>
      <w:r w:rsidRPr="00057C56">
        <w:rPr>
          <w:sz w:val="28"/>
          <w:szCs w:val="28"/>
        </w:rPr>
        <w:t>. N 114-ФЗ "О противодействии экстремистской деятельности" (Принят Государственной Думой 27 июня 2002 года, Одобрен Советом Федерации 10 июля 2002 года) указывается, что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экстремистская деятельность (экстремизм):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1)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подрыв безопасности Российской Федерации;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захват или присвоение властных полномочий;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создание незаконных вооруженных формирований;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="00057A1A" w:rsidRPr="00057C56">
        <w:rPr>
          <w:sz w:val="28"/>
          <w:szCs w:val="28"/>
        </w:rPr>
        <w:t>осуществление террористической деятельности;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="00057A1A" w:rsidRPr="00057C56">
        <w:rPr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="00057A1A" w:rsidRPr="00057C56">
        <w:rPr>
          <w:sz w:val="28"/>
          <w:szCs w:val="28"/>
        </w:rPr>
        <w:t>унижение национального достоинства;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-</w:t>
      </w:r>
      <w:r w:rsidR="00057C56" w:rsidRPr="00057C56">
        <w:rPr>
          <w:sz w:val="28"/>
          <w:szCs w:val="28"/>
        </w:rPr>
        <w:t xml:space="preserve"> </w:t>
      </w:r>
      <w:r w:rsidR="00057A1A" w:rsidRPr="00057C56">
        <w:rPr>
          <w:sz w:val="28"/>
          <w:szCs w:val="28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- </w:t>
      </w:r>
      <w:r w:rsidR="00057A1A" w:rsidRPr="00057C56">
        <w:rPr>
          <w:sz w:val="28"/>
          <w:szCs w:val="28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2)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3) публичные призывы к осуществлению указанной деятельности или совершению указанных действий;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4)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материально-технических средств;</w:t>
      </w:r>
    </w:p>
    <w:p w:rsid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72601B" w:rsidRPr="00057C56" w:rsidRDefault="00057A1A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r w:rsidR="0072601B" w:rsidRPr="00057C56">
        <w:rPr>
          <w:sz w:val="28"/>
          <w:szCs w:val="28"/>
        </w:rPr>
        <w:t xml:space="preserve"> 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Также в соответствии со ст. 1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57C56">
          <w:rPr>
            <w:sz w:val="28"/>
            <w:szCs w:val="28"/>
          </w:rPr>
          <w:t>2008 г</w:t>
        </w:r>
      </w:smartTag>
      <w:r w:rsidRPr="00057C56">
        <w:rPr>
          <w:sz w:val="28"/>
          <w:szCs w:val="28"/>
        </w:rPr>
        <w:t>. N 273-ФЗ "О противодействии коррупции" (Принят Государственной Думой 19 декабря 2008 года, Одобрен Советом Федерации 22 декабря 2008 года) коррупция - это: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Противодействие коррупции в соответствии с данной статьей -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2601B" w:rsidRP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2601B" w:rsidRP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В соответствии со ст. 3 Федерального закона Российской Федерации от 6 марта </w:t>
      </w:r>
      <w:smartTag w:uri="urn:schemas-microsoft-com:office:smarttags" w:element="metricconverter">
        <w:smartTagPr>
          <w:attr w:name="ProductID" w:val="2006 г"/>
        </w:smartTagPr>
        <w:r w:rsidRPr="00057C56">
          <w:rPr>
            <w:sz w:val="28"/>
            <w:szCs w:val="28"/>
          </w:rPr>
          <w:t>2006 г</w:t>
        </w:r>
      </w:smartTag>
      <w:r w:rsidRPr="00057C56">
        <w:rPr>
          <w:sz w:val="28"/>
          <w:szCs w:val="28"/>
        </w:rPr>
        <w:t>. N 35-ФЗ "О противодействии терроризму " (Принят Государственной Думой 26 февраля 2006 года, Одобрен Советом Федерации 1 марта 2006 года):</w:t>
      </w:r>
    </w:p>
    <w:p w:rsidR="0072601B" w:rsidRP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1)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2) террористическая деятельность - деятельность, включающая в себя: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б) подстрекательство к террористическому акту;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г) вербовку, вооружение, обучение и использование террористов;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72601B" w:rsidRP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72601B" w:rsidRP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3) террористический акт -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 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4) противодействие терроризму - деятельность органов государственной власти и органов местного самоуправления по: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72601B" w:rsidRPr="00057C56" w:rsidRDefault="0072601B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2. Цели задачи и ф</w:t>
      </w:r>
      <w:r w:rsidR="00330B89">
        <w:rPr>
          <w:sz w:val="28"/>
          <w:szCs w:val="28"/>
        </w:rPr>
        <w:t>ункции МОО СОГВ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Комитет по борьбе с Организованной преступностью и коррупцией. Комитет межрегиональный и плотно сотрудничает с МВД и ФСБ РФ.</w:t>
      </w:r>
      <w:r w:rsidR="00330B89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Это общественная организация которую основали бывшие сотрудники МВД. В обязанности комитета входит содействие правоохранительным органам, помощь бывшим сотрудникам МВД. Существует Фонд Поддержки сотрудникам силовых структур. Благодаря сотрудникам комитета возбуждено уже не одно уголовное дело по коррупции в Департаменте строительства и ГИБДД.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Цели и задачи Межрегиональной общественной организации "Комитет по борьбе с организованной преступностью и коррупцией" обусловленны Уставом.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Уставными целями Организации является: оказание общественной поддержки деятельности государственных и правоохранительных органов в борьбе с организованной преступностью и коррупцией.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Для достижения целей в порядке, определяемом действующим законодательством, осуществляется содействие в консолидации усилий широкой общественности и государственных органов направленных на оказание помощи правоохранительным органам в борьбе с организованной преступностью, как наиболее опасной ее формой и коррупцией среди должностных лиц, оказании общественной поддержки гражданам, в том числе и ветеранам правоохранительных органов и силовых структур по защите их прав, свобод и законных интересов, гарантированных КОНСТИТУЦИЕЙ РОССИЙСКОЙ ФЕДЕРАЦИИ.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Сотрудничество с заинтересованными представителями культуры, образования, средствами массовой информации и спорта.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Проводить воспитательную и разъяснительную работу среди населения, в особенности среди подростков с целью пресечения беспризорности и безнадзорности несовершеннолетних, для поднятия уровня общественной нравственности.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Оказывает общественную поддержку заинтересованным правоохранительным органам, сотрудничает с другими общественными объединениями в России а так же за рубежом.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Пресекать злоупотребления служебным положением и полномочиями должностных лиц в целях получения выгоды в виде денег ценностей и иного имущества или имущественного характера.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Предупреждение коррупции в том числе выявление и последующее устранение причин коррупции.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3. Примеры де</w:t>
      </w:r>
      <w:r w:rsidR="0066495E">
        <w:rPr>
          <w:sz w:val="28"/>
          <w:szCs w:val="28"/>
        </w:rPr>
        <w:t>ятельности МОО СОГВ на практике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С 10.01.2009г. вступил в законную силу Федеральный Закон РФ от 25.12.2008г. № 273-ФЗ "О противодействии коррупции". Активно усилилась работа сотрудников Анапского отдела МОО СОГВ Комитета по борьбе с организованной преступностью и коррупцией. Заместителем начальника Анапского отдела МОО СОГВ Комитета А.С.</w:t>
      </w:r>
      <w:r w:rsidR="0066495E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Галустян проведено занятие с сотрудниками милиции АЛОВДТ Азово-Черноморском УВДТ в присутствии начальника АЛОВДТ полковника милиции Дымолазова С.М., начальника МОБ А.О.</w:t>
      </w:r>
      <w:r w:rsidR="0066495E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Шакарова, начальника отдела кадров Кидун С.В. по теме "О противодействии коррупции" Основанием для занятия послужил принятый 25.12.2008г. Федеральный Закон № 273.На занятии присутствовали сотрудники МОО СОГВ Комитета и весь личный состав милиции АЛОВДТ. На занятии были рассмотрены вопросы, связанные с противодействием коррупции, а также разобраны детально статьи Закона и основные принципы противодействия коррупции.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Согласно намеченного плана по предупреждению правонарушений на территории Краснодарского края с 22.01 по 29.01.2009 г. сотрудники МОО СОГВ Комитета ПБОП и К совместно с сотрудниками Анапского ЛОВДТ и ЛПМ АЛОВДТ участвовали в рейде по выявлению фактов незаконной добычи водных биоресурсов на обслуживаемом участке Анапского района Черноморского побережья. В ходе рейда было обследовано побережье Пионерского проспекта и Варваровского ущелья, а также другие водоёмы, прибрежные к Анапскому району. Выявлено 6 фактов незаконной добычи. По всем фактам возбуждены уголовные дела. Ущерб государству составляет более 500 тысяч рублей. Материалы уголовных дел направлены в мировой суд г.-к. Анапа для вынесения решения. 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Совместно с УФМС по городу-курорту Анапа 19.02.2009г. сотрудники МОО СОГВ Комитета ПБОП и К прин6имали участие в рейдовом мероприятии на предмет выявления граждан, незаконно находящихся на территории г.-к. Анапа. В ходе проведения рейда был выявлен гражданин Узбекистана, проживающий без регистрации на территории Су-Псехского сельского округа, который был доставлен для разбирательства в УФМС г.-к. Анапа.</w:t>
      </w:r>
    </w:p>
    <w:p w:rsidR="006B61F4" w:rsidRPr="00057C56" w:rsidRDefault="006B61F4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Анапским отделом МОО СОГВ Комитета ПБОП и К в адрес начальника УВД по г.-к. Анапа Белостоцкому А.Г. был направлен материал по административному правонарушению от 22.03.2009г., выявленного в ходе планово-рейдового мероприятия "Правопорядок" сотрудниками Комитета.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057C56" w:rsidRDefault="0066495E" w:rsidP="00057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57C56" w:rsidRDefault="00057C56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 ходе прохождения мною учебной практики в Анапском отделе МОО СОГВ я ознакомился с типовыми формами таких документов, как протокол и постановление.</w:t>
      </w: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Протокол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– официальный документ, в котором фиксируются какие-либо фактические обстоятельства (процессуальные или следственные действия, судебное заседание).</w:t>
      </w: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Протокол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может быть написан от руки или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изготовлен с помощью технических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средств.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 протоколе указываются: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1.место и дата производства следственного действия, время его начала и окончания с точностью до минуты;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2.должность, фамилия и инициалы лица, составившего протокол;</w:t>
      </w: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3.фамилия, имя и отчество каждого лица, участвовавшего в следственном действии, а в необходимых случаях его адрес и другие данные о его личности.</w:t>
      </w: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 протоколе описываются процессуальные действия в том порядке, в каком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они производились, выявленные при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их производстве существенные для данного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уголовного дела обстоятельства, а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также излагаются заявления лиц, участвовавших в следственном действии.</w:t>
      </w: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Протокол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также должен содержать запись о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разъяснении участникам следственных действий в соответствии с УПК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РФ их прав, обязанностей, ответственности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и порядка производства следственного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действия, которая удостоверяется подписями участников следственных действий.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 случаях, предусмотренных ст. 177, 178, 181-183, частью пятой ст. 185, частью седьмой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ст. 186, ст. 193 и 194 УПК РФ следственные действия производятся с участием не менее двух понятых, которые вызываются для удостоверения факта производства следственного действия, его хода и результатов, за исключением случаев, предусмотренных частью третьей ст. 170 УПК РФ.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Постановление – любое решение, за исключением приговора, вынесенное судьей единолично, решение, вынесенное президиумом суда при пересмотре соответствующего судебного решения, вступившего в законную силу; решение прокурора, следователя, дознавателя, вынесенное при производстве предварительного расследования, за исключением обвинительного заключения и обвинительного акта.</w:t>
      </w:r>
    </w:p>
    <w:p w:rsid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На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основании пройденной учебной практики можно сделать вывод о том, что усвоение теоретического материала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по вопросам дознания, уголовного и уголовно-процессуального законодательства в целом проходит более полно и объемно, если есть возможность реально при прохождении практики лично увидеть его (законодательства) применение.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Общее впечатление от пройденной учебной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практики – положительное. Считаю, что цель проделанной работы – углубление и расширение теоретических знаний, получение практического опыта – выполнена.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В целом я могу сказать, что практика на предприятии дает совсем другое представление о бухгалтерском учете на предприятии, о его ведении, его автоматизации, распределение обязанностей между работниками (если организация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больших размеров).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Практика это звено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между теоретическими знаниями, которые даются в учебных заведения и «настоящей» работой на предприятии в окружении специалистов.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Практика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как учебный процесс, безусловно, необходима, так как оно дает знание о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фактическом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процессе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сомой работы, о том, чем придется заниматься в будущем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и на чем в данный момент необходимо заострить внимание.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На мой взгляд, перед практикой обучающемуся надо пр</w:t>
      </w:r>
      <w:r w:rsidR="0089498C" w:rsidRPr="00057C56">
        <w:rPr>
          <w:sz w:val="28"/>
          <w:szCs w:val="28"/>
        </w:rPr>
        <w:t>едоставлять более подробный план</w:t>
      </w:r>
      <w:r w:rsidRPr="00057C56">
        <w:rPr>
          <w:sz w:val="28"/>
          <w:szCs w:val="28"/>
        </w:rPr>
        <w:t xml:space="preserve"> изучения </w:t>
      </w:r>
      <w:r w:rsidR="0089498C" w:rsidRPr="00057C56">
        <w:rPr>
          <w:sz w:val="28"/>
          <w:szCs w:val="28"/>
        </w:rPr>
        <w:t>дисциплины при прохождении практики</w:t>
      </w:r>
      <w:r w:rsidRPr="00057C56">
        <w:rPr>
          <w:sz w:val="28"/>
          <w:szCs w:val="28"/>
        </w:rPr>
        <w:t>, так как могут возникнуть недопонимания между</w:t>
      </w:r>
      <w:r w:rsidR="00057C56" w:rsidRPr="00057C56">
        <w:rPr>
          <w:sz w:val="28"/>
          <w:szCs w:val="28"/>
        </w:rPr>
        <w:t xml:space="preserve"> </w:t>
      </w:r>
      <w:r w:rsidR="0089498C" w:rsidRPr="00057C56">
        <w:rPr>
          <w:sz w:val="28"/>
          <w:szCs w:val="28"/>
        </w:rPr>
        <w:t>практикантом и его наставником.</w:t>
      </w:r>
      <w:r w:rsidRPr="00057C56">
        <w:rPr>
          <w:sz w:val="28"/>
          <w:szCs w:val="28"/>
        </w:rPr>
        <w:t xml:space="preserve"> </w:t>
      </w:r>
      <w:r w:rsidR="0089498C" w:rsidRPr="00057C56">
        <w:rPr>
          <w:sz w:val="28"/>
          <w:szCs w:val="28"/>
        </w:rPr>
        <w:t>В</w:t>
      </w:r>
      <w:r w:rsidRPr="00057C56">
        <w:rPr>
          <w:sz w:val="28"/>
          <w:szCs w:val="28"/>
        </w:rPr>
        <w:t xml:space="preserve"> конечном итоге практикант запутается в данной ему информации и поймет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все неправильно, о чем сделают выводы его учителя, в учебном заведении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изучив его дневник</w:t>
      </w:r>
      <w:r w:rsidR="0089498C" w:rsidRPr="00057C56">
        <w:rPr>
          <w:sz w:val="28"/>
          <w:szCs w:val="28"/>
        </w:rPr>
        <w:t xml:space="preserve"> и </w:t>
      </w:r>
      <w:r w:rsidRPr="00057C56">
        <w:rPr>
          <w:sz w:val="28"/>
          <w:szCs w:val="28"/>
        </w:rPr>
        <w:t>отчет по окончании</w:t>
      </w:r>
      <w:r w:rsidR="00057C56" w:rsidRPr="00057C56">
        <w:rPr>
          <w:sz w:val="28"/>
          <w:szCs w:val="28"/>
        </w:rPr>
        <w:t xml:space="preserve"> </w:t>
      </w:r>
      <w:r w:rsidRPr="00057C56">
        <w:rPr>
          <w:sz w:val="28"/>
          <w:szCs w:val="28"/>
        </w:rPr>
        <w:t>практики.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D96FD1" w:rsidRPr="00057C56" w:rsidRDefault="00330B89" w:rsidP="00057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6FD1" w:rsidRPr="00057C56">
        <w:rPr>
          <w:sz w:val="28"/>
          <w:szCs w:val="28"/>
        </w:rPr>
        <w:t>СПИСОК ЛИТЕРАТУРЫ</w:t>
      </w:r>
    </w:p>
    <w:p w:rsidR="00D96FD1" w:rsidRPr="00057C56" w:rsidRDefault="00D96FD1" w:rsidP="00057C56">
      <w:pPr>
        <w:spacing w:line="360" w:lineRule="auto"/>
        <w:ind w:firstLine="709"/>
        <w:jc w:val="both"/>
        <w:rPr>
          <w:sz w:val="28"/>
          <w:szCs w:val="28"/>
        </w:rPr>
      </w:pPr>
    </w:p>
    <w:p w:rsidR="00D96FD1" w:rsidRPr="00057C56" w:rsidRDefault="00D96FD1" w:rsidP="0066495E">
      <w:pPr>
        <w:spacing w:line="360" w:lineRule="auto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1.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057C56">
          <w:rPr>
            <w:sz w:val="28"/>
            <w:szCs w:val="28"/>
          </w:rPr>
          <w:t>1993 г</w:t>
        </w:r>
      </w:smartTag>
      <w:r w:rsidRPr="00057C56">
        <w:rPr>
          <w:sz w:val="28"/>
          <w:szCs w:val="28"/>
        </w:rPr>
        <w:t>. – М., 2009г.</w:t>
      </w:r>
    </w:p>
    <w:p w:rsidR="00D96FD1" w:rsidRPr="00057C56" w:rsidRDefault="00D96FD1" w:rsidP="0066495E">
      <w:pPr>
        <w:spacing w:line="360" w:lineRule="auto"/>
        <w:jc w:val="both"/>
        <w:rPr>
          <w:sz w:val="28"/>
          <w:szCs w:val="28"/>
        </w:rPr>
      </w:pPr>
      <w:r w:rsidRPr="00057C56">
        <w:rPr>
          <w:sz w:val="28"/>
          <w:szCs w:val="28"/>
        </w:rPr>
        <w:t xml:space="preserve">2. Уголовно-процессуальный кодекс Российской Федерации </w:t>
      </w:r>
      <w:smartTag w:uri="urn:schemas-microsoft-com:office:smarttags" w:element="metricconverter">
        <w:smartTagPr>
          <w:attr w:name="ProductID" w:val="2001 г"/>
        </w:smartTagPr>
        <w:r w:rsidRPr="00057C56">
          <w:rPr>
            <w:sz w:val="28"/>
            <w:szCs w:val="28"/>
          </w:rPr>
          <w:t>2001 г</w:t>
        </w:r>
      </w:smartTag>
      <w:r w:rsidRPr="00057C56">
        <w:rPr>
          <w:sz w:val="28"/>
          <w:szCs w:val="28"/>
        </w:rPr>
        <w:t>.</w:t>
      </w:r>
      <w:r w:rsidR="00D1112C" w:rsidRPr="00057C56">
        <w:rPr>
          <w:sz w:val="28"/>
          <w:szCs w:val="28"/>
        </w:rPr>
        <w:t xml:space="preserve"> от</w:t>
      </w:r>
      <w:r w:rsidR="00057C56">
        <w:rPr>
          <w:sz w:val="28"/>
          <w:szCs w:val="28"/>
        </w:rPr>
        <w:t xml:space="preserve"> </w:t>
      </w:r>
      <w:r w:rsidR="00D1112C" w:rsidRPr="00057C56">
        <w:rPr>
          <w:sz w:val="28"/>
          <w:szCs w:val="28"/>
        </w:rPr>
        <w:t>18.12.2001 N 174-ФЗ.</w:t>
      </w:r>
    </w:p>
    <w:p w:rsidR="00D1112C" w:rsidRPr="00057C56" w:rsidRDefault="00171E00" w:rsidP="0066495E">
      <w:pPr>
        <w:spacing w:line="360" w:lineRule="auto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3</w:t>
      </w:r>
      <w:r w:rsidR="00D1112C" w:rsidRPr="00057C56">
        <w:rPr>
          <w:sz w:val="28"/>
          <w:szCs w:val="28"/>
        </w:rPr>
        <w:t xml:space="preserve">. 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="00D1112C" w:rsidRPr="00057C56">
          <w:rPr>
            <w:sz w:val="28"/>
            <w:szCs w:val="28"/>
          </w:rPr>
          <w:t>2002 г</w:t>
        </w:r>
      </w:smartTag>
      <w:r w:rsidR="00D1112C" w:rsidRPr="00057C56">
        <w:rPr>
          <w:sz w:val="28"/>
          <w:szCs w:val="28"/>
        </w:rPr>
        <w:t>. N 114-ФЗ "О противодействии экстремистской деятельности" (Принят Государственной Думой 27 июня 2002 года, Одобрен Советом Федерации 10 июля 2002 года)</w:t>
      </w:r>
    </w:p>
    <w:p w:rsidR="00D1112C" w:rsidRPr="00057C56" w:rsidRDefault="00171E00" w:rsidP="0066495E">
      <w:pPr>
        <w:spacing w:line="360" w:lineRule="auto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4</w:t>
      </w:r>
      <w:r w:rsidR="00D1112C" w:rsidRPr="00057C56">
        <w:rPr>
          <w:sz w:val="28"/>
          <w:szCs w:val="28"/>
        </w:rPr>
        <w:t xml:space="preserve">.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="00D1112C" w:rsidRPr="00057C56">
          <w:rPr>
            <w:sz w:val="28"/>
            <w:szCs w:val="28"/>
          </w:rPr>
          <w:t>2008 г</w:t>
        </w:r>
      </w:smartTag>
      <w:r w:rsidR="00D1112C" w:rsidRPr="00057C56">
        <w:rPr>
          <w:sz w:val="28"/>
          <w:szCs w:val="28"/>
        </w:rPr>
        <w:t>. N 273-ФЗ "О противодействии коррупции" (Принят Государственной Думой 19 декабря 2008 года, Одобрен Советом Федерации 22 декабря 2008 года)</w:t>
      </w:r>
    </w:p>
    <w:p w:rsidR="00D1112C" w:rsidRPr="00057C56" w:rsidRDefault="00171E00" w:rsidP="0066495E">
      <w:pPr>
        <w:spacing w:line="360" w:lineRule="auto"/>
        <w:jc w:val="both"/>
        <w:rPr>
          <w:sz w:val="28"/>
          <w:szCs w:val="28"/>
        </w:rPr>
      </w:pPr>
      <w:r w:rsidRPr="00057C56">
        <w:rPr>
          <w:sz w:val="28"/>
          <w:szCs w:val="28"/>
        </w:rPr>
        <w:t>5</w:t>
      </w:r>
      <w:r w:rsidR="00D1112C" w:rsidRPr="00057C56">
        <w:rPr>
          <w:sz w:val="28"/>
          <w:szCs w:val="28"/>
        </w:rPr>
        <w:t xml:space="preserve">. 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 г"/>
        </w:smartTagPr>
        <w:r w:rsidR="00D1112C" w:rsidRPr="00057C56">
          <w:rPr>
            <w:sz w:val="28"/>
            <w:szCs w:val="28"/>
          </w:rPr>
          <w:t>2006 г</w:t>
        </w:r>
      </w:smartTag>
      <w:r w:rsidR="00D1112C" w:rsidRPr="00057C56">
        <w:rPr>
          <w:sz w:val="28"/>
          <w:szCs w:val="28"/>
        </w:rPr>
        <w:t>. N 35-ФЗ "О противодействии терроризму " (Принят Государственной Думой 26 февраля 2006 года, Одобрен Советом Федерации 1 марта 2006 года)</w:t>
      </w:r>
    </w:p>
    <w:p w:rsidR="00362953" w:rsidRPr="00362953" w:rsidRDefault="00362953" w:rsidP="00362953">
      <w:pPr>
        <w:spacing w:line="360" w:lineRule="auto"/>
        <w:jc w:val="center"/>
        <w:rPr>
          <w:color w:val="FFFFFF"/>
          <w:sz w:val="28"/>
          <w:szCs w:val="28"/>
        </w:rPr>
      </w:pPr>
    </w:p>
    <w:p w:rsidR="00D1112C" w:rsidRPr="00057C56" w:rsidRDefault="00D1112C" w:rsidP="00057C5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1112C" w:rsidRPr="00057C56" w:rsidSect="00057C56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63" w:rsidRDefault="005D4363">
      <w:r>
        <w:separator/>
      </w:r>
    </w:p>
  </w:endnote>
  <w:endnote w:type="continuationSeparator" w:id="0">
    <w:p w:rsidR="005D4363" w:rsidRDefault="005D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63" w:rsidRDefault="005D4363">
      <w:r>
        <w:separator/>
      </w:r>
    </w:p>
  </w:footnote>
  <w:footnote w:type="continuationSeparator" w:id="0">
    <w:p w:rsidR="005D4363" w:rsidRDefault="005D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E5" w:rsidRPr="00D33711" w:rsidRDefault="00E009E5" w:rsidP="00362953">
    <w:pPr>
      <w:tabs>
        <w:tab w:val="left" w:pos="840"/>
      </w:tabs>
      <w:jc w:val="center"/>
      <w:rPr>
        <w:sz w:val="28"/>
        <w:szCs w:val="28"/>
      </w:rPr>
    </w:pPr>
  </w:p>
  <w:p w:rsidR="00E009E5" w:rsidRDefault="00E009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E5" w:rsidRPr="00D33711" w:rsidRDefault="00E009E5" w:rsidP="00362953">
    <w:pPr>
      <w:tabs>
        <w:tab w:val="left" w:pos="840"/>
      </w:tabs>
      <w:jc w:val="center"/>
      <w:rPr>
        <w:sz w:val="28"/>
        <w:szCs w:val="28"/>
      </w:rPr>
    </w:pPr>
  </w:p>
  <w:p w:rsidR="00E009E5" w:rsidRDefault="00E009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2A6B"/>
    <w:multiLevelType w:val="hybridMultilevel"/>
    <w:tmpl w:val="BF8CEA30"/>
    <w:lvl w:ilvl="0" w:tplc="5784BCAC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85100F4"/>
    <w:multiLevelType w:val="hybridMultilevel"/>
    <w:tmpl w:val="F9AE4D72"/>
    <w:lvl w:ilvl="0" w:tplc="76CE18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C52"/>
    <w:rsid w:val="00057A1A"/>
    <w:rsid w:val="00057C56"/>
    <w:rsid w:val="001641B7"/>
    <w:rsid w:val="00171E00"/>
    <w:rsid w:val="00330B89"/>
    <w:rsid w:val="00362953"/>
    <w:rsid w:val="003C4901"/>
    <w:rsid w:val="005D4363"/>
    <w:rsid w:val="0066495E"/>
    <w:rsid w:val="006B61F4"/>
    <w:rsid w:val="0072601B"/>
    <w:rsid w:val="00822227"/>
    <w:rsid w:val="00823C52"/>
    <w:rsid w:val="0086054D"/>
    <w:rsid w:val="0089498C"/>
    <w:rsid w:val="00A7569C"/>
    <w:rsid w:val="00BA6DF2"/>
    <w:rsid w:val="00D1112C"/>
    <w:rsid w:val="00D33711"/>
    <w:rsid w:val="00D96FD1"/>
    <w:rsid w:val="00E009E5"/>
    <w:rsid w:val="00EF7389"/>
    <w:rsid w:val="00FC1A4D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40E182-A818-4749-96EB-1EB2E0A3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DF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3629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3629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3629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Мнацакан</dc:creator>
  <cp:keywords/>
  <dc:description/>
  <cp:lastModifiedBy>admin</cp:lastModifiedBy>
  <cp:revision>2</cp:revision>
  <dcterms:created xsi:type="dcterms:W3CDTF">2014-03-22T19:45:00Z</dcterms:created>
  <dcterms:modified xsi:type="dcterms:W3CDTF">2014-03-22T19:45:00Z</dcterms:modified>
</cp:coreProperties>
</file>