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31" w:rsidRPr="008D3338" w:rsidRDefault="00212731" w:rsidP="008D3338">
      <w:pPr>
        <w:pStyle w:val="a4"/>
        <w:jc w:val="center"/>
      </w:pPr>
      <w:r w:rsidRPr="008D3338">
        <w:t>Федеральное агентство по образованию</w:t>
      </w:r>
    </w:p>
    <w:p w:rsidR="00212731" w:rsidRPr="008D3338" w:rsidRDefault="00212731" w:rsidP="008D3338">
      <w:pPr>
        <w:pStyle w:val="a4"/>
        <w:jc w:val="center"/>
      </w:pPr>
      <w:r w:rsidRPr="008D3338">
        <w:t>Федеральное государственное образовательное учреждение высшего профессионального образования</w:t>
      </w:r>
    </w:p>
    <w:p w:rsidR="00212731" w:rsidRPr="008D3338" w:rsidRDefault="00212731" w:rsidP="008D3338">
      <w:pPr>
        <w:pStyle w:val="a4"/>
        <w:jc w:val="center"/>
      </w:pPr>
      <w:r w:rsidRPr="008D3338">
        <w:t>«Поволжская академия государственной службы имени П.А.Столыпина»</w:t>
      </w:r>
    </w:p>
    <w:p w:rsidR="00212731" w:rsidRPr="008D3338" w:rsidRDefault="00212731" w:rsidP="008D3338">
      <w:pPr>
        <w:pStyle w:val="a4"/>
        <w:jc w:val="center"/>
      </w:pPr>
      <w:r w:rsidRPr="008D3338">
        <w:t>Кафедра государственного и муниципального управления</w:t>
      </w:r>
    </w:p>
    <w:p w:rsidR="00212731" w:rsidRPr="008D3338" w:rsidRDefault="00212731" w:rsidP="008D3338">
      <w:pPr>
        <w:pStyle w:val="a4"/>
        <w:jc w:val="center"/>
      </w:pPr>
    </w:p>
    <w:p w:rsidR="00212731" w:rsidRDefault="00212731" w:rsidP="008D3338">
      <w:pPr>
        <w:pStyle w:val="a4"/>
        <w:jc w:val="center"/>
      </w:pPr>
    </w:p>
    <w:p w:rsidR="008D3338" w:rsidRDefault="008D3338" w:rsidP="008D3338">
      <w:pPr>
        <w:pStyle w:val="a4"/>
        <w:jc w:val="center"/>
      </w:pPr>
    </w:p>
    <w:p w:rsidR="008D3338" w:rsidRDefault="008D3338" w:rsidP="008D3338">
      <w:pPr>
        <w:pStyle w:val="a4"/>
        <w:jc w:val="center"/>
      </w:pPr>
    </w:p>
    <w:p w:rsidR="008D3338" w:rsidRDefault="008D3338" w:rsidP="008D3338">
      <w:pPr>
        <w:pStyle w:val="a4"/>
        <w:jc w:val="center"/>
      </w:pPr>
    </w:p>
    <w:p w:rsidR="008D3338" w:rsidRPr="008D3338" w:rsidRDefault="008D3338" w:rsidP="008D3338">
      <w:pPr>
        <w:pStyle w:val="a4"/>
        <w:jc w:val="center"/>
      </w:pPr>
    </w:p>
    <w:p w:rsidR="00212731" w:rsidRPr="008D3338" w:rsidRDefault="00212731" w:rsidP="008D3338">
      <w:pPr>
        <w:pStyle w:val="a4"/>
        <w:jc w:val="center"/>
      </w:pPr>
    </w:p>
    <w:p w:rsidR="00212731" w:rsidRPr="008D3338" w:rsidRDefault="00212731" w:rsidP="008D3338">
      <w:pPr>
        <w:pStyle w:val="a4"/>
        <w:jc w:val="center"/>
      </w:pPr>
      <w:r w:rsidRPr="008D3338">
        <w:t>Отчет</w:t>
      </w:r>
    </w:p>
    <w:p w:rsidR="008D3338" w:rsidRDefault="00212731" w:rsidP="008D3338">
      <w:pPr>
        <w:pStyle w:val="a4"/>
        <w:jc w:val="center"/>
      </w:pPr>
      <w:r w:rsidRPr="008D3338">
        <w:t>о прохождении преддипломной практики</w:t>
      </w:r>
    </w:p>
    <w:p w:rsidR="00212731" w:rsidRPr="008D3338" w:rsidRDefault="00212731" w:rsidP="008D3338">
      <w:pPr>
        <w:pStyle w:val="a4"/>
        <w:jc w:val="center"/>
      </w:pPr>
    </w:p>
    <w:p w:rsidR="00212731" w:rsidRDefault="00212731" w:rsidP="008D3338">
      <w:pPr>
        <w:pStyle w:val="a4"/>
        <w:jc w:val="center"/>
      </w:pPr>
    </w:p>
    <w:p w:rsidR="00212731" w:rsidRPr="008D3338" w:rsidRDefault="00212731" w:rsidP="008D3338">
      <w:pPr>
        <w:pStyle w:val="a4"/>
        <w:jc w:val="center"/>
      </w:pPr>
    </w:p>
    <w:p w:rsidR="00212731" w:rsidRPr="008D3338" w:rsidRDefault="00212731" w:rsidP="00925711">
      <w:pPr>
        <w:pStyle w:val="a4"/>
      </w:pPr>
      <w:r w:rsidRPr="008D3338">
        <w:t>Выполнил:</w:t>
      </w:r>
    </w:p>
    <w:p w:rsidR="00212731" w:rsidRPr="008D3338" w:rsidRDefault="00212731" w:rsidP="00925711">
      <w:pPr>
        <w:pStyle w:val="a4"/>
      </w:pPr>
      <w:r w:rsidRPr="008D3338">
        <w:t>Студент 5курса, 504гр.</w:t>
      </w:r>
    </w:p>
    <w:p w:rsidR="00212731" w:rsidRPr="008D3338" w:rsidRDefault="00212731" w:rsidP="00925711">
      <w:pPr>
        <w:pStyle w:val="a4"/>
      </w:pPr>
      <w:r w:rsidRPr="008D3338">
        <w:t>Очной формы обучения</w:t>
      </w:r>
    </w:p>
    <w:p w:rsidR="00212731" w:rsidRPr="008D3338" w:rsidRDefault="00212731" w:rsidP="00925711">
      <w:pPr>
        <w:pStyle w:val="a4"/>
      </w:pPr>
      <w:r w:rsidRPr="008D3338">
        <w:t>Спец.080504.65 «ГМУ»</w:t>
      </w:r>
    </w:p>
    <w:p w:rsidR="00212731" w:rsidRPr="008D3338" w:rsidRDefault="00212731" w:rsidP="00925711">
      <w:pPr>
        <w:pStyle w:val="a4"/>
      </w:pPr>
      <w:r w:rsidRPr="008D3338">
        <w:t>Семченко В.А.</w:t>
      </w:r>
    </w:p>
    <w:p w:rsidR="00212731" w:rsidRPr="008D3338" w:rsidRDefault="00212731" w:rsidP="00925711">
      <w:pPr>
        <w:pStyle w:val="a4"/>
      </w:pPr>
      <w:r w:rsidRPr="008D3338">
        <w:t>Проверил: Мокеев М.М.</w:t>
      </w:r>
    </w:p>
    <w:p w:rsidR="00212731" w:rsidRPr="008D3338" w:rsidRDefault="00212731" w:rsidP="008D3338">
      <w:pPr>
        <w:pStyle w:val="a4"/>
        <w:jc w:val="center"/>
      </w:pPr>
    </w:p>
    <w:p w:rsidR="00212731" w:rsidRDefault="00212731" w:rsidP="008D3338">
      <w:pPr>
        <w:pStyle w:val="a4"/>
        <w:jc w:val="center"/>
      </w:pPr>
    </w:p>
    <w:p w:rsidR="00212731" w:rsidRPr="008D3338" w:rsidRDefault="00212731" w:rsidP="008D3338">
      <w:pPr>
        <w:pStyle w:val="a4"/>
        <w:jc w:val="center"/>
      </w:pPr>
    </w:p>
    <w:p w:rsidR="00212731" w:rsidRPr="008D3338" w:rsidRDefault="00212731" w:rsidP="008D3338">
      <w:pPr>
        <w:pStyle w:val="a4"/>
        <w:jc w:val="center"/>
      </w:pPr>
    </w:p>
    <w:p w:rsidR="00212731" w:rsidRDefault="00212731" w:rsidP="008D3338">
      <w:pPr>
        <w:pStyle w:val="a4"/>
        <w:jc w:val="center"/>
      </w:pPr>
      <w:r w:rsidRPr="008D3338">
        <w:t>Саратов 2009</w:t>
      </w:r>
    </w:p>
    <w:p w:rsidR="008D3338" w:rsidRDefault="008D3338" w:rsidP="00925711">
      <w:pPr>
        <w:pStyle w:val="a4"/>
      </w:pPr>
      <w:r>
        <w:br w:type="page"/>
      </w:r>
      <w:r w:rsidRPr="008D3338">
        <w:t>Календарный план прохождения практики</w:t>
      </w:r>
    </w:p>
    <w:p w:rsidR="008D3338" w:rsidRPr="008D3338" w:rsidRDefault="008D3338" w:rsidP="00925711">
      <w:pPr>
        <w:pStyle w:val="a4"/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61"/>
        <w:gridCol w:w="3261"/>
        <w:gridCol w:w="850"/>
      </w:tblGrid>
      <w:tr w:rsidR="00474A8A" w:rsidRPr="008D3338" w:rsidTr="004C033C">
        <w:trPr>
          <w:cantSplit/>
          <w:trHeight w:val="1429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>Дата</w:t>
            </w:r>
          </w:p>
        </w:tc>
        <w:tc>
          <w:tcPr>
            <w:tcW w:w="3861" w:type="dxa"/>
          </w:tcPr>
          <w:p w:rsidR="00474A8A" w:rsidRPr="008D3338" w:rsidRDefault="00474A8A" w:rsidP="008D3338">
            <w:pPr>
              <w:pStyle w:val="a5"/>
            </w:pPr>
            <w:r w:rsidRPr="008D3338">
              <w:t>Изучаемые вопросы, характер выполняемой работы</w:t>
            </w:r>
          </w:p>
        </w:tc>
        <w:tc>
          <w:tcPr>
            <w:tcW w:w="3261" w:type="dxa"/>
          </w:tcPr>
          <w:p w:rsidR="00474A8A" w:rsidRPr="008D3338" w:rsidRDefault="00474A8A" w:rsidP="008D3338">
            <w:pPr>
              <w:pStyle w:val="a5"/>
            </w:pPr>
            <w:r w:rsidRPr="008D3338">
              <w:t>Результат, итог проделанной работы</w:t>
            </w:r>
          </w:p>
        </w:tc>
        <w:tc>
          <w:tcPr>
            <w:tcW w:w="850" w:type="dxa"/>
            <w:textDirection w:val="btLr"/>
          </w:tcPr>
          <w:p w:rsidR="00474A8A" w:rsidRPr="008D3338" w:rsidRDefault="00474A8A" w:rsidP="008D3338">
            <w:pPr>
              <w:pStyle w:val="a5"/>
              <w:ind w:left="113" w:right="113"/>
            </w:pPr>
            <w:r w:rsidRPr="008D3338">
              <w:t>Подпись руководителя</w:t>
            </w:r>
          </w:p>
        </w:tc>
      </w:tr>
      <w:tr w:rsidR="00474A8A" w:rsidRPr="008D3338" w:rsidTr="004C033C">
        <w:trPr>
          <w:trHeight w:val="327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>16 февраля -22 февраля 2009 года</w:t>
            </w:r>
          </w:p>
        </w:tc>
        <w:tc>
          <w:tcPr>
            <w:tcW w:w="3861" w:type="dxa"/>
          </w:tcPr>
          <w:p w:rsidR="00474A8A" w:rsidRPr="008D3338" w:rsidRDefault="00474A8A" w:rsidP="004C033C">
            <w:pPr>
              <w:pStyle w:val="a5"/>
            </w:pPr>
            <w:r w:rsidRPr="008D3338">
              <w:t>Изучала основные нормативные акты, которыми руководствуется управление по делам молодежи физической культуре, спорту и туризму. Изучала списки учреждений, подведомственных управлению культуры и информацию о наименовании и местонахождении</w:t>
            </w:r>
            <w:r w:rsidR="008D3338">
              <w:t xml:space="preserve"> </w:t>
            </w:r>
            <w:r w:rsidRPr="008D3338">
              <w:t>их, которые расположенных в границах БМР.</w:t>
            </w:r>
          </w:p>
        </w:tc>
        <w:tc>
          <w:tcPr>
            <w:tcW w:w="3261" w:type="dxa"/>
          </w:tcPr>
          <w:p w:rsidR="00474A8A" w:rsidRPr="008D3338" w:rsidRDefault="00474A8A" w:rsidP="008D3338">
            <w:pPr>
              <w:pStyle w:val="a5"/>
            </w:pPr>
            <w:r w:rsidRPr="008D3338">
              <w:t xml:space="preserve">Изучено Положение об управлении по делам молодежи физической культуре, спорту и туризму администрации Балаковского муниципального района, должностные инструкции главного специалиста, начальника управления. Ознакомилась с информацией о подведомственных управлению учреждениях. </w:t>
            </w:r>
          </w:p>
        </w:tc>
        <w:tc>
          <w:tcPr>
            <w:tcW w:w="850" w:type="dxa"/>
          </w:tcPr>
          <w:p w:rsidR="00474A8A" w:rsidRPr="008D3338" w:rsidRDefault="00474A8A" w:rsidP="008D3338">
            <w:pPr>
              <w:pStyle w:val="a5"/>
            </w:pPr>
          </w:p>
        </w:tc>
      </w:tr>
      <w:tr w:rsidR="00474A8A" w:rsidRPr="008D3338" w:rsidTr="004C033C">
        <w:trPr>
          <w:trHeight w:val="1411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>23 февраля – 1 марта</w:t>
            </w:r>
          </w:p>
        </w:tc>
        <w:tc>
          <w:tcPr>
            <w:tcW w:w="3861" w:type="dxa"/>
          </w:tcPr>
          <w:p w:rsidR="00474A8A" w:rsidRPr="008D3338" w:rsidRDefault="00474A8A" w:rsidP="008D3338">
            <w:pPr>
              <w:pStyle w:val="a5"/>
            </w:pPr>
            <w:r w:rsidRPr="008D3338">
              <w:t>Участие в подготовке отчетов о работе</w:t>
            </w:r>
            <w:r w:rsidR="008D3338">
              <w:t xml:space="preserve"> </w:t>
            </w:r>
            <w:r w:rsidRPr="008D3338">
              <w:t xml:space="preserve">управления и подведомственных учреждений для предоставления в администрацию БМР. </w:t>
            </w:r>
          </w:p>
        </w:tc>
        <w:tc>
          <w:tcPr>
            <w:tcW w:w="3261" w:type="dxa"/>
          </w:tcPr>
          <w:p w:rsidR="00474A8A" w:rsidRPr="008D3338" w:rsidRDefault="00474A8A" w:rsidP="008D3338">
            <w:pPr>
              <w:pStyle w:val="a5"/>
            </w:pPr>
            <w:r w:rsidRPr="008D3338">
              <w:t xml:space="preserve">Приняла участие в подготовке и составлении отчетов для администрации БМР. </w:t>
            </w:r>
          </w:p>
        </w:tc>
        <w:tc>
          <w:tcPr>
            <w:tcW w:w="850" w:type="dxa"/>
          </w:tcPr>
          <w:p w:rsidR="00474A8A" w:rsidRPr="008D3338" w:rsidRDefault="00474A8A" w:rsidP="008D3338">
            <w:pPr>
              <w:pStyle w:val="a5"/>
            </w:pPr>
          </w:p>
        </w:tc>
      </w:tr>
      <w:tr w:rsidR="00474A8A" w:rsidRPr="008D3338" w:rsidTr="004C033C">
        <w:trPr>
          <w:trHeight w:val="327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>2 марта – 8 марта</w:t>
            </w:r>
          </w:p>
        </w:tc>
        <w:tc>
          <w:tcPr>
            <w:tcW w:w="3861" w:type="dxa"/>
          </w:tcPr>
          <w:p w:rsidR="00474A8A" w:rsidRPr="008D3338" w:rsidRDefault="00474A8A" w:rsidP="008D3338">
            <w:pPr>
              <w:pStyle w:val="a5"/>
            </w:pPr>
            <w:r w:rsidRPr="008D3338">
              <w:t>Участвовала в подготовке мероприятий, посвященных «8 марта». Участие в составлении положений о проведении праздничных мероприятий.</w:t>
            </w:r>
          </w:p>
        </w:tc>
        <w:tc>
          <w:tcPr>
            <w:tcW w:w="3261" w:type="dxa"/>
          </w:tcPr>
          <w:p w:rsidR="00474A8A" w:rsidRPr="008D3338" w:rsidRDefault="00474A8A" w:rsidP="004C033C">
            <w:pPr>
              <w:pStyle w:val="a5"/>
            </w:pPr>
            <w:r w:rsidRPr="008D3338">
              <w:t>Приняла участие организации и подготовке городских мероприятий.</w:t>
            </w:r>
            <w:r w:rsidR="004C033C">
              <w:t xml:space="preserve"> </w:t>
            </w:r>
            <w:r w:rsidRPr="008D3338">
              <w:t>Приняла участие в составлении положений.</w:t>
            </w:r>
          </w:p>
        </w:tc>
        <w:tc>
          <w:tcPr>
            <w:tcW w:w="850" w:type="dxa"/>
          </w:tcPr>
          <w:p w:rsidR="00474A8A" w:rsidRPr="008D3338" w:rsidRDefault="00474A8A" w:rsidP="008D3338">
            <w:pPr>
              <w:pStyle w:val="a5"/>
            </w:pPr>
          </w:p>
        </w:tc>
      </w:tr>
      <w:tr w:rsidR="00474A8A" w:rsidRPr="008D3338" w:rsidTr="004C033C">
        <w:trPr>
          <w:trHeight w:val="768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>9 марта – 15 марта</w:t>
            </w:r>
          </w:p>
        </w:tc>
        <w:tc>
          <w:tcPr>
            <w:tcW w:w="3861" w:type="dxa"/>
          </w:tcPr>
          <w:p w:rsidR="00474A8A" w:rsidRPr="008D3338" w:rsidRDefault="00474A8A" w:rsidP="008D3338">
            <w:pPr>
              <w:pStyle w:val="a5"/>
            </w:pPr>
            <w:r w:rsidRPr="008D3338">
              <w:t>Ознакомление с порядком размещения в СМИ официальных материалов,</w:t>
            </w:r>
            <w:r w:rsidR="008D3338">
              <w:t xml:space="preserve"> </w:t>
            </w:r>
            <w:r w:rsidRPr="008D3338">
              <w:t>процедурой подготовки и проведения мероприятий с участием официальных лиц;</w:t>
            </w:r>
            <w:r w:rsidR="008D3338">
              <w:t xml:space="preserve"> </w:t>
            </w:r>
            <w:r w:rsidRPr="008D3338">
              <w:t>организации фото-видеосъемки официальных мероприятий.</w:t>
            </w:r>
          </w:p>
        </w:tc>
        <w:tc>
          <w:tcPr>
            <w:tcW w:w="3261" w:type="dxa"/>
          </w:tcPr>
          <w:p w:rsidR="00474A8A" w:rsidRPr="008D3338" w:rsidRDefault="00474A8A" w:rsidP="004C033C">
            <w:pPr>
              <w:pStyle w:val="a5"/>
            </w:pPr>
            <w:r w:rsidRPr="008D3338">
              <w:t>Приняла участие в подготовке материалов для официального опубликования, фото-видео съемке официальных мероприятий, ознакомилась с формами систематизации отснятых материалов, формированием архивных электронных папок.</w:t>
            </w:r>
          </w:p>
        </w:tc>
        <w:tc>
          <w:tcPr>
            <w:tcW w:w="850" w:type="dxa"/>
          </w:tcPr>
          <w:p w:rsidR="00474A8A" w:rsidRPr="008D3338" w:rsidRDefault="00474A8A" w:rsidP="008D3338">
            <w:pPr>
              <w:pStyle w:val="a5"/>
            </w:pPr>
          </w:p>
        </w:tc>
      </w:tr>
      <w:tr w:rsidR="00474A8A" w:rsidRPr="008D3338" w:rsidTr="004C033C">
        <w:trPr>
          <w:trHeight w:val="469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>16 марта -22 марта</w:t>
            </w:r>
          </w:p>
        </w:tc>
        <w:tc>
          <w:tcPr>
            <w:tcW w:w="3861" w:type="dxa"/>
          </w:tcPr>
          <w:p w:rsidR="00474A8A" w:rsidRPr="008D3338" w:rsidRDefault="00474A8A" w:rsidP="008D3338">
            <w:pPr>
              <w:pStyle w:val="a5"/>
            </w:pPr>
            <w:r w:rsidRPr="008D3338">
              <w:t>Участие в составлении положений о проведении лыжных соревнований. Подготовка документов к передаче МУ ЦКОДМ «Молодежная инициатива» и 7 детско-подросковых клубов при МОУ ДОД ДЮПЦ «Ровесник» администрации муниципального образования город Балаково.</w:t>
            </w:r>
          </w:p>
        </w:tc>
        <w:tc>
          <w:tcPr>
            <w:tcW w:w="3261" w:type="dxa"/>
          </w:tcPr>
          <w:p w:rsidR="00474A8A" w:rsidRPr="008D3338" w:rsidRDefault="00474A8A" w:rsidP="008D3338">
            <w:pPr>
              <w:pStyle w:val="a5"/>
            </w:pPr>
            <w:r w:rsidRPr="008D3338">
              <w:t>Приняла участие в составлении положения. Изучила перечень документов для передачи муниципального учреждения, подведомственного Управлению по делам молодежи, физической культуре, спорту и туризму администрации Балаковского муниципального района администрации муниципального образования город Балаково.</w:t>
            </w:r>
          </w:p>
        </w:tc>
        <w:tc>
          <w:tcPr>
            <w:tcW w:w="850" w:type="dxa"/>
          </w:tcPr>
          <w:p w:rsidR="00474A8A" w:rsidRPr="008D3338" w:rsidRDefault="00474A8A" w:rsidP="008D3338">
            <w:pPr>
              <w:pStyle w:val="a5"/>
            </w:pPr>
          </w:p>
        </w:tc>
      </w:tr>
      <w:tr w:rsidR="00474A8A" w:rsidRPr="008D3338" w:rsidTr="004C033C">
        <w:trPr>
          <w:trHeight w:val="468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>23-29 марта</w:t>
            </w:r>
          </w:p>
        </w:tc>
        <w:tc>
          <w:tcPr>
            <w:tcW w:w="3861" w:type="dxa"/>
          </w:tcPr>
          <w:p w:rsidR="00474A8A" w:rsidRPr="008D3338" w:rsidRDefault="00474A8A" w:rsidP="008D3338">
            <w:pPr>
              <w:pStyle w:val="a5"/>
            </w:pPr>
            <w:r w:rsidRPr="008D3338">
              <w:t>Участие в составлении плана мероприятий на предстоящий месяц. Участие в подготовке и организации конкурса «Студенческая весна». Изучение областных целевых программ в сфере молодежной политики, физкультуры и спорта.</w:t>
            </w:r>
          </w:p>
        </w:tc>
        <w:tc>
          <w:tcPr>
            <w:tcW w:w="3261" w:type="dxa"/>
          </w:tcPr>
          <w:p w:rsidR="00474A8A" w:rsidRPr="008D3338" w:rsidRDefault="00474A8A" w:rsidP="004C033C">
            <w:pPr>
              <w:pStyle w:val="a5"/>
            </w:pPr>
            <w:r w:rsidRPr="008D3338">
              <w:t>Участвовала в составлении плана мероприятий на предстоящий месяц. Приняла участие организации и подготовке конкурса «Студенческая весна».</w:t>
            </w:r>
          </w:p>
        </w:tc>
        <w:tc>
          <w:tcPr>
            <w:tcW w:w="850" w:type="dxa"/>
          </w:tcPr>
          <w:p w:rsidR="00474A8A" w:rsidRPr="008D3338" w:rsidRDefault="00474A8A" w:rsidP="008D3338">
            <w:pPr>
              <w:pStyle w:val="a5"/>
            </w:pPr>
          </w:p>
        </w:tc>
      </w:tr>
      <w:tr w:rsidR="00474A8A" w:rsidRPr="008D3338" w:rsidTr="004C033C">
        <w:trPr>
          <w:trHeight w:val="468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 xml:space="preserve">30 марта-5 апреля </w:t>
            </w:r>
          </w:p>
        </w:tc>
        <w:tc>
          <w:tcPr>
            <w:tcW w:w="3861" w:type="dxa"/>
          </w:tcPr>
          <w:p w:rsidR="00474A8A" w:rsidRPr="008D3338" w:rsidRDefault="00474A8A" w:rsidP="004C033C">
            <w:pPr>
              <w:pStyle w:val="a5"/>
            </w:pPr>
            <w:r w:rsidRPr="008D3338">
              <w:t>Изучение муниципальных целевых программ, действующих на территории БМР: «Молодёжь Балаковского муниципального района» на 2008-2010 годы, «Комплексные меры противодействия злоупотреблению и обороту наркотиками» на 2008-2010 годы, «Развитие физической культуры и спорта Балаковского муниципального района на 2009-2012 годы», целевая спортивно-оздоровительная программа</w:t>
            </w:r>
            <w:r w:rsidR="008D3338">
              <w:t xml:space="preserve"> </w:t>
            </w:r>
            <w:r w:rsidRPr="008D3338">
              <w:t>по физическому воспитанию детей старшего и среднего дошкольного возраста «МАУГЛИ» на 2009-2011г.г.</w:t>
            </w:r>
          </w:p>
        </w:tc>
        <w:tc>
          <w:tcPr>
            <w:tcW w:w="3261" w:type="dxa"/>
          </w:tcPr>
          <w:p w:rsidR="00474A8A" w:rsidRPr="008D3338" w:rsidRDefault="00474A8A" w:rsidP="008D3338">
            <w:pPr>
              <w:pStyle w:val="a5"/>
            </w:pPr>
            <w:r w:rsidRPr="008D3338">
              <w:t>Получила навыки сбора информации, выделения наиболее важных и актуальных моментов.</w:t>
            </w:r>
          </w:p>
        </w:tc>
        <w:tc>
          <w:tcPr>
            <w:tcW w:w="850" w:type="dxa"/>
          </w:tcPr>
          <w:p w:rsidR="00474A8A" w:rsidRPr="008D3338" w:rsidRDefault="00474A8A" w:rsidP="008D3338">
            <w:pPr>
              <w:pStyle w:val="a5"/>
            </w:pPr>
          </w:p>
        </w:tc>
      </w:tr>
      <w:tr w:rsidR="00474A8A" w:rsidRPr="008D3338" w:rsidTr="004C033C">
        <w:trPr>
          <w:trHeight w:val="468"/>
        </w:trPr>
        <w:tc>
          <w:tcPr>
            <w:tcW w:w="1242" w:type="dxa"/>
          </w:tcPr>
          <w:p w:rsidR="00474A8A" w:rsidRPr="008D3338" w:rsidRDefault="00474A8A" w:rsidP="008D3338">
            <w:pPr>
              <w:pStyle w:val="a5"/>
            </w:pPr>
            <w:r w:rsidRPr="008D3338">
              <w:t>6 -12 апреля</w:t>
            </w:r>
          </w:p>
        </w:tc>
        <w:tc>
          <w:tcPr>
            <w:tcW w:w="3861" w:type="dxa"/>
          </w:tcPr>
          <w:p w:rsidR="00474A8A" w:rsidRPr="008D3338" w:rsidRDefault="00474A8A" w:rsidP="004C033C">
            <w:pPr>
              <w:pStyle w:val="a5"/>
            </w:pPr>
            <w:r w:rsidRPr="008D3338">
              <w:t>Обобщение</w:t>
            </w:r>
            <w:r w:rsidR="008D3338">
              <w:t xml:space="preserve"> </w:t>
            </w:r>
            <w:r w:rsidRPr="008D3338">
              <w:t>и анализ полученных знаний, умений и навыков.</w:t>
            </w:r>
          </w:p>
        </w:tc>
        <w:tc>
          <w:tcPr>
            <w:tcW w:w="3261" w:type="dxa"/>
          </w:tcPr>
          <w:p w:rsidR="00474A8A" w:rsidRPr="008D3338" w:rsidRDefault="00474A8A" w:rsidP="004C033C">
            <w:pPr>
              <w:pStyle w:val="a5"/>
            </w:pPr>
            <w:r w:rsidRPr="008D3338">
              <w:t>Проведен анализ</w:t>
            </w:r>
            <w:r w:rsidR="008D3338">
              <w:t xml:space="preserve"> </w:t>
            </w:r>
            <w:r w:rsidRPr="008D3338">
              <w:t>прохождения практики, собрана необходимая</w:t>
            </w:r>
            <w:r w:rsidR="008D3338">
              <w:t xml:space="preserve"> </w:t>
            </w:r>
            <w:r w:rsidRPr="008D3338">
              <w:t>информации</w:t>
            </w:r>
            <w:r w:rsidR="008D3338">
              <w:t xml:space="preserve"> </w:t>
            </w:r>
            <w:r w:rsidRPr="008D3338">
              <w:t>для</w:t>
            </w:r>
            <w:r w:rsidR="004C033C">
              <w:t xml:space="preserve"> </w:t>
            </w:r>
            <w:r w:rsidRPr="008D3338">
              <w:t>написание</w:t>
            </w:r>
            <w:r w:rsidR="008D3338">
              <w:t xml:space="preserve"> </w:t>
            </w:r>
            <w:r w:rsidRPr="008D3338">
              <w:t>отчета.</w:t>
            </w:r>
            <w:r w:rsidR="008D3338">
              <w:t xml:space="preserve"> </w:t>
            </w:r>
          </w:p>
        </w:tc>
        <w:tc>
          <w:tcPr>
            <w:tcW w:w="850" w:type="dxa"/>
          </w:tcPr>
          <w:p w:rsidR="00474A8A" w:rsidRPr="008D3338" w:rsidRDefault="00474A8A" w:rsidP="008D3338">
            <w:pPr>
              <w:pStyle w:val="a5"/>
            </w:pPr>
          </w:p>
        </w:tc>
      </w:tr>
    </w:tbl>
    <w:p w:rsidR="00474A8A" w:rsidRPr="008D3338" w:rsidRDefault="00474A8A" w:rsidP="00925711">
      <w:pPr>
        <w:pStyle w:val="a4"/>
      </w:pPr>
    </w:p>
    <w:p w:rsidR="00474A8A" w:rsidRPr="008D3338" w:rsidRDefault="00583674" w:rsidP="00925711">
      <w:pPr>
        <w:pStyle w:val="a4"/>
      </w:pPr>
      <w:r>
        <w:br w:type="page"/>
      </w:r>
      <w:r w:rsidR="00474A8A" w:rsidRPr="008D3338">
        <w:t>Характеристика</w:t>
      </w:r>
    </w:p>
    <w:p w:rsidR="00474A8A" w:rsidRPr="008D3338" w:rsidRDefault="00474A8A" w:rsidP="00925711">
      <w:pPr>
        <w:pStyle w:val="a4"/>
      </w:pPr>
    </w:p>
    <w:p w:rsidR="00474A8A" w:rsidRPr="008D3338" w:rsidRDefault="00474A8A" w:rsidP="00925711">
      <w:pPr>
        <w:pStyle w:val="a4"/>
      </w:pPr>
      <w:r w:rsidRPr="008D3338">
        <w:t xml:space="preserve">Дана Семченко Вере Анатольевне, студентке 5 курса Поволжской Академии Государственной службы имени П.А. Столыпина, специальности «Государственное и муниципальное управление» проходившей преддипломную практику в Управлении по делам молодежи, физической культуре, спорту и туризму администрации Балаковского муниципального района с 16 февраля </w:t>
      </w:r>
      <w:smartTag w:uri="urn:schemas-microsoft-com:office:smarttags" w:element="metricconverter">
        <w:smartTagPr>
          <w:attr w:name="ProductID" w:val="2009 г"/>
        </w:smartTagPr>
        <w:r w:rsidRPr="008D3338">
          <w:t>2009 г</w:t>
        </w:r>
      </w:smartTag>
      <w:r w:rsidRPr="008D3338">
        <w:t xml:space="preserve">. по 12 апреля </w:t>
      </w:r>
      <w:smartTag w:uri="urn:schemas-microsoft-com:office:smarttags" w:element="metricconverter">
        <w:smartTagPr>
          <w:attr w:name="ProductID" w:val="2009 г"/>
        </w:smartTagPr>
        <w:r w:rsidRPr="008D3338">
          <w:t>2009 г</w:t>
        </w:r>
      </w:smartTag>
      <w:r w:rsidRPr="008D3338">
        <w:t>.</w:t>
      </w:r>
    </w:p>
    <w:p w:rsidR="00474A8A" w:rsidRPr="008D3338" w:rsidRDefault="00474A8A" w:rsidP="00925711">
      <w:pPr>
        <w:pStyle w:val="a4"/>
      </w:pPr>
      <w:r w:rsidRPr="008D3338">
        <w:t>За время прохождения практики показала себя, ответственной, дисциплинированной студенткой, качественно и в срок выполняла поручения руководителя.</w:t>
      </w:r>
    </w:p>
    <w:p w:rsidR="00474A8A" w:rsidRPr="008D3338" w:rsidRDefault="00474A8A" w:rsidP="00925711">
      <w:pPr>
        <w:pStyle w:val="a4"/>
      </w:pPr>
      <w:r w:rsidRPr="008D3338">
        <w:t>Во время прохождения практики работала с кадровой документацией, изучала документооборот в управлении, участвовала в подготовке отчетов о работе</w:t>
      </w:r>
      <w:r w:rsidR="008D3338">
        <w:t xml:space="preserve"> </w:t>
      </w:r>
      <w:r w:rsidRPr="008D3338">
        <w:t>управления и подведомственных учреждений, принимала участие</w:t>
      </w:r>
      <w:r w:rsidR="008D3338">
        <w:t xml:space="preserve"> </w:t>
      </w:r>
      <w:r w:rsidRPr="008D3338">
        <w:t>в подготовке мероприятий.</w:t>
      </w:r>
    </w:p>
    <w:p w:rsidR="00474A8A" w:rsidRPr="008D3338" w:rsidRDefault="00474A8A" w:rsidP="00925711">
      <w:pPr>
        <w:pStyle w:val="a4"/>
      </w:pPr>
      <w:r w:rsidRPr="008D3338">
        <w:t>Все поручения Семченко В.А. выполняла аккуратно, добросовестно и своевременно. В общении с окружающими была вежлива и корректна. Нареканий со стороны руководства по работе не имела.</w:t>
      </w:r>
    </w:p>
    <w:p w:rsidR="00474A8A" w:rsidRPr="008D3338" w:rsidRDefault="00474A8A" w:rsidP="00925711">
      <w:pPr>
        <w:pStyle w:val="a4"/>
      </w:pPr>
    </w:p>
    <w:p w:rsidR="00212731" w:rsidRPr="008D3338" w:rsidRDefault="004C033C" w:rsidP="00925711">
      <w:pPr>
        <w:pStyle w:val="a4"/>
      </w:pPr>
      <w:r>
        <w:br w:type="page"/>
      </w:r>
      <w:r w:rsidRPr="008D3338">
        <w:t>Введение</w:t>
      </w:r>
    </w:p>
    <w:p w:rsidR="004C033C" w:rsidRDefault="004C033C" w:rsidP="00925711">
      <w:pPr>
        <w:pStyle w:val="a4"/>
      </w:pPr>
    </w:p>
    <w:p w:rsidR="008D3338" w:rsidRDefault="00212731" w:rsidP="00925711">
      <w:pPr>
        <w:pStyle w:val="a4"/>
      </w:pPr>
      <w:r w:rsidRPr="008D3338">
        <w:t>В соответствии с учебным планом я, Семченко Вера Анатольевна, в период с 26 мая по 4 июля</w:t>
      </w:r>
      <w:r w:rsidR="008D3338">
        <w:t xml:space="preserve"> </w:t>
      </w:r>
      <w:r w:rsidRPr="008D3338">
        <w:t>2008 года, проходила</w:t>
      </w:r>
      <w:r w:rsidR="008D3338">
        <w:t xml:space="preserve"> </w:t>
      </w:r>
      <w:r w:rsidRPr="008D3338">
        <w:t>преддипломную практику в</w:t>
      </w:r>
      <w:r w:rsidR="008D3338">
        <w:t xml:space="preserve"> </w:t>
      </w:r>
      <w:r w:rsidRPr="008D3338">
        <w:t>управлении по делам молодежи, физической культуре, спорту и туризму администрации Балаковского муниципального района.</w:t>
      </w:r>
    </w:p>
    <w:p w:rsidR="00212731" w:rsidRPr="008D3338" w:rsidRDefault="00212731" w:rsidP="00925711">
      <w:pPr>
        <w:pStyle w:val="a4"/>
      </w:pPr>
      <w:r w:rsidRPr="008D3338">
        <w:t>Целью</w:t>
      </w:r>
      <w:r w:rsidR="008D3338">
        <w:t xml:space="preserve"> </w:t>
      </w:r>
      <w:r w:rsidRPr="008D3338">
        <w:t>прохождения</w:t>
      </w:r>
      <w:r w:rsidR="008D3338">
        <w:t xml:space="preserve"> </w:t>
      </w:r>
      <w:r w:rsidRPr="008D3338">
        <w:t>практики</w:t>
      </w:r>
      <w:r w:rsidR="008D3338">
        <w:t xml:space="preserve"> </w:t>
      </w:r>
      <w:r w:rsidRPr="008D3338">
        <w:t>являлось</w:t>
      </w:r>
      <w:r w:rsidR="008D3338">
        <w:t xml:space="preserve"> </w:t>
      </w:r>
      <w:r w:rsidRPr="008D3338">
        <w:t>углубление</w:t>
      </w:r>
      <w:r w:rsidR="008D3338">
        <w:t xml:space="preserve"> </w:t>
      </w:r>
      <w:r w:rsidRPr="008D3338">
        <w:t>полученных</w:t>
      </w:r>
      <w:r w:rsidR="008D3338">
        <w:t xml:space="preserve"> </w:t>
      </w:r>
      <w:r w:rsidRPr="008D3338">
        <w:t>теоретических</w:t>
      </w:r>
      <w:r w:rsidR="008D3338">
        <w:t xml:space="preserve"> </w:t>
      </w:r>
      <w:r w:rsidRPr="008D3338">
        <w:t>и практических знаний.</w:t>
      </w:r>
    </w:p>
    <w:p w:rsidR="00212731" w:rsidRPr="008D3338" w:rsidRDefault="00212731" w:rsidP="00925711">
      <w:pPr>
        <w:pStyle w:val="a4"/>
      </w:pPr>
      <w:r w:rsidRPr="008D3338">
        <w:t>Основным местом прохождения практики избрано управление по делам молодежи, физической культуре, спорту и туризму администрации БМР.</w:t>
      </w:r>
    </w:p>
    <w:p w:rsidR="00212731" w:rsidRPr="008D3338" w:rsidRDefault="00212731" w:rsidP="00925711">
      <w:pPr>
        <w:pStyle w:val="a4"/>
      </w:pPr>
      <w:r w:rsidRPr="008D3338">
        <w:t>В период прохождения практики я выполняла следующие обязанности:</w:t>
      </w:r>
    </w:p>
    <w:p w:rsidR="00212731" w:rsidRPr="008D3338" w:rsidRDefault="00212731" w:rsidP="00925711">
      <w:pPr>
        <w:pStyle w:val="a4"/>
      </w:pPr>
      <w:r w:rsidRPr="008D3338">
        <w:t>- вела регистрацию входящей и исходящей документации, отправку исходящей корреспонденции</w:t>
      </w:r>
    </w:p>
    <w:p w:rsidR="008D3338" w:rsidRDefault="00212731" w:rsidP="00925711">
      <w:pPr>
        <w:pStyle w:val="a4"/>
      </w:pPr>
      <w:r w:rsidRPr="008D3338">
        <w:t>- осуществляла контроль за своевременным исполнением поступающих документов.</w:t>
      </w:r>
    </w:p>
    <w:p w:rsidR="00212731" w:rsidRPr="008D3338" w:rsidRDefault="00212731" w:rsidP="00925711">
      <w:pPr>
        <w:pStyle w:val="a4"/>
      </w:pPr>
      <w:r w:rsidRPr="008D3338">
        <w:t>В</w:t>
      </w:r>
      <w:r w:rsidR="008D3338">
        <w:t xml:space="preserve"> </w:t>
      </w:r>
      <w:r w:rsidRPr="008D3338">
        <w:t>процессе прохождения практики мною были рассмотрены и изучены</w:t>
      </w:r>
      <w:r w:rsidR="008D3338">
        <w:t xml:space="preserve"> </w:t>
      </w:r>
      <w:r w:rsidRPr="008D3338">
        <w:t>следующие вопросы:</w:t>
      </w:r>
    </w:p>
    <w:p w:rsidR="00212731" w:rsidRPr="008D3338" w:rsidRDefault="00212731" w:rsidP="00925711">
      <w:pPr>
        <w:pStyle w:val="a4"/>
      </w:pPr>
      <w:r w:rsidRPr="008D3338">
        <w:t>Положение, регулирующие деятельность управления;</w:t>
      </w:r>
    </w:p>
    <w:p w:rsidR="008D3338" w:rsidRDefault="00212731" w:rsidP="00925711">
      <w:pPr>
        <w:pStyle w:val="a4"/>
      </w:pPr>
      <w:r w:rsidRPr="008D3338">
        <w:t>должностные инструкции сотрудников управления</w:t>
      </w:r>
    </w:p>
    <w:p w:rsidR="008D3338" w:rsidRDefault="00212731" w:rsidP="00925711">
      <w:pPr>
        <w:pStyle w:val="a4"/>
      </w:pPr>
      <w:r w:rsidRPr="008D3338">
        <w:t>областные целевые программы в сфере молодежной политики, физкультуры и спорта.</w:t>
      </w:r>
    </w:p>
    <w:p w:rsidR="008D3338" w:rsidRDefault="00212731" w:rsidP="00925711">
      <w:pPr>
        <w:pStyle w:val="a4"/>
      </w:pPr>
      <w:r w:rsidRPr="008D3338">
        <w:t>целевые программ, действующих на территории БМР в сфере молодежной политики, физкультуры и спорта.</w:t>
      </w:r>
    </w:p>
    <w:p w:rsidR="00212731" w:rsidRPr="008D3338" w:rsidRDefault="00212731" w:rsidP="00925711">
      <w:pPr>
        <w:pStyle w:val="a4"/>
      </w:pPr>
    </w:p>
    <w:p w:rsidR="00212731" w:rsidRPr="008D3338" w:rsidRDefault="00212731" w:rsidP="00925711">
      <w:pPr>
        <w:pStyle w:val="a4"/>
      </w:pPr>
    </w:p>
    <w:p w:rsidR="00133CFD" w:rsidRDefault="00212731" w:rsidP="00925711">
      <w:pPr>
        <w:pStyle w:val="a4"/>
      </w:pPr>
      <w:r w:rsidRPr="008D3338">
        <w:br w:type="page"/>
        <w:t>1.</w:t>
      </w:r>
      <w:r w:rsidR="00133CFD" w:rsidRPr="008D3338">
        <w:t xml:space="preserve"> Правовой статус управления</w:t>
      </w:r>
      <w:r w:rsidR="008D3338">
        <w:t xml:space="preserve"> </w:t>
      </w:r>
      <w:r w:rsidR="00133CFD" w:rsidRPr="008D3338">
        <w:t>по делам молодежи, физической культуре, спорту и туризму администрации Балаковского муниципального района</w:t>
      </w:r>
    </w:p>
    <w:p w:rsidR="004C033C" w:rsidRPr="008D3338" w:rsidRDefault="004C033C" w:rsidP="00925711">
      <w:pPr>
        <w:pStyle w:val="a4"/>
      </w:pPr>
    </w:p>
    <w:p w:rsidR="00212731" w:rsidRPr="008D3338" w:rsidRDefault="00212731" w:rsidP="00925711">
      <w:pPr>
        <w:pStyle w:val="a4"/>
      </w:pPr>
      <w:r w:rsidRPr="008D3338">
        <w:t>Управлени</w:t>
      </w:r>
      <w:r w:rsidR="00133CFD" w:rsidRPr="008D3338">
        <w:t>е</w:t>
      </w:r>
      <w:r w:rsidRPr="008D3338">
        <w:t xml:space="preserve"> по делам молодежи, физической культуре, спорту и туризму администрации Балаковского муниципального района</w:t>
      </w:r>
      <w:r w:rsidR="008D3338">
        <w:t xml:space="preserve"> </w:t>
      </w:r>
      <w:r w:rsidRPr="008D3338">
        <w:t>является отраслевым органом администрации Балаковского муниципального района, осуществляющим управление и координацию в</w:t>
      </w:r>
      <w:r w:rsidR="008D3338">
        <w:t xml:space="preserve"> </w:t>
      </w:r>
      <w:r w:rsidRPr="008D3338">
        <w:t>сфере молодежной политики, физической культуре, спорту и туризму на территории администрации Балаковского муниципального.</w:t>
      </w:r>
    </w:p>
    <w:p w:rsidR="008D3338" w:rsidRDefault="00212731" w:rsidP="00925711">
      <w:pPr>
        <w:pStyle w:val="a4"/>
      </w:pPr>
      <w:bookmarkStart w:id="0" w:name="sub_13102"/>
      <w:r w:rsidRPr="008D3338">
        <w:t>Управление по делам молодежи, физической культуре, спорту и туризму является юридическим лицом и подлежит государственной регистрации в качестве муниципального учреждения</w:t>
      </w:r>
      <w:bookmarkStart w:id="1" w:name="sub_13103"/>
      <w:bookmarkEnd w:id="0"/>
      <w:r w:rsidRPr="008D3338">
        <w:t>, имеет лицевой счет в финансовом органе администрации Балаковского муниципального района, имеет право открывать банковский счет по поручениям, круглую печать со своим полным наименованием, а также необходимые для осуществления своей деятельности другие штампы и бланки с собственным наименованием.</w:t>
      </w:r>
      <w:bookmarkStart w:id="2" w:name="sub_13104"/>
      <w:bookmarkEnd w:id="1"/>
    </w:p>
    <w:p w:rsidR="008D3338" w:rsidRDefault="00212731" w:rsidP="00925711">
      <w:pPr>
        <w:pStyle w:val="a4"/>
      </w:pPr>
      <w:r w:rsidRPr="008D3338">
        <w:t>Управление по делам молодежи, физической культуре, спорту и туризму администрации Балаковского муниципального района в своей деятельности подчиняется администрации Балаковского муниципального района и несет ответственность перед администрацией за выполнение возложенных на него задач.</w:t>
      </w:r>
      <w:bookmarkStart w:id="3" w:name="sub_13105"/>
      <w:bookmarkEnd w:id="2"/>
    </w:p>
    <w:p w:rsidR="00212731" w:rsidRPr="008D3338" w:rsidRDefault="00212731" w:rsidP="00925711">
      <w:pPr>
        <w:pStyle w:val="a4"/>
      </w:pPr>
      <w:r w:rsidRPr="008D3338">
        <w:t>Управление в своей деятельности руководствуется Конституцией Российской Федерации, Федеральными законами, Указами Президента Российской Федерации, законами Саратовской области, Уставом Балаковского муниципального района Саратовской области, решениями Собрания Балаковского муниципального района,</w:t>
      </w:r>
      <w:r w:rsidR="008D3338">
        <w:t xml:space="preserve"> </w:t>
      </w:r>
      <w:r w:rsidRPr="008D3338">
        <w:t>Положением об администрации Балаковского муниципального района Саратовской области, постановлениями и распоряжениями Главы администрации Балаковского муниципального района Саратовской области, Положением об управлении по делам молодежи, физической культуре, спорту и туризму.</w:t>
      </w:r>
      <w:bookmarkStart w:id="4" w:name="sub_13107"/>
      <w:bookmarkEnd w:id="3"/>
    </w:p>
    <w:p w:rsidR="00212731" w:rsidRPr="008D3338" w:rsidRDefault="00212731" w:rsidP="00925711">
      <w:pPr>
        <w:pStyle w:val="a4"/>
      </w:pPr>
      <w:bookmarkStart w:id="5" w:name="sub_13108"/>
      <w:bookmarkEnd w:id="4"/>
      <w:r w:rsidRPr="008D3338">
        <w:t>Управление по делам молодежи, физической культуре, спорту и туризму администрации Балаковского муниципального района является бюджетной организацией и финансируется из бюджета Балаковского муниципального района на основе сметы.</w:t>
      </w:r>
      <w:bookmarkStart w:id="6" w:name="sub_13109"/>
      <w:bookmarkEnd w:id="5"/>
    </w:p>
    <w:p w:rsidR="008D3338" w:rsidRDefault="00212731" w:rsidP="00925711">
      <w:pPr>
        <w:pStyle w:val="a4"/>
      </w:pPr>
      <w:r w:rsidRPr="008D3338">
        <w:t>Управление по делам молодежи, физической культуре, спорту и туризму администрации Балаковского муниципального района является распорядителем бюджетных средств администрации Балаковского муниципального района, выделяемых на развитие на территории района молодежной политики, физической культуре, спорту и туризму. Учреждения, подведомственные Управлению по делам молодежи, физической культуре, спорту и туризму администрации Балаковского муниципального района финансируются из бюджета Балаковского муниципального района и других источников в соответствии с</w:t>
      </w:r>
      <w:r w:rsidR="008D3338">
        <w:t xml:space="preserve"> </w:t>
      </w:r>
      <w:r w:rsidRPr="008D3338">
        <w:t>действующим законодательством.</w:t>
      </w:r>
      <w:bookmarkEnd w:id="6"/>
    </w:p>
    <w:p w:rsidR="00212731" w:rsidRPr="008D3338" w:rsidRDefault="00212731" w:rsidP="00925711">
      <w:pPr>
        <w:pStyle w:val="a4"/>
      </w:pPr>
      <w:bookmarkStart w:id="7" w:name="sub_13110"/>
      <w:r w:rsidRPr="008D3338">
        <w:t>Управление по делам молодежи, физической культуре, спорту и туризму наделяется имуществом Балаковского муниципального района, которое закрепляется за Управлением</w:t>
      </w:r>
      <w:r w:rsidR="008D3338">
        <w:t xml:space="preserve"> </w:t>
      </w:r>
      <w:r w:rsidRPr="008D3338">
        <w:t>на праве оперативного управления в соответствии с законодательством Российской Федерации.</w:t>
      </w:r>
    </w:p>
    <w:p w:rsidR="00212731" w:rsidRPr="008D3338" w:rsidRDefault="00212731" w:rsidP="00925711">
      <w:pPr>
        <w:pStyle w:val="a4"/>
      </w:pPr>
      <w:bookmarkStart w:id="8" w:name="sub_13111"/>
      <w:bookmarkEnd w:id="7"/>
      <w:r w:rsidRPr="008D3338">
        <w:t>Управление по делам молодежи, физической культуре, спорту и туризму имеет, обособленное имущество на праве оперативного управления, самостоятельный баланс. Управление по делам молодежи, физической культуре, спорту и туризму от имени администрации Балаковского муниципального района приобретает и осуществляет имущественные и иные права и обязанности в соответствии с нормативными правовыми актами Российской Федерации, Саратовской области и Балаковского муниципального района.</w:t>
      </w:r>
      <w:bookmarkEnd w:id="8"/>
    </w:p>
    <w:p w:rsidR="004C033C" w:rsidRDefault="004C033C" w:rsidP="00925711">
      <w:pPr>
        <w:pStyle w:val="a4"/>
      </w:pPr>
    </w:p>
    <w:p w:rsidR="00452824" w:rsidRDefault="004C033C" w:rsidP="00925711">
      <w:pPr>
        <w:pStyle w:val="a4"/>
      </w:pPr>
      <w:r>
        <w:br w:type="page"/>
      </w:r>
      <w:r w:rsidR="00452824" w:rsidRPr="008D3338">
        <w:t>2. Задачи и функции Управления по делам молодежи, физической культуре, спорту и туризму</w:t>
      </w:r>
    </w:p>
    <w:p w:rsidR="004C033C" w:rsidRPr="008D3338" w:rsidRDefault="004C033C" w:rsidP="00925711">
      <w:pPr>
        <w:pStyle w:val="a4"/>
      </w:pPr>
    </w:p>
    <w:p w:rsidR="00452824" w:rsidRPr="008D3338" w:rsidRDefault="00452824" w:rsidP="00925711">
      <w:pPr>
        <w:pStyle w:val="a4"/>
      </w:pPr>
      <w:bookmarkStart w:id="9" w:name="sub_13202"/>
      <w:r w:rsidRPr="008D3338">
        <w:t>Задачами Управления по делам молодежи, физической культуре, спорту и туризму являются:</w:t>
      </w:r>
    </w:p>
    <w:p w:rsidR="00452824" w:rsidRPr="008D3338" w:rsidRDefault="00E21D37" w:rsidP="00925711">
      <w:pPr>
        <w:pStyle w:val="a4"/>
      </w:pPr>
      <w:r w:rsidRPr="008D3338">
        <w:t>Проведение на территории БМР единой политики в области работы с молодежью, развития физкультуры спорта и туризма;</w:t>
      </w:r>
    </w:p>
    <w:p w:rsidR="00E21D37" w:rsidRPr="008D3338" w:rsidRDefault="00E21D37" w:rsidP="00925711">
      <w:pPr>
        <w:pStyle w:val="a4"/>
      </w:pPr>
      <w:r w:rsidRPr="008D3338">
        <w:t>Обеспечение условий для развития на территории БМР молодежной политики, физкультуры спорта и туризма, реализацию социально значимых инициатив, направленных на удовлетворение потребностей молодежи;</w:t>
      </w:r>
    </w:p>
    <w:p w:rsidR="00020993" w:rsidRPr="008D3338" w:rsidRDefault="00020993" w:rsidP="00925711">
      <w:pPr>
        <w:pStyle w:val="a4"/>
      </w:pPr>
      <w:r w:rsidRPr="008D3338">
        <w:t>Повышение роли физкультуры спорта, туризма и молодежной политики как важного фактора гармоничного развития личности, оптимизации демографической политики, укрепление молодой семьи, формирование здорового образа жизни;</w:t>
      </w:r>
    </w:p>
    <w:p w:rsidR="000C52B1" w:rsidRPr="008D3338" w:rsidRDefault="00020993" w:rsidP="00925711">
      <w:pPr>
        <w:pStyle w:val="a4"/>
      </w:pPr>
      <w:r w:rsidRPr="008D3338">
        <w:t xml:space="preserve">Формирование в БМР взаимосвязанной </w:t>
      </w:r>
      <w:r w:rsidR="00C30C7D" w:rsidRPr="008D3338">
        <w:t>единой системы государственно общественных и хозяйственных органов и организаций по вопро</w:t>
      </w:r>
      <w:r w:rsidR="000C52B1" w:rsidRPr="008D3338">
        <w:t>сам жизнедеятельности молодежи;</w:t>
      </w:r>
    </w:p>
    <w:p w:rsidR="00020993" w:rsidRPr="008D3338" w:rsidRDefault="000C52B1" w:rsidP="00925711">
      <w:pPr>
        <w:pStyle w:val="a4"/>
      </w:pPr>
      <w:r w:rsidRPr="008D3338">
        <w:t>О</w:t>
      </w:r>
      <w:r w:rsidR="00C30C7D" w:rsidRPr="008D3338">
        <w:t>рганизаци</w:t>
      </w:r>
      <w:r w:rsidRPr="008D3338">
        <w:t>я</w:t>
      </w:r>
      <w:r w:rsidR="00C30C7D" w:rsidRPr="008D3338">
        <w:t xml:space="preserve"> на территории БМР</w:t>
      </w:r>
      <w:r w:rsidRPr="008D3338">
        <w:t xml:space="preserve"> физкультурно</w:t>
      </w:r>
      <w:r w:rsidR="00683645">
        <w:t>-</w:t>
      </w:r>
      <w:r w:rsidRPr="008D3338">
        <w:t>массовой и спортивной работы, развитие системы физкультурных клубов, развития системы социальных служб для молодежи, поддержка деятельности детских и молодежных общественных объединений;</w:t>
      </w:r>
    </w:p>
    <w:p w:rsidR="000C52B1" w:rsidRPr="008D3338" w:rsidRDefault="000C52B1" w:rsidP="00925711">
      <w:pPr>
        <w:pStyle w:val="a4"/>
      </w:pPr>
      <w:r w:rsidRPr="008D3338">
        <w:t>Организация научных исследований по анализу жизни молодежи и социального прогнозирования в молодежной среде;</w:t>
      </w:r>
    </w:p>
    <w:p w:rsidR="000C52B1" w:rsidRPr="008D3338" w:rsidRDefault="000C52B1" w:rsidP="00925711">
      <w:pPr>
        <w:pStyle w:val="a4"/>
      </w:pPr>
      <w:r w:rsidRPr="008D3338">
        <w:t>Получение в установленном порядке сведений по вопросам, относящимся к компетенции управления;</w:t>
      </w:r>
    </w:p>
    <w:p w:rsidR="000C52B1" w:rsidRPr="008D3338" w:rsidRDefault="000C52B1" w:rsidP="00925711">
      <w:pPr>
        <w:pStyle w:val="a4"/>
      </w:pPr>
      <w:r w:rsidRPr="008D3338">
        <w:t>Привлечение ученых и специалистов к разработке актуальных вопросов по</w:t>
      </w:r>
      <w:r w:rsidR="008D3338">
        <w:t xml:space="preserve"> </w:t>
      </w:r>
      <w:r w:rsidRPr="008D3338">
        <w:t>физкультуре, спорту, туризму и молодежной политики, а так же к участию в проверке</w:t>
      </w:r>
      <w:r w:rsidR="007C021B" w:rsidRPr="008D3338">
        <w:t xml:space="preserve"> и для проведения консультаций;</w:t>
      </w:r>
    </w:p>
    <w:p w:rsidR="007C021B" w:rsidRPr="008D3338" w:rsidRDefault="007C021B" w:rsidP="00925711">
      <w:pPr>
        <w:pStyle w:val="a4"/>
      </w:pPr>
      <w:r w:rsidRPr="008D3338">
        <w:t>Создание условий для реализации творческого потенциала, обеспечение занятости молодежи;</w:t>
      </w:r>
    </w:p>
    <w:p w:rsidR="007C021B" w:rsidRPr="008D3338" w:rsidRDefault="007C021B" w:rsidP="00925711">
      <w:pPr>
        <w:pStyle w:val="a4"/>
      </w:pPr>
      <w:r w:rsidRPr="008D3338">
        <w:t>Систематизация материалов по реализации молодежной политики, разработка методических пособий, проведение консультаций, совещаний, учебы для специалистов БМР;</w:t>
      </w:r>
    </w:p>
    <w:p w:rsidR="008D3338" w:rsidRDefault="007C021B" w:rsidP="00925711">
      <w:pPr>
        <w:pStyle w:val="a4"/>
      </w:pPr>
      <w:r w:rsidRPr="008D3338">
        <w:t>Осуществление международных связей.</w:t>
      </w:r>
    </w:p>
    <w:p w:rsidR="00EC5A99" w:rsidRPr="008D3338" w:rsidRDefault="00EC5A99" w:rsidP="00925711">
      <w:pPr>
        <w:pStyle w:val="a4"/>
      </w:pPr>
      <w:bookmarkStart w:id="10" w:name="sub_13203"/>
      <w:r w:rsidRPr="008D3338">
        <w:t>Для достижения целей Управление по делам молодежи, физической культуре, спорту и туризму выполняет следующие функции:</w:t>
      </w:r>
    </w:p>
    <w:p w:rsidR="00EC5A99" w:rsidRPr="008D3338" w:rsidRDefault="00EC5A99" w:rsidP="00925711">
      <w:pPr>
        <w:pStyle w:val="a4"/>
      </w:pPr>
      <w:r w:rsidRPr="008D3338">
        <w:t>Готовит проекты постановлений и распоряжений Главы администрации БМР по вопросам, относящимся к компетенции управления;</w:t>
      </w:r>
    </w:p>
    <w:p w:rsidR="00EC5A99" w:rsidRPr="008D3338" w:rsidRDefault="00EC5A99" w:rsidP="00925711">
      <w:pPr>
        <w:pStyle w:val="a4"/>
      </w:pPr>
      <w:r w:rsidRPr="008D3338">
        <w:t>Проводит работу по подготовке и переподготовке специалистов в области физкультуры, спорта и туризма, социальных служб по работе с молодежью;</w:t>
      </w:r>
    </w:p>
    <w:p w:rsidR="00EC5A99" w:rsidRPr="008D3338" w:rsidRDefault="00EC5A99" w:rsidP="00925711">
      <w:pPr>
        <w:pStyle w:val="a4"/>
      </w:pPr>
      <w:r w:rsidRPr="008D3338">
        <w:t>Осуществляет координацию и контроль за выполнением календарных планов физкультурно-спортивных организаций БМР;</w:t>
      </w:r>
    </w:p>
    <w:p w:rsidR="00963981" w:rsidRPr="008D3338" w:rsidRDefault="00EC5A99" w:rsidP="00925711">
      <w:pPr>
        <w:pStyle w:val="a4"/>
      </w:pPr>
      <w:r w:rsidRPr="008D3338">
        <w:t>Разрабатывает практические планы и мероприятия, направленные</w:t>
      </w:r>
      <w:r w:rsidR="00963981" w:rsidRPr="008D3338">
        <w:t xml:space="preserve"> на реализацию законодательных актов РФ по вопросам молодежной политики на территории БМР;</w:t>
      </w:r>
    </w:p>
    <w:p w:rsidR="00963981" w:rsidRPr="008D3338" w:rsidRDefault="00963981" w:rsidP="00925711">
      <w:pPr>
        <w:pStyle w:val="a4"/>
      </w:pPr>
      <w:r w:rsidRPr="008D3338">
        <w:t>Организовывает и проводит в установленном порядке молодежные и спортивные мероприятия различного уровня;</w:t>
      </w:r>
    </w:p>
    <w:p w:rsidR="00963981" w:rsidRPr="008D3338" w:rsidRDefault="00963981" w:rsidP="00925711">
      <w:pPr>
        <w:pStyle w:val="a4"/>
      </w:pPr>
      <w:r w:rsidRPr="008D3338">
        <w:t>Присваивает спортивные разряды;</w:t>
      </w:r>
    </w:p>
    <w:p w:rsidR="008D3338" w:rsidRDefault="00963981" w:rsidP="00925711">
      <w:pPr>
        <w:pStyle w:val="a4"/>
      </w:pPr>
      <w:r w:rsidRPr="008D3338">
        <w:t>Контроль за проведением учебно-тренировочного процесса в детско-юношеских спортивных школах;</w:t>
      </w:r>
    </w:p>
    <w:p w:rsidR="00EC5A99" w:rsidRPr="008D3338" w:rsidRDefault="00963981" w:rsidP="00925711">
      <w:pPr>
        <w:pStyle w:val="a4"/>
      </w:pPr>
      <w:r w:rsidRPr="008D3338">
        <w:t>Обеспечивает координацию планов по строительству-реконструкции спортивных сооружений</w:t>
      </w:r>
      <w:r w:rsidR="008D3338">
        <w:t xml:space="preserve"> </w:t>
      </w:r>
      <w:r w:rsidRPr="008D3338">
        <w:t>на территории БМР;</w:t>
      </w:r>
    </w:p>
    <w:p w:rsidR="00963981" w:rsidRPr="008D3338" w:rsidRDefault="00963981" w:rsidP="00925711">
      <w:pPr>
        <w:pStyle w:val="a4"/>
      </w:pPr>
      <w:r w:rsidRPr="008D3338">
        <w:t>Оказывает помощь и поддержку молодежным, детским организациям и формированиям, занимающимся организацией досуга и отдыха молодежи;</w:t>
      </w:r>
    </w:p>
    <w:p w:rsidR="00963981" w:rsidRPr="008D3338" w:rsidRDefault="00963981" w:rsidP="00925711">
      <w:pPr>
        <w:pStyle w:val="a4"/>
      </w:pPr>
      <w:r w:rsidRPr="008D3338">
        <w:t>Взаимодействует с общественными организациями.</w:t>
      </w:r>
    </w:p>
    <w:bookmarkEnd w:id="9"/>
    <w:bookmarkEnd w:id="10"/>
    <w:p w:rsidR="004C033C" w:rsidRDefault="004C033C" w:rsidP="00925711">
      <w:pPr>
        <w:pStyle w:val="a4"/>
      </w:pPr>
    </w:p>
    <w:p w:rsidR="008D3338" w:rsidRDefault="004C033C" w:rsidP="00925711">
      <w:pPr>
        <w:pStyle w:val="a4"/>
      </w:pPr>
      <w:r>
        <w:br w:type="page"/>
      </w:r>
      <w:r w:rsidR="00045283" w:rsidRPr="008D3338">
        <w:t xml:space="preserve">3. Основные проблемы, </w:t>
      </w:r>
      <w:r w:rsidR="0053045D" w:rsidRPr="008D3338">
        <w:t>стоящие перед У</w:t>
      </w:r>
      <w:r w:rsidR="00045283" w:rsidRPr="008D3338">
        <w:t>правлени</w:t>
      </w:r>
      <w:r w:rsidR="0053045D" w:rsidRPr="008D3338">
        <w:t>ем</w:t>
      </w:r>
      <w:r w:rsidR="00045283" w:rsidRPr="008D3338">
        <w:t xml:space="preserve"> </w:t>
      </w:r>
      <w:r w:rsidR="0053045D" w:rsidRPr="008D3338">
        <w:t xml:space="preserve">по делам молодежи, физической культуре, спорту и туризму </w:t>
      </w:r>
      <w:r w:rsidR="00045283" w:rsidRPr="008D3338">
        <w:t>и пути их решения</w:t>
      </w:r>
    </w:p>
    <w:p w:rsidR="004C033C" w:rsidRDefault="004C033C" w:rsidP="00925711">
      <w:pPr>
        <w:pStyle w:val="a4"/>
      </w:pPr>
    </w:p>
    <w:p w:rsidR="003B27EB" w:rsidRPr="008D3338" w:rsidRDefault="0053045D" w:rsidP="00925711">
      <w:pPr>
        <w:pStyle w:val="a4"/>
      </w:pPr>
      <w:r w:rsidRPr="008D3338">
        <w:t>Проблемы, с которыми сталкивается Управление по делам молодежи, физической культуре, спорту и туризму, выделенные в ходе прохождения практики следующие:</w:t>
      </w:r>
    </w:p>
    <w:p w:rsidR="0053045D" w:rsidRPr="008D3338" w:rsidRDefault="0053045D" w:rsidP="00925711">
      <w:pPr>
        <w:pStyle w:val="a4"/>
      </w:pPr>
      <w:r w:rsidRPr="008D3338">
        <w:t>Отсутствие глубокой научной обоснованности молодежной политики, логической скоординированности с другими сферами, приводящей к некоторой замкнутости молодежной проблематики относительно других направлений</w:t>
      </w:r>
      <w:r w:rsidR="00016DB8" w:rsidRPr="008D3338">
        <w:t xml:space="preserve"> деятельности (социальная политика, кадровая политика</w:t>
      </w:r>
      <w:r w:rsidR="007D0C09" w:rsidRPr="008D3338">
        <w:t>, вопросы обеспечения и соотношения социализации и воспитания и др.</w:t>
      </w:r>
      <w:r w:rsidR="00016DB8" w:rsidRPr="008D3338">
        <w:t>)</w:t>
      </w:r>
      <w:r w:rsidR="007D0C09" w:rsidRPr="008D3338">
        <w:t>;</w:t>
      </w:r>
    </w:p>
    <w:p w:rsidR="007D0C09" w:rsidRPr="008D3338" w:rsidRDefault="007D0C09" w:rsidP="00925711">
      <w:pPr>
        <w:pStyle w:val="a4"/>
      </w:pPr>
      <w:r w:rsidRPr="008D3338">
        <w:t>Недостаточно проработанная нормативно правовая база;</w:t>
      </w:r>
    </w:p>
    <w:p w:rsidR="007D0C09" w:rsidRPr="008D3338" w:rsidRDefault="007D0C09" w:rsidP="00925711">
      <w:pPr>
        <w:pStyle w:val="a4"/>
      </w:pPr>
      <w:r w:rsidRPr="008D3338">
        <w:t>Отсутствие инфраструктуры учреждений, которые бы адекватно отвечали потребностям, интересам и проблема молодежной сферы;</w:t>
      </w:r>
    </w:p>
    <w:p w:rsidR="007D0C09" w:rsidRPr="008D3338" w:rsidRDefault="007D0C09" w:rsidP="00925711">
      <w:pPr>
        <w:pStyle w:val="a4"/>
      </w:pPr>
      <w:r w:rsidRPr="008D3338">
        <w:t>Недостаточный уровень кадрового обеспечения работы с молодежью;</w:t>
      </w:r>
    </w:p>
    <w:p w:rsidR="007D0C09" w:rsidRPr="008D3338" w:rsidRDefault="007D0C09" w:rsidP="00925711">
      <w:pPr>
        <w:pStyle w:val="a4"/>
      </w:pPr>
      <w:r w:rsidRPr="008D3338">
        <w:t>Недостаточный уровень финансирования;</w:t>
      </w:r>
    </w:p>
    <w:p w:rsidR="0034146B" w:rsidRPr="008D3338" w:rsidRDefault="0034146B" w:rsidP="00925711">
      <w:pPr>
        <w:pStyle w:val="a4"/>
      </w:pPr>
      <w:r w:rsidRPr="008D3338">
        <w:t>Отсутствие системы диагностики и механизма комплексного социального мониторинга состояния молодежной сферы.</w:t>
      </w:r>
    </w:p>
    <w:p w:rsidR="00F77636" w:rsidRPr="008D3338" w:rsidRDefault="00F77636" w:rsidP="00925711">
      <w:pPr>
        <w:pStyle w:val="a4"/>
      </w:pPr>
      <w:r w:rsidRPr="008D3338">
        <w:t>В связи с решением данных проблем можно выделить соответствующие ориентиры:</w:t>
      </w:r>
    </w:p>
    <w:p w:rsidR="001576D2" w:rsidRPr="008D3338" w:rsidRDefault="001576D2" w:rsidP="00925711">
      <w:pPr>
        <w:pStyle w:val="a4"/>
      </w:pPr>
      <w:r w:rsidRPr="008D3338">
        <w:t>Разработка комплексной, глубоко обоснованной молодежной политики на всех уровнях власти;</w:t>
      </w:r>
    </w:p>
    <w:p w:rsidR="001576D2" w:rsidRPr="008D3338" w:rsidRDefault="001576D2" w:rsidP="00925711">
      <w:pPr>
        <w:pStyle w:val="a4"/>
      </w:pPr>
      <w:r w:rsidRPr="008D3338">
        <w:t>Разработка системы мониторинга и внедрение механизма обратной связи;</w:t>
      </w:r>
    </w:p>
    <w:p w:rsidR="001576D2" w:rsidRPr="008D3338" w:rsidRDefault="001576D2" w:rsidP="00925711">
      <w:pPr>
        <w:pStyle w:val="a4"/>
      </w:pPr>
      <w:r w:rsidRPr="008D3338">
        <w:t>Повышение внимания к интересам населения в процессе формирования и предоставления услуг в сфере молодежной политики, физической культуре, спорту и туризму.</w:t>
      </w:r>
    </w:p>
    <w:p w:rsidR="001576D2" w:rsidRPr="008D3338" w:rsidRDefault="001576D2" w:rsidP="00925711">
      <w:pPr>
        <w:pStyle w:val="a4"/>
      </w:pPr>
      <w:r w:rsidRPr="008D3338">
        <w:t>Повышение доступности физической культуры, спорта и туризма для всех категорий и групп населения.</w:t>
      </w:r>
    </w:p>
    <w:p w:rsidR="001576D2" w:rsidRPr="008D3338" w:rsidRDefault="001576D2" w:rsidP="00925711">
      <w:pPr>
        <w:pStyle w:val="a4"/>
      </w:pPr>
      <w:r w:rsidRPr="008D3338">
        <w:t>Повышение престижа занятий физической культурой и спортом</w:t>
      </w:r>
    </w:p>
    <w:p w:rsidR="0018668D" w:rsidRPr="008D3338" w:rsidRDefault="0018668D" w:rsidP="00925711">
      <w:pPr>
        <w:pStyle w:val="a4"/>
      </w:pPr>
      <w:r w:rsidRPr="008D3338">
        <w:t>Повышение эффективности управления процессами в данной сфере.</w:t>
      </w:r>
    </w:p>
    <w:p w:rsidR="00F77636" w:rsidRPr="008D3338" w:rsidRDefault="00F77636" w:rsidP="00925711">
      <w:pPr>
        <w:pStyle w:val="a4"/>
      </w:pPr>
      <w:r w:rsidRPr="008D3338">
        <w:t>С учетом поставленных задач можно предположить следующие основные направления развития культурной сферы:</w:t>
      </w:r>
    </w:p>
    <w:p w:rsidR="00F77636" w:rsidRPr="008D3338" w:rsidRDefault="00F77636" w:rsidP="00925711">
      <w:pPr>
        <w:pStyle w:val="a4"/>
      </w:pPr>
      <w:r w:rsidRPr="008D3338">
        <w:t xml:space="preserve">1. Модернизация услуг в сфере </w:t>
      </w:r>
      <w:r w:rsidR="001576D2" w:rsidRPr="008D3338">
        <w:t xml:space="preserve">молодежной политики, физической культуры, спорта и туризма </w:t>
      </w:r>
      <w:r w:rsidRPr="008D3338">
        <w:t>в интересах всех групп и слоев населения.</w:t>
      </w:r>
    </w:p>
    <w:p w:rsidR="00F77636" w:rsidRPr="008D3338" w:rsidRDefault="001576D2" w:rsidP="00925711">
      <w:pPr>
        <w:pStyle w:val="a4"/>
      </w:pPr>
      <w:r w:rsidRPr="008D3338">
        <w:t>2</w:t>
      </w:r>
      <w:r w:rsidR="00F77636" w:rsidRPr="008D3338">
        <w:t xml:space="preserve">. Обеспечение доступности </w:t>
      </w:r>
      <w:r w:rsidRPr="008D3338">
        <w:t xml:space="preserve">занятий физической культурой, спортом и туризмом </w:t>
      </w:r>
      <w:r w:rsidR="00F77636" w:rsidRPr="008D3338">
        <w:t>для лиц с ограниченными физическими возможностями и малообеспеченных слоев населения.</w:t>
      </w:r>
    </w:p>
    <w:p w:rsidR="00F77636" w:rsidRPr="008D3338" w:rsidRDefault="00F77636" w:rsidP="00925711">
      <w:pPr>
        <w:pStyle w:val="a4"/>
      </w:pPr>
      <w:r w:rsidRPr="008D3338">
        <w:t>5. Совершенствование управления и финансово-хозяйственной деятельности учреждений культуры.</w:t>
      </w:r>
    </w:p>
    <w:p w:rsidR="0018668D" w:rsidRPr="008D3338" w:rsidRDefault="0018668D" w:rsidP="00925711">
      <w:pPr>
        <w:pStyle w:val="a4"/>
      </w:pPr>
      <w:r w:rsidRPr="008D3338">
        <w:t xml:space="preserve">6. Повышение эффективности управления процессами в сфере </w:t>
      </w:r>
      <w:r w:rsidR="00A22837" w:rsidRPr="008D3338">
        <w:t>молодежной политики, физической культуры, спорта и туризма.</w:t>
      </w:r>
    </w:p>
    <w:p w:rsidR="004C033C" w:rsidRDefault="004C033C" w:rsidP="00925711">
      <w:pPr>
        <w:pStyle w:val="a4"/>
      </w:pPr>
    </w:p>
    <w:p w:rsidR="00A22837" w:rsidRDefault="004C033C" w:rsidP="00925711">
      <w:pPr>
        <w:pStyle w:val="a4"/>
      </w:pPr>
      <w:r>
        <w:br w:type="page"/>
      </w:r>
      <w:r w:rsidRPr="008D3338">
        <w:t>Заключение</w:t>
      </w:r>
    </w:p>
    <w:p w:rsidR="004C033C" w:rsidRPr="008D3338" w:rsidRDefault="004C033C" w:rsidP="00925711">
      <w:pPr>
        <w:pStyle w:val="a4"/>
      </w:pPr>
    </w:p>
    <w:p w:rsidR="00A22837" w:rsidRPr="008D3338" w:rsidRDefault="00A22837" w:rsidP="00925711">
      <w:pPr>
        <w:pStyle w:val="a4"/>
      </w:pPr>
      <w:r w:rsidRPr="008D3338">
        <w:t>За время прохождения практики, я научилась работать с людьми, вести грамотный учет и анализ деятельности организации, нести ответственность за порученную работу.</w:t>
      </w:r>
    </w:p>
    <w:p w:rsidR="00A22837" w:rsidRPr="008D3338" w:rsidRDefault="00A22837" w:rsidP="00925711">
      <w:pPr>
        <w:pStyle w:val="a4"/>
      </w:pPr>
      <w:r w:rsidRPr="008D3338">
        <w:t>Изучила деятельность организации и ознакомилась с правильностью заполнения ряда документов, а также Положением учреждения, выработала деловые качества при работе с документацией. Принимала участие в составлении и разработке различных документов, осуществляла контроль за своевременным исполнением поступающих документов. Вела регистрацию входящей и исходящей документации, отправку исходящей корреспонденции.</w:t>
      </w:r>
    </w:p>
    <w:p w:rsidR="00A22837" w:rsidRPr="008D3338" w:rsidRDefault="00A22837" w:rsidP="00925711">
      <w:pPr>
        <w:pStyle w:val="a4"/>
      </w:pPr>
      <w:r w:rsidRPr="008D3338">
        <w:t>Ознакомление в процессе прохождения практики с деятельностью управления по делам молодежи, физической культуре, спорту и туризму администрации Балаковского муниципального района позволяет, на мой взгляд, сделать вывод о том, что на сегодняшний день в администрации существуют структуры, позволяющие эффективно выполнять функции и решать задачи, возложенные на администрацию. В то же время существует поле деятельности для дальнейшего совершенствования.</w:t>
      </w:r>
    </w:p>
    <w:p w:rsidR="00A22837" w:rsidRPr="008D3338" w:rsidRDefault="00A22837" w:rsidP="00925711">
      <w:pPr>
        <w:pStyle w:val="a4"/>
      </w:pPr>
      <w:r w:rsidRPr="008D3338">
        <w:t xml:space="preserve">Необходимо </w:t>
      </w:r>
      <w:r w:rsidR="006113F8" w:rsidRPr="008D3338">
        <w:t>широко использовать систему</w:t>
      </w:r>
      <w:r w:rsidR="008D3338">
        <w:t xml:space="preserve"> </w:t>
      </w:r>
      <w:r w:rsidR="006113F8" w:rsidRPr="008D3338">
        <w:t>ротации кадров</w:t>
      </w:r>
      <w:r w:rsidRPr="008D3338">
        <w:t xml:space="preserve">, </w:t>
      </w:r>
      <w:r w:rsidR="006113F8" w:rsidRPr="008D3338">
        <w:t xml:space="preserve">повышения социальной защищённости муниципальных служащих, в связи с серьезными сокращениями, </w:t>
      </w:r>
      <w:r w:rsidRPr="008D3338">
        <w:t>продолжать внедрять</w:t>
      </w:r>
      <w:r w:rsidR="008D3338">
        <w:t xml:space="preserve"> </w:t>
      </w:r>
      <w:r w:rsidRPr="008D3338">
        <w:t>систему электронного документооборота администрации, налаживать более плотные связи между структурными подразделениями администрации.</w:t>
      </w:r>
    </w:p>
    <w:p w:rsidR="00A22837" w:rsidRPr="008D3338" w:rsidRDefault="00A22837" w:rsidP="00925711">
      <w:pPr>
        <w:pStyle w:val="a4"/>
      </w:pPr>
      <w:bookmarkStart w:id="11" w:name="_GoBack"/>
      <w:bookmarkEnd w:id="11"/>
    </w:p>
    <w:sectPr w:rsidR="00A22837" w:rsidRPr="008D3338" w:rsidSect="008D333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58AF76"/>
    <w:lvl w:ilvl="0">
      <w:numFmt w:val="bullet"/>
      <w:lvlText w:val="*"/>
      <w:lvlJc w:val="left"/>
    </w:lvl>
  </w:abstractNum>
  <w:abstractNum w:abstractNumId="1">
    <w:nsid w:val="20DA0EDF"/>
    <w:multiLevelType w:val="hybridMultilevel"/>
    <w:tmpl w:val="439E7D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2780B3C"/>
    <w:multiLevelType w:val="hybridMultilevel"/>
    <w:tmpl w:val="0204CD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A8E07FD"/>
    <w:multiLevelType w:val="hybridMultilevel"/>
    <w:tmpl w:val="629449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731"/>
    <w:rsid w:val="00016DB8"/>
    <w:rsid w:val="00020993"/>
    <w:rsid w:val="00045283"/>
    <w:rsid w:val="000C52B1"/>
    <w:rsid w:val="000F754E"/>
    <w:rsid w:val="00133CFD"/>
    <w:rsid w:val="001576D2"/>
    <w:rsid w:val="0018668D"/>
    <w:rsid w:val="00212731"/>
    <w:rsid w:val="0034146B"/>
    <w:rsid w:val="003B27EB"/>
    <w:rsid w:val="00437219"/>
    <w:rsid w:val="00452824"/>
    <w:rsid w:val="00474A8A"/>
    <w:rsid w:val="004A5602"/>
    <w:rsid w:val="004C033C"/>
    <w:rsid w:val="0053045D"/>
    <w:rsid w:val="00583674"/>
    <w:rsid w:val="006113F8"/>
    <w:rsid w:val="00683645"/>
    <w:rsid w:val="007C021B"/>
    <w:rsid w:val="007C68CC"/>
    <w:rsid w:val="007D0C09"/>
    <w:rsid w:val="008622C5"/>
    <w:rsid w:val="008D3338"/>
    <w:rsid w:val="00925711"/>
    <w:rsid w:val="00946FD4"/>
    <w:rsid w:val="00963981"/>
    <w:rsid w:val="00A22837"/>
    <w:rsid w:val="00AD4462"/>
    <w:rsid w:val="00B26F0D"/>
    <w:rsid w:val="00C22CA8"/>
    <w:rsid w:val="00C30C7D"/>
    <w:rsid w:val="00D2571A"/>
    <w:rsid w:val="00E21D37"/>
    <w:rsid w:val="00EC5A99"/>
    <w:rsid w:val="00F1111E"/>
    <w:rsid w:val="00F77636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E74A3F-55A1-4EBE-AABD-9AE5A2F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28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77636"/>
    <w:pPr>
      <w:spacing w:before="100" w:beforeAutospacing="1" w:after="100" w:afterAutospacing="1"/>
    </w:pPr>
  </w:style>
  <w:style w:type="paragraph" w:customStyle="1" w:styleId="a4">
    <w:name w:val="Аа"/>
    <w:basedOn w:val="a"/>
    <w:qFormat/>
    <w:rsid w:val="00925711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5">
    <w:name w:val="Бб"/>
    <w:basedOn w:val="a"/>
    <w:qFormat/>
    <w:rsid w:val="00925711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Prive</Company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Львёночек</dc:creator>
  <cp:keywords/>
  <dc:description/>
  <cp:lastModifiedBy>admin</cp:lastModifiedBy>
  <cp:revision>2</cp:revision>
  <dcterms:created xsi:type="dcterms:W3CDTF">2014-02-28T16:29:00Z</dcterms:created>
  <dcterms:modified xsi:type="dcterms:W3CDTF">2014-02-28T16:29:00Z</dcterms:modified>
</cp:coreProperties>
</file>