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10" w:rsidRPr="00C03669" w:rsidRDefault="004D6D10" w:rsidP="00F84C2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76856204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62EB3"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>ГЛАВЛЕНИЕ</w:t>
      </w:r>
      <w:bookmarkEnd w:id="0"/>
    </w:p>
    <w:p w:rsidR="004D6D10" w:rsidRPr="00C03669" w:rsidRDefault="004D6D10" w:rsidP="00F84C25">
      <w:pPr>
        <w:widowControl w:val="0"/>
        <w:spacing w:line="360" w:lineRule="auto"/>
        <w:jc w:val="both"/>
        <w:rPr>
          <w:sz w:val="28"/>
          <w:szCs w:val="28"/>
        </w:rPr>
      </w:pPr>
    </w:p>
    <w:p w:rsidR="00262EB3" w:rsidRPr="00C03669" w:rsidRDefault="004D6D10" w:rsidP="00F84C25">
      <w:pPr>
        <w:pStyle w:val="11"/>
        <w:widowControl w:val="0"/>
        <w:rPr>
          <w:noProof/>
          <w:sz w:val="28"/>
          <w:szCs w:val="28"/>
        </w:rPr>
      </w:pPr>
      <w:r w:rsidRPr="00C03669">
        <w:rPr>
          <w:sz w:val="28"/>
          <w:szCs w:val="28"/>
        </w:rPr>
        <w:fldChar w:fldCharType="begin"/>
      </w:r>
      <w:r w:rsidRPr="00C03669">
        <w:rPr>
          <w:sz w:val="28"/>
          <w:szCs w:val="28"/>
        </w:rPr>
        <w:instrText xml:space="preserve"> TOC \o "1-3" \h \z \u </w:instrText>
      </w:r>
      <w:r w:rsidRPr="00C03669">
        <w:rPr>
          <w:sz w:val="28"/>
          <w:szCs w:val="28"/>
        </w:rPr>
        <w:fldChar w:fldCharType="separate"/>
      </w:r>
      <w:hyperlink w:anchor="_Toc176856204" w:history="1">
        <w:r w:rsidR="00262EB3" w:rsidRPr="00C03669">
          <w:rPr>
            <w:rStyle w:val="a4"/>
            <w:noProof/>
            <w:sz w:val="28"/>
            <w:szCs w:val="28"/>
          </w:rPr>
          <w:t>ОГЛАВЛЕНИЕ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_Toc176856204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2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262EB3" w:rsidRPr="00C03669" w:rsidRDefault="009D6D3B" w:rsidP="00F84C25">
      <w:pPr>
        <w:pStyle w:val="11"/>
        <w:widowControl w:val="0"/>
        <w:rPr>
          <w:noProof/>
          <w:sz w:val="28"/>
          <w:szCs w:val="28"/>
        </w:rPr>
      </w:pPr>
      <w:hyperlink w:anchor="_Toc176856205" w:history="1">
        <w:r w:rsidR="00262EB3" w:rsidRPr="00C03669">
          <w:rPr>
            <w:rStyle w:val="a4"/>
            <w:noProof/>
            <w:sz w:val="28"/>
            <w:szCs w:val="28"/>
          </w:rPr>
          <w:t>ВВЕДЕНИЕ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_Toc176856205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3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262EB3" w:rsidRPr="00C03669" w:rsidRDefault="009D6D3B" w:rsidP="00F84C25">
      <w:pPr>
        <w:pStyle w:val="11"/>
        <w:widowControl w:val="0"/>
        <w:rPr>
          <w:noProof/>
          <w:sz w:val="28"/>
          <w:szCs w:val="28"/>
        </w:rPr>
      </w:pPr>
      <w:hyperlink w:anchor="_Toc176856207" w:history="1">
        <w:r w:rsidR="00262EB3" w:rsidRPr="00C03669">
          <w:rPr>
            <w:rStyle w:val="a4"/>
            <w:noProof/>
            <w:sz w:val="28"/>
            <w:szCs w:val="28"/>
          </w:rPr>
          <w:t xml:space="preserve">РАЗДЕЛ </w:t>
        </w:r>
        <w:r w:rsidR="00262EB3" w:rsidRPr="00C03669">
          <w:rPr>
            <w:rStyle w:val="a4"/>
            <w:noProof/>
            <w:sz w:val="28"/>
            <w:szCs w:val="28"/>
            <w:lang w:val="en-US"/>
          </w:rPr>
          <w:t>I</w:t>
        </w:r>
        <w:r w:rsidR="00262EB3" w:rsidRPr="00C03669">
          <w:rPr>
            <w:rStyle w:val="a4"/>
            <w:noProof/>
            <w:sz w:val="28"/>
            <w:szCs w:val="28"/>
          </w:rPr>
          <w:t xml:space="preserve"> Формирование представления о содержании и уровне профессиональной подготовленности экономиста – менеджера по специальности 08050765 – </w:t>
        </w:r>
        <w:r w:rsidR="00BE00B5">
          <w:rPr>
            <w:rStyle w:val="a4"/>
            <w:noProof/>
            <w:sz w:val="28"/>
            <w:szCs w:val="28"/>
          </w:rPr>
          <w:t>"</w:t>
        </w:r>
        <w:r w:rsidR="00262EB3" w:rsidRPr="00C03669">
          <w:rPr>
            <w:rStyle w:val="a4"/>
            <w:noProof/>
            <w:sz w:val="28"/>
            <w:szCs w:val="28"/>
          </w:rPr>
          <w:t>Менеджмент организации</w:t>
        </w:r>
        <w:r w:rsidR="00BE00B5">
          <w:rPr>
            <w:rStyle w:val="a4"/>
            <w:noProof/>
            <w:sz w:val="28"/>
            <w:szCs w:val="28"/>
          </w:rPr>
          <w:t>"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_Toc176856207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2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262EB3" w:rsidRPr="00C03669" w:rsidRDefault="009D6D3B" w:rsidP="00F84C25">
      <w:pPr>
        <w:pStyle w:val="11"/>
        <w:widowControl w:val="0"/>
        <w:rPr>
          <w:noProof/>
          <w:sz w:val="28"/>
          <w:szCs w:val="28"/>
        </w:rPr>
      </w:pPr>
      <w:hyperlink w:anchor="_Toc176856208" w:history="1">
        <w:r w:rsidR="00262EB3" w:rsidRPr="00C03669">
          <w:rPr>
            <w:rStyle w:val="a4"/>
            <w:noProof/>
            <w:sz w:val="28"/>
            <w:szCs w:val="28"/>
          </w:rPr>
          <w:t xml:space="preserve">РАЗДЕЛ </w:t>
        </w:r>
        <w:r w:rsidR="00262EB3" w:rsidRPr="00C03669">
          <w:rPr>
            <w:rStyle w:val="a4"/>
            <w:noProof/>
            <w:sz w:val="28"/>
            <w:szCs w:val="28"/>
            <w:lang w:val="en-US"/>
          </w:rPr>
          <w:t>II</w:t>
        </w:r>
        <w:r w:rsidR="00262EB3" w:rsidRPr="00C03669">
          <w:rPr>
            <w:rStyle w:val="a4"/>
            <w:noProof/>
            <w:sz w:val="28"/>
            <w:szCs w:val="28"/>
          </w:rPr>
          <w:t xml:space="preserve"> Знакомство с основами библиографии и библиотековедения, библиотечными информационными системами, справочными и информационно – поисковыми системами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_Toc176856208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8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262EB3" w:rsidRPr="00C03669" w:rsidRDefault="009D6D3B" w:rsidP="00F84C25">
      <w:pPr>
        <w:pStyle w:val="11"/>
        <w:widowControl w:val="0"/>
        <w:rPr>
          <w:noProof/>
          <w:sz w:val="28"/>
          <w:szCs w:val="28"/>
        </w:rPr>
      </w:pPr>
      <w:hyperlink w:anchor="_Toc176856223" w:history="1">
        <w:r w:rsidR="00262EB3" w:rsidRPr="00C03669">
          <w:rPr>
            <w:rStyle w:val="a4"/>
            <w:noProof/>
            <w:sz w:val="28"/>
            <w:szCs w:val="28"/>
          </w:rPr>
          <w:t xml:space="preserve">РАЗДЕЛ </w:t>
        </w:r>
        <w:r w:rsidR="00262EB3" w:rsidRPr="00C03669">
          <w:rPr>
            <w:rStyle w:val="a4"/>
            <w:noProof/>
            <w:sz w:val="28"/>
            <w:szCs w:val="28"/>
            <w:lang w:val="en-US"/>
          </w:rPr>
          <w:t>III</w:t>
        </w:r>
        <w:r w:rsidR="00262EB3" w:rsidRPr="00C03669">
          <w:rPr>
            <w:rStyle w:val="a4"/>
            <w:noProof/>
            <w:sz w:val="28"/>
            <w:szCs w:val="28"/>
          </w:rPr>
          <w:t xml:space="preserve"> Получение предоставления о современном предприятии и о роли менеджера в управлении организацией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_Toc176856223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23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262EB3" w:rsidRPr="00C03669" w:rsidRDefault="009D6D3B" w:rsidP="00F84C25">
      <w:pPr>
        <w:pStyle w:val="11"/>
        <w:widowControl w:val="0"/>
        <w:rPr>
          <w:noProof/>
          <w:sz w:val="28"/>
          <w:szCs w:val="28"/>
        </w:rPr>
      </w:pPr>
      <w:hyperlink w:anchor="_Toc176856226" w:history="1">
        <w:r w:rsidR="00262EB3" w:rsidRPr="00C03669">
          <w:rPr>
            <w:rStyle w:val="a4"/>
            <w:noProof/>
            <w:sz w:val="28"/>
            <w:szCs w:val="28"/>
          </w:rPr>
          <w:t>ЗАКЛЮЧЕНИЕ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_Toc176856226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41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262EB3" w:rsidRPr="00C03669" w:rsidRDefault="009D6D3B" w:rsidP="00F84C25">
      <w:pPr>
        <w:pStyle w:val="11"/>
        <w:widowControl w:val="0"/>
        <w:rPr>
          <w:noProof/>
          <w:sz w:val="28"/>
          <w:szCs w:val="28"/>
        </w:rPr>
      </w:pPr>
      <w:hyperlink w:anchor="_Toc176856229" w:history="1">
        <w:r w:rsidR="00262EB3" w:rsidRPr="00C03669">
          <w:rPr>
            <w:rStyle w:val="a4"/>
            <w:noProof/>
            <w:sz w:val="28"/>
            <w:szCs w:val="28"/>
          </w:rPr>
          <w:t>СПИСОК ЛИТЕРАТУРЫ</w:t>
        </w:r>
        <w:r w:rsidR="00262EB3" w:rsidRPr="00C03669">
          <w:rPr>
            <w:noProof/>
            <w:webHidden/>
            <w:sz w:val="28"/>
            <w:szCs w:val="28"/>
          </w:rPr>
          <w:tab/>
        </w:r>
        <w:r w:rsidR="00262EB3" w:rsidRPr="00C03669">
          <w:rPr>
            <w:noProof/>
            <w:webHidden/>
            <w:sz w:val="28"/>
            <w:szCs w:val="28"/>
          </w:rPr>
          <w:fldChar w:fldCharType="begin"/>
        </w:r>
        <w:r w:rsidR="00262EB3" w:rsidRPr="00C03669">
          <w:rPr>
            <w:noProof/>
            <w:webHidden/>
            <w:sz w:val="28"/>
            <w:szCs w:val="28"/>
          </w:rPr>
          <w:instrText xml:space="preserve"> PAGEREF _Toc176856229 \h </w:instrText>
        </w:r>
        <w:r w:rsidR="00262EB3" w:rsidRPr="00C03669">
          <w:rPr>
            <w:noProof/>
            <w:webHidden/>
            <w:sz w:val="28"/>
            <w:szCs w:val="28"/>
          </w:rPr>
        </w:r>
        <w:r w:rsidR="00262EB3" w:rsidRPr="00C03669">
          <w:rPr>
            <w:noProof/>
            <w:webHidden/>
            <w:sz w:val="28"/>
            <w:szCs w:val="28"/>
          </w:rPr>
          <w:fldChar w:fldCharType="separate"/>
        </w:r>
        <w:r w:rsidR="00D55B3C">
          <w:rPr>
            <w:noProof/>
            <w:webHidden/>
            <w:sz w:val="28"/>
            <w:szCs w:val="28"/>
          </w:rPr>
          <w:t>42</w:t>
        </w:r>
        <w:r w:rsidR="00262EB3" w:rsidRPr="00C03669">
          <w:rPr>
            <w:noProof/>
            <w:webHidden/>
            <w:sz w:val="28"/>
            <w:szCs w:val="28"/>
          </w:rPr>
          <w:fldChar w:fldCharType="end"/>
        </w:r>
      </w:hyperlink>
    </w:p>
    <w:p w:rsidR="00C03669" w:rsidRDefault="004D6D10" w:rsidP="00F84C2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69">
        <w:rPr>
          <w:sz w:val="28"/>
          <w:szCs w:val="28"/>
        </w:rPr>
        <w:fldChar w:fldCharType="end"/>
      </w:r>
    </w:p>
    <w:p w:rsidR="004D6D10" w:rsidRPr="00C03669" w:rsidRDefault="004D6D10" w:rsidP="00C036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76856205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ВВЕДЕНИЕ</w:t>
      </w:r>
      <w:bookmarkEnd w:id="1"/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Практика – одна из важнейших составляющих профессиональной подготовки студента. Практика является компонентом учебного процесса, направленным на закрепление теоретических знаний, полученных в ходе обучения, приобретение и совершенствование практических навыков и умений по избранной специальности. Практика является составной частью основной образовательной программы высшего профессионального образования. Виды и сроки практики определяются образовательными стандартами специальностей, учебными планами, графиком учебного процесса, соответствующими приказами декана факультета и решениями кафедр.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Основная цель практики – в ходе выполнения практических заданий закрепить знания, получаемые студентами в процессе обучения, приобрести опыт и навыки научной, педагогической и производственной работы, сформировать профессиональную компетентность, развить организаторские и деловые качества студента. 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Цель учебно-ознакомительной практики факультета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Права и финансов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ЮУрГу, обучающихся по специальности 08050765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Менеджмент организации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– подготовка к осознанному и углубленному изучению общепрофессиональных и специальных дисциплин.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Задачи практики:</w:t>
      </w:r>
    </w:p>
    <w:p w:rsidR="004D6D10" w:rsidRPr="00C03669" w:rsidRDefault="004D6D10" w:rsidP="00C03669">
      <w:pPr>
        <w:widowControl w:val="0"/>
        <w:numPr>
          <w:ilvl w:val="0"/>
          <w:numId w:val="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формирование представления о содержании и уровне профессиональной подготовленности экономиста – менеджера по специальности 08050765 –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Менеджмент организации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;</w:t>
      </w:r>
    </w:p>
    <w:p w:rsidR="004D6D10" w:rsidRPr="00C03669" w:rsidRDefault="004D6D10" w:rsidP="00C03669">
      <w:pPr>
        <w:widowControl w:val="0"/>
        <w:numPr>
          <w:ilvl w:val="0"/>
          <w:numId w:val="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знакомство с основами библиографии и библиотековедения, библиотечными информационными системами, справочными и информационно – поисковыми системами;</w:t>
      </w:r>
    </w:p>
    <w:p w:rsidR="00C03669" w:rsidRDefault="004D6D10" w:rsidP="00C03669">
      <w:pPr>
        <w:widowControl w:val="0"/>
        <w:numPr>
          <w:ilvl w:val="0"/>
          <w:numId w:val="3"/>
        </w:numPr>
        <w:tabs>
          <w:tab w:val="num" w:pos="1080"/>
        </w:tabs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sectPr w:rsidR="00C03669" w:rsidSect="00C03669">
          <w:footerReference w:type="default" r:id="rId7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bookmarkStart w:id="2" w:name="_Toc175740551"/>
      <w:bookmarkStart w:id="3" w:name="_Toc176856206"/>
      <w:r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получение предоставления о современном предприятии и о роли менеджера в управлении организацией.</w:t>
      </w:r>
      <w:bookmarkEnd w:id="2"/>
      <w:bookmarkEnd w:id="3"/>
    </w:p>
    <w:p w:rsidR="004D6D10" w:rsidRPr="00C03669" w:rsidRDefault="004D6D10" w:rsidP="00C036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176856207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C0366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Формирование представления о содержании и уровне профессиональной подготовленности экономиста – менеджера по специальности 08050765 – </w:t>
      </w:r>
      <w:r w:rsidR="00BE00B5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>Менеджмент организации</w:t>
      </w:r>
      <w:r w:rsidR="00BE00B5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bookmarkEnd w:id="4"/>
    </w:p>
    <w:p w:rsid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Задание 1. Составить план-график работы, выполняемой в ходе прохождения практики. Результат работы представить в виде таблицы (таблица 1).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90"/>
        <w:gridCol w:w="2392"/>
        <w:gridCol w:w="2418"/>
      </w:tblGrid>
      <w:tr w:rsidR="004D6D10" w:rsidRPr="004979FE" w:rsidTr="004979FE"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Дата</w:t>
            </w:r>
          </w:p>
        </w:tc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Результат</w:t>
            </w: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Форма предоставления результата</w:t>
            </w:r>
          </w:p>
        </w:tc>
      </w:tr>
      <w:tr w:rsidR="004D6D10" w:rsidRPr="004979FE" w:rsidTr="004979FE"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Ответ: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Таблица 1.1 – План-график прохождения практики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429"/>
        <w:gridCol w:w="2385"/>
        <w:gridCol w:w="2402"/>
      </w:tblGrid>
      <w:tr w:rsidR="004D6D10" w:rsidRPr="004979FE" w:rsidTr="004979FE">
        <w:tc>
          <w:tcPr>
            <w:tcW w:w="235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Дата</w:t>
            </w:r>
          </w:p>
        </w:tc>
        <w:tc>
          <w:tcPr>
            <w:tcW w:w="2429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23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Результат</w:t>
            </w:r>
          </w:p>
        </w:tc>
        <w:tc>
          <w:tcPr>
            <w:tcW w:w="2402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Форма предоставления результата</w:t>
            </w:r>
          </w:p>
        </w:tc>
      </w:tr>
      <w:tr w:rsidR="004D6D10" w:rsidRPr="004979FE" w:rsidTr="004979FE">
        <w:tc>
          <w:tcPr>
            <w:tcW w:w="235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</w:t>
            </w:r>
          </w:p>
        </w:tc>
      </w:tr>
      <w:tr w:rsidR="004D6D10" w:rsidRPr="004979FE" w:rsidTr="004979FE">
        <w:tc>
          <w:tcPr>
            <w:tcW w:w="2354" w:type="dxa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</w:t>
            </w:r>
            <w:r w:rsidR="004D6D10" w:rsidRPr="004979FE">
              <w:rPr>
                <w:sz w:val="20"/>
                <w:szCs w:val="20"/>
              </w:rPr>
              <w:t>.0</w:t>
            </w:r>
            <w:r w:rsidR="00441E0E"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.2007-</w:t>
            </w:r>
            <w:r w:rsidRPr="004979FE">
              <w:rPr>
                <w:sz w:val="20"/>
                <w:szCs w:val="20"/>
              </w:rPr>
              <w:t>5</w:t>
            </w:r>
            <w:r w:rsidR="00441E0E" w:rsidRPr="004979FE">
              <w:rPr>
                <w:sz w:val="20"/>
                <w:szCs w:val="20"/>
              </w:rPr>
              <w:t>.</w:t>
            </w:r>
            <w:r w:rsidR="004D6D10" w:rsidRPr="004979FE">
              <w:rPr>
                <w:sz w:val="20"/>
                <w:szCs w:val="20"/>
              </w:rPr>
              <w:t>0</w:t>
            </w:r>
            <w:r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.2007</w:t>
            </w:r>
          </w:p>
        </w:tc>
        <w:tc>
          <w:tcPr>
            <w:tcW w:w="2429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Задание № 1 – 2.</w:t>
            </w:r>
          </w:p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Составление плана-графика работы для прохождения практики, ознакомление с государственным стандартом</w:t>
            </w:r>
            <w:r w:rsidR="00524C09" w:rsidRPr="004979FE">
              <w:rPr>
                <w:sz w:val="20"/>
                <w:szCs w:val="20"/>
              </w:rPr>
              <w:t xml:space="preserve"> </w:t>
            </w:r>
            <w:r w:rsidRPr="004979FE">
              <w:rPr>
                <w:sz w:val="20"/>
                <w:szCs w:val="20"/>
              </w:rPr>
              <w:t xml:space="preserve">по специальности, ознакомление с учебным планом подготовки специалистов по специальности 08050765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Менеджмент организации</w:t>
            </w:r>
            <w:r w:rsidR="00BE00B5" w:rsidRPr="004979FE">
              <w:rPr>
                <w:sz w:val="20"/>
                <w:szCs w:val="20"/>
              </w:rPr>
              <w:t>"</w:t>
            </w:r>
          </w:p>
        </w:tc>
        <w:tc>
          <w:tcPr>
            <w:tcW w:w="2385" w:type="dxa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 учетом поставленных цели и задач практики, а также с учётом распределения времени был составлен план-график прохождения практики.</w:t>
            </w:r>
          </w:p>
          <w:p w:rsidR="004123A3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При изучении государственного стандарта подготовки специалистов по специальности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Менеджмент организации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 xml:space="preserve"> была рассчитана структура учебного плана</w:t>
            </w:r>
          </w:p>
        </w:tc>
        <w:tc>
          <w:tcPr>
            <w:tcW w:w="2402" w:type="dxa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Результат работы представлен в виде таблице и круговых диаграмм в отчете по практике.</w:t>
            </w:r>
            <w:r w:rsidR="00BE00B5" w:rsidRPr="004979FE">
              <w:rPr>
                <w:sz w:val="20"/>
                <w:szCs w:val="20"/>
              </w:rPr>
              <w:t xml:space="preserve"> </w:t>
            </w:r>
            <w:r w:rsidR="004D6D10" w:rsidRPr="004979FE">
              <w:rPr>
                <w:sz w:val="20"/>
                <w:szCs w:val="20"/>
              </w:rPr>
              <w:t>Печатные листы формата А 4</w:t>
            </w:r>
          </w:p>
        </w:tc>
      </w:tr>
    </w:tbl>
    <w:p w:rsidR="00BE00B5" w:rsidRDefault="00BE00B5"/>
    <w:p w:rsidR="00BE00B5" w:rsidRDefault="00BE00B5">
      <w:r>
        <w:br w:type="page"/>
        <w:t>Продолжение таблицы 1.1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0"/>
        <w:gridCol w:w="2409"/>
        <w:gridCol w:w="30"/>
        <w:gridCol w:w="2355"/>
        <w:gridCol w:w="39"/>
        <w:gridCol w:w="2363"/>
      </w:tblGrid>
      <w:tr w:rsidR="00BE00B5" w:rsidRPr="004979FE" w:rsidTr="004979FE">
        <w:tc>
          <w:tcPr>
            <w:tcW w:w="2354" w:type="dxa"/>
            <w:shd w:val="clear" w:color="auto" w:fill="auto"/>
          </w:tcPr>
          <w:p w:rsidR="00BE00B5" w:rsidRPr="004979FE" w:rsidRDefault="00BE00B5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BE00B5" w:rsidRPr="004979FE" w:rsidRDefault="00BE00B5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BE00B5" w:rsidRPr="004979FE" w:rsidRDefault="00BE00B5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BE00B5" w:rsidRPr="004979FE" w:rsidRDefault="00BE00B5" w:rsidP="004979F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</w:t>
            </w:r>
          </w:p>
        </w:tc>
      </w:tr>
      <w:tr w:rsidR="004D6D10" w:rsidRPr="004979FE" w:rsidTr="004979FE">
        <w:tc>
          <w:tcPr>
            <w:tcW w:w="2354" w:type="dxa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.0</w:t>
            </w:r>
            <w:r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.2007-</w:t>
            </w:r>
            <w:r w:rsidRPr="004979FE">
              <w:rPr>
                <w:sz w:val="20"/>
                <w:szCs w:val="20"/>
              </w:rPr>
              <w:t>7</w:t>
            </w:r>
            <w:r w:rsidR="004D6D10" w:rsidRPr="004979FE">
              <w:rPr>
                <w:sz w:val="20"/>
                <w:szCs w:val="20"/>
              </w:rPr>
              <w:t>.0</w:t>
            </w:r>
            <w:r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.2007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Задание № 3.</w:t>
            </w:r>
          </w:p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Подбор библиографии по теме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Повышение эффективности реструктуризации промышленного предприятия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. Составление списка литературы соответствующего теме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Список литературы, состоящий из </w:t>
            </w:r>
            <w:r w:rsidR="00FA2CA0" w:rsidRPr="004979FE">
              <w:rPr>
                <w:sz w:val="20"/>
                <w:szCs w:val="20"/>
              </w:rPr>
              <w:t>51</w:t>
            </w:r>
            <w:r w:rsidRPr="004979FE">
              <w:rPr>
                <w:sz w:val="20"/>
                <w:szCs w:val="20"/>
              </w:rPr>
              <w:t xml:space="preserve"> наименования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Печатные листы формата А 4</w:t>
            </w:r>
          </w:p>
        </w:tc>
      </w:tr>
      <w:tr w:rsidR="004D6D10" w:rsidRPr="004979FE" w:rsidTr="004979FE">
        <w:tc>
          <w:tcPr>
            <w:tcW w:w="2374" w:type="dxa"/>
            <w:gridSpan w:val="2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  <w:r w:rsidR="004D6D10" w:rsidRPr="004979FE">
              <w:rPr>
                <w:sz w:val="20"/>
                <w:szCs w:val="20"/>
              </w:rPr>
              <w:t>.0</w:t>
            </w:r>
            <w:r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.2007-</w:t>
            </w:r>
            <w:r w:rsidRPr="004979FE">
              <w:rPr>
                <w:sz w:val="20"/>
                <w:szCs w:val="20"/>
              </w:rPr>
              <w:t>11</w:t>
            </w:r>
            <w:r w:rsidR="004D6D10" w:rsidRPr="004979FE">
              <w:rPr>
                <w:sz w:val="20"/>
                <w:szCs w:val="20"/>
              </w:rPr>
              <w:t>.0</w:t>
            </w:r>
            <w:r w:rsidRPr="004979FE">
              <w:rPr>
                <w:sz w:val="20"/>
                <w:szCs w:val="20"/>
              </w:rPr>
              <w:t>6</w:t>
            </w:r>
            <w:r w:rsidR="004D6D10" w:rsidRPr="004979FE">
              <w:rPr>
                <w:sz w:val="20"/>
                <w:szCs w:val="20"/>
              </w:rPr>
              <w:t>.2007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Задание № 4.</w:t>
            </w:r>
          </w:p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Знакомство с справочными системами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Гарант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 xml:space="preserve"> и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Консультант плюс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 xml:space="preserve">. Подбор нормативных актов по теме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Правое регулирование деятельности по оценке бизнеса</w:t>
            </w:r>
            <w:r w:rsidR="00BE00B5" w:rsidRPr="004979FE">
              <w:rPr>
                <w:sz w:val="20"/>
                <w:szCs w:val="20"/>
              </w:rPr>
              <w:t>"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Скомплектован перечень нормативных актов по направлению: </w:t>
            </w:r>
            <w:r w:rsidR="00BE00B5" w:rsidRPr="004979FE">
              <w:rPr>
                <w:sz w:val="20"/>
                <w:szCs w:val="20"/>
              </w:rPr>
              <w:t>"</w:t>
            </w:r>
            <w:r w:rsidRPr="004979FE">
              <w:rPr>
                <w:sz w:val="20"/>
                <w:szCs w:val="20"/>
              </w:rPr>
              <w:t>Антимонопольная деятельность государства</w:t>
            </w:r>
            <w:r w:rsidR="00BE00B5" w:rsidRPr="004979FE">
              <w:rPr>
                <w:sz w:val="20"/>
                <w:szCs w:val="20"/>
              </w:rPr>
              <w:t>"</w:t>
            </w:r>
          </w:p>
        </w:tc>
        <w:tc>
          <w:tcPr>
            <w:tcW w:w="2363" w:type="dxa"/>
            <w:shd w:val="clear" w:color="auto" w:fill="auto"/>
          </w:tcPr>
          <w:p w:rsidR="004D6D10" w:rsidRPr="004979FE" w:rsidRDefault="009A6274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Результаты представлены в виде таблицы, в которой отражены тип документа, его реквизиты и дата введения в действие, название документа и круг регламентируемых им вопросов.</w:t>
            </w:r>
            <w:r w:rsidR="004D6D10" w:rsidRPr="004979FE">
              <w:rPr>
                <w:sz w:val="20"/>
                <w:szCs w:val="20"/>
              </w:rPr>
              <w:t>Печатные листы формата А 4</w:t>
            </w:r>
          </w:p>
        </w:tc>
      </w:tr>
      <w:tr w:rsidR="004D6D10" w:rsidRPr="004979FE" w:rsidTr="004979FE">
        <w:tc>
          <w:tcPr>
            <w:tcW w:w="2374" w:type="dxa"/>
            <w:gridSpan w:val="2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13.06.2007-14.06</w:t>
            </w:r>
            <w:r w:rsidR="004D6D10" w:rsidRPr="004979FE">
              <w:rPr>
                <w:sz w:val="20"/>
                <w:szCs w:val="20"/>
              </w:rPr>
              <w:t>.2007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Экскурсия на предприятие </w:t>
            </w:r>
            <w:r w:rsidR="00524C09" w:rsidRPr="004979FE">
              <w:rPr>
                <w:sz w:val="20"/>
                <w:szCs w:val="20"/>
              </w:rPr>
              <w:t>ООО</w:t>
            </w:r>
            <w:r w:rsidR="009A6274" w:rsidRPr="004979FE">
              <w:rPr>
                <w:sz w:val="20"/>
                <w:szCs w:val="20"/>
              </w:rPr>
              <w:t xml:space="preserve"> </w:t>
            </w:r>
            <w:r w:rsidR="00BE00B5" w:rsidRPr="004979FE">
              <w:rPr>
                <w:sz w:val="20"/>
                <w:szCs w:val="20"/>
              </w:rPr>
              <w:t>"</w:t>
            </w:r>
            <w:r w:rsidR="00524C09" w:rsidRPr="004979FE">
              <w:rPr>
                <w:sz w:val="20"/>
                <w:szCs w:val="20"/>
              </w:rPr>
              <w:t>Мобител</w:t>
            </w:r>
            <w:r w:rsidR="00BE00B5" w:rsidRPr="004979FE">
              <w:rPr>
                <w:sz w:val="20"/>
                <w:szCs w:val="20"/>
              </w:rPr>
              <w:t>"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Отчет об экскурсии </w:t>
            </w:r>
          </w:p>
        </w:tc>
        <w:tc>
          <w:tcPr>
            <w:tcW w:w="23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Печатные листы формата А 4</w:t>
            </w:r>
          </w:p>
        </w:tc>
      </w:tr>
      <w:tr w:rsidR="004D6D10" w:rsidRPr="004979FE" w:rsidTr="004979FE">
        <w:tc>
          <w:tcPr>
            <w:tcW w:w="2374" w:type="dxa"/>
            <w:gridSpan w:val="2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</w:t>
            </w:r>
            <w:r w:rsidR="004D6D10" w:rsidRPr="004979FE">
              <w:rPr>
                <w:sz w:val="20"/>
                <w:szCs w:val="20"/>
              </w:rPr>
              <w:t>.0</w:t>
            </w:r>
            <w:r w:rsidRPr="004979FE">
              <w:rPr>
                <w:sz w:val="20"/>
                <w:szCs w:val="20"/>
              </w:rPr>
              <w:t>6.2007-18.06</w:t>
            </w:r>
            <w:r w:rsidR="004D6D10" w:rsidRPr="004979FE">
              <w:rPr>
                <w:sz w:val="20"/>
                <w:szCs w:val="20"/>
              </w:rPr>
              <w:t>.2007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D6D10" w:rsidRPr="004979FE" w:rsidRDefault="009A6274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Анализ экономического показателя - фондоотдача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Результат анализа показателя</w:t>
            </w:r>
          </w:p>
        </w:tc>
        <w:tc>
          <w:tcPr>
            <w:tcW w:w="23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Печатные листы формата А 4</w:t>
            </w:r>
          </w:p>
        </w:tc>
      </w:tr>
      <w:tr w:rsidR="004D6D10" w:rsidRPr="004979FE" w:rsidTr="004979FE">
        <w:tc>
          <w:tcPr>
            <w:tcW w:w="2374" w:type="dxa"/>
            <w:gridSpan w:val="2"/>
            <w:shd w:val="clear" w:color="auto" w:fill="auto"/>
          </w:tcPr>
          <w:p w:rsidR="004D6D10" w:rsidRPr="004979FE" w:rsidRDefault="004123A3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19</w:t>
            </w:r>
            <w:r w:rsidR="004D6D10" w:rsidRPr="004979FE">
              <w:rPr>
                <w:sz w:val="20"/>
                <w:szCs w:val="20"/>
              </w:rPr>
              <w:t>.0</w:t>
            </w:r>
            <w:r w:rsidRPr="004979FE">
              <w:rPr>
                <w:sz w:val="20"/>
                <w:szCs w:val="20"/>
              </w:rPr>
              <w:t>6.2007-20.06</w:t>
            </w:r>
            <w:r w:rsidR="004D6D10" w:rsidRPr="004979FE">
              <w:rPr>
                <w:sz w:val="20"/>
                <w:szCs w:val="20"/>
              </w:rPr>
              <w:t>.2007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Оформление отчета в соответствии с рабочей программой практики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Отчет в печатном варианте</w:t>
            </w:r>
          </w:p>
        </w:tc>
        <w:tc>
          <w:tcPr>
            <w:tcW w:w="236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Печатные листы формата А 4</w:t>
            </w:r>
          </w:p>
        </w:tc>
      </w:tr>
    </w:tbl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Задание 2. Изучить государственный стандарт и учебный план подготовки специалистов по специальности 08050765 –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Менеджмент организации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.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Рассчитать структуру плана и представить ее в виде таблицы и круговых диаграмм.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Ответ: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br w:type="page"/>
        <w:t>Таблица 2.1 – Структура плана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3543"/>
        <w:gridCol w:w="955"/>
        <w:gridCol w:w="885"/>
        <w:gridCol w:w="652"/>
        <w:gridCol w:w="652"/>
        <w:gridCol w:w="496"/>
        <w:gridCol w:w="498"/>
        <w:gridCol w:w="616"/>
      </w:tblGrid>
      <w:tr w:rsidR="004D6D10" w:rsidRPr="004979FE" w:rsidTr="004979FE">
        <w:tc>
          <w:tcPr>
            <w:tcW w:w="0" w:type="auto"/>
            <w:vMerge w:val="restart"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Шифр по ГОСТу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955" w:type="dxa"/>
            <w:vMerge w:val="restart"/>
            <w:shd w:val="clear" w:color="auto" w:fill="auto"/>
            <w:textDirection w:val="btLr"/>
          </w:tcPr>
          <w:p w:rsidR="004D6D10" w:rsidRPr="004979FE" w:rsidRDefault="004D6D10" w:rsidP="004979FE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Количество часов по ГОСу</w:t>
            </w:r>
          </w:p>
        </w:tc>
        <w:tc>
          <w:tcPr>
            <w:tcW w:w="885" w:type="dxa"/>
            <w:vMerge w:val="restart"/>
            <w:shd w:val="clear" w:color="auto" w:fill="auto"/>
            <w:textDirection w:val="btLr"/>
          </w:tcPr>
          <w:p w:rsidR="004D6D10" w:rsidRPr="004979FE" w:rsidRDefault="004D6D10" w:rsidP="004979FE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Количество часов по рабочему плану вуза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Распределение по курсам аудиторных занятий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4D6D10" w:rsidRPr="004979FE" w:rsidRDefault="004D6D10" w:rsidP="004979FE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Самостоятельная работа</w:t>
            </w:r>
          </w:p>
        </w:tc>
      </w:tr>
      <w:tr w:rsidR="004D6D10" w:rsidRPr="004979FE" w:rsidTr="004979FE">
        <w:trPr>
          <w:trHeight w:val="980"/>
        </w:trPr>
        <w:tc>
          <w:tcPr>
            <w:tcW w:w="0" w:type="auto"/>
            <w:vMerge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c>
          <w:tcPr>
            <w:tcW w:w="9570" w:type="dxa"/>
            <w:gridSpan w:val="9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ЦИКЛ ГСЭ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79FE">
              <w:rPr>
                <w:b/>
                <w:bCs/>
                <w:sz w:val="20"/>
                <w:szCs w:val="20"/>
              </w:rPr>
              <w:t>Общие гуманитарные и социально-экономические дисциплины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1498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Федеральный компонент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1260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1260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1000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ГСЭ.Ф.01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Философия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94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340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ГСЭ.Ф.03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Отечественная история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72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ГСЭ.Ф.05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Социология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ГСЭ.Ф.07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Политология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72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94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ГСЭ.Ф.09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408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408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ГСЭ.Ф.10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ГСЭ.Р.00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 xml:space="preserve">Региональный (вузовский) компонент 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270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ГСЭ.В.00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Дисциплины и курсы по выбору студентов, устанавливаемые вузом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270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248</w:t>
            </w:r>
          </w:p>
        </w:tc>
      </w:tr>
      <w:tr w:rsidR="004D6D10" w:rsidRPr="004979FE" w:rsidTr="004979FE">
        <w:tc>
          <w:tcPr>
            <w:tcW w:w="9570" w:type="dxa"/>
            <w:gridSpan w:val="9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ЦИКЛ ЕН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79FE">
              <w:rPr>
                <w:b/>
                <w:bCs/>
                <w:sz w:val="20"/>
                <w:szCs w:val="20"/>
              </w:rPr>
              <w:t>Общие математические и естественно-научные дисциплины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924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ЕН.Ф.00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Федеральный компонент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740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ЕН.Ф.01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Математика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458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ЕН.Ф.02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138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ЕН.Ф.03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ЕН.Р.00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 xml:space="preserve">Региональный (вузовский) компонент 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94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ЕН.В.00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Дисциплины и курсы по выбору студентов, устанавливаемые вузом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90</w:t>
            </w:r>
          </w:p>
        </w:tc>
      </w:tr>
      <w:tr w:rsidR="004D6D10" w:rsidRPr="004979FE" w:rsidTr="004979FE">
        <w:tc>
          <w:tcPr>
            <w:tcW w:w="9570" w:type="dxa"/>
            <w:gridSpan w:val="9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ЦИКЛ ОПД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79FE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1798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Федеральный компонент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2000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1316</w:t>
            </w:r>
          </w:p>
        </w:tc>
      </w:tr>
      <w:tr w:rsidR="004D6D10" w:rsidRPr="004979FE" w:rsidTr="004979FE"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ОПД.Ф.01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Основы менеджмента</w:t>
            </w:r>
          </w:p>
        </w:tc>
        <w:tc>
          <w:tcPr>
            <w:tcW w:w="95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8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103</w:t>
            </w:r>
          </w:p>
        </w:tc>
      </w:tr>
    </w:tbl>
    <w:p w:rsidR="004D6D10" w:rsidRPr="00C03669" w:rsidRDefault="00C76AD7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D10" w:rsidRPr="00C03669">
        <w:rPr>
          <w:sz w:val="28"/>
          <w:szCs w:val="28"/>
        </w:rPr>
        <w:t>Продолжение таблицы 2.1</w:t>
      </w:r>
    </w:p>
    <w:tbl>
      <w:tblPr>
        <w:tblW w:w="966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427"/>
        <w:gridCol w:w="965"/>
        <w:gridCol w:w="894"/>
        <w:gridCol w:w="416"/>
        <w:gridCol w:w="416"/>
        <w:gridCol w:w="416"/>
        <w:gridCol w:w="416"/>
        <w:gridCol w:w="616"/>
      </w:tblGrid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9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150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ОПД.Ф.03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Маркетинг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120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Теория организации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192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ОПД.Ф.05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184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Финансы и кредит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61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ОПД.Ф.07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Статистика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70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4979FE">
              <w:rPr>
                <w:color w:val="FFFFFF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82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ОПД.Ф.09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182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ОПД.Ф.10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Хозяйственное право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172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ОПД.Р.00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 xml:space="preserve">Региональный (вузовский) компонент 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234</w:t>
            </w:r>
          </w:p>
        </w:tc>
      </w:tr>
      <w:tr w:rsidR="004D6D10" w:rsidRPr="004979FE" w:rsidTr="004979FE">
        <w:trPr>
          <w:trHeight w:val="673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ОПД.В.00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Дисциплины и курсы по выбору студентов, устанавливаемые вузом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234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ЦИКЛ СД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79FE">
              <w:rPr>
                <w:b/>
                <w:bCs/>
                <w:sz w:val="20"/>
                <w:szCs w:val="20"/>
              </w:rPr>
              <w:t>Специальные дисциплины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2000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2458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2184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СД.01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274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Управленческие решения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124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СД.03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Информационные технологии управления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292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Антикризисное управление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112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СД.05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Логистика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114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СД.06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134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СД.07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Инновационный менеджмент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134</w:t>
            </w: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Исследование систем управления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124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СД.09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Управление качеством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СД.Р.00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 xml:space="preserve">Региональный (вузовский) компонент 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673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СД.В.00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4979FE">
              <w:rPr>
                <w:i/>
                <w:iCs/>
                <w:sz w:val="20"/>
                <w:szCs w:val="20"/>
              </w:rPr>
              <w:t>Дисциплины и курсы по выбору студентов, устанавливаемые вузом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412</w:t>
            </w:r>
          </w:p>
        </w:tc>
      </w:tr>
      <w:tr w:rsidR="004D6D10" w:rsidRPr="004979FE" w:rsidTr="004979FE">
        <w:trPr>
          <w:trHeight w:val="322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ФТД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ФТД.00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979FE">
              <w:rPr>
                <w:b/>
                <w:bCs/>
                <w:sz w:val="20"/>
                <w:szCs w:val="20"/>
              </w:rPr>
              <w:t>Факультативы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336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ФТД.01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Военная подготовка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450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658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Всего на теоретическое обучение (152 недели х 54 часа)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8208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8208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673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П.00</w:t>
            </w: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Практики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16 недель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673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12 недель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6D10" w:rsidRPr="004979FE" w:rsidTr="004979FE">
        <w:trPr>
          <w:trHeight w:val="673"/>
        </w:trPr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96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 недель</w:t>
            </w:r>
          </w:p>
        </w:tc>
        <w:tc>
          <w:tcPr>
            <w:tcW w:w="89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A6274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br w:type="page"/>
      </w:r>
      <w:bookmarkStart w:id="5" w:name="_Toc176851074"/>
      <w:r w:rsidR="009D6D3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64.25pt">
            <v:imagedata r:id="rId8" o:title=""/>
          </v:shape>
        </w:pict>
      </w:r>
      <w:bookmarkEnd w:id="5"/>
    </w:p>
    <w:p w:rsidR="004D6D10" w:rsidRDefault="001E0A0C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Рисунок 2.1 - ЦИКЛ ГСЭ - Общие гуманитарные и социально-экономические дисциплины</w:t>
      </w:r>
    </w:p>
    <w:p w:rsidR="00C03669" w:rsidRP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9D6D3B" w:rsidP="00C03669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5.5pt;height:132pt">
            <v:imagedata r:id="rId9" o:title=""/>
          </v:shape>
        </w:pict>
      </w:r>
    </w:p>
    <w:p w:rsidR="004D6D10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Рисунок 2.2 - ЦИКЛ ЕН - Общие математические </w:t>
      </w:r>
      <w:r w:rsidR="00C03669">
        <w:rPr>
          <w:sz w:val="28"/>
          <w:szCs w:val="28"/>
        </w:rPr>
        <w:t>и естественно-научные дисциплин</w:t>
      </w:r>
    </w:p>
    <w:p w:rsidR="00C03669" w:rsidRP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9D6D3B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5pt;height:151.5pt">
            <v:imagedata r:id="rId10" o:title=""/>
          </v:shape>
        </w:pic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Рисунок 2.3 - ЦИКЛ ОПД - Общепрофессиональные дисциплины</w:t>
      </w:r>
    </w:p>
    <w:p w:rsidR="004D6D10" w:rsidRPr="00C03669" w:rsidRDefault="009D6D3B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176152393"/>
      <w:bookmarkStart w:id="7" w:name="_Toc176153277"/>
      <w:r>
        <w:rPr>
          <w:sz w:val="28"/>
          <w:szCs w:val="28"/>
        </w:rPr>
        <w:pict>
          <v:shape id="_x0000_i1028" type="#_x0000_t75" style="width:222.75pt;height:149.25pt">
            <v:imagedata r:id="rId11" o:title=""/>
          </v:shape>
        </w:pict>
      </w:r>
      <w:bookmarkEnd w:id="6"/>
      <w:bookmarkEnd w:id="7"/>
    </w:p>
    <w:p w:rsidR="004D6D10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Рисунок 2.4 - ЦИКЛ СД - Специальные дисциплины</w:t>
      </w:r>
    </w:p>
    <w:p w:rsidR="00C03669" w:rsidRP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9D6D3B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3.25pt;height:172.5pt">
            <v:imagedata r:id="rId12" o:title=""/>
          </v:shape>
        </w:pic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Рисунок 2.5 – Самостоятельная работа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9D6D3B" w:rsidP="00C03669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55pt;height:228.75pt">
            <v:imagedata r:id="rId13" o:title=""/>
          </v:shape>
        </w:pic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C03669">
        <w:rPr>
          <w:sz w:val="28"/>
          <w:szCs w:val="28"/>
        </w:rPr>
        <w:t>Рисунок 2.6 – Распределение аудиторных занятий за весь период обучения</w:t>
      </w:r>
    </w:p>
    <w:p w:rsidR="004D6D10" w:rsidRPr="00C03669" w:rsidRDefault="004D6D10" w:rsidP="00C036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8" w:name="_Toc176856208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Pr="00C0366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Знакомство с основами библиографии и библиотековедения, библиотечными информационными системами, справочными и информационно – поисковыми системами</w:t>
      </w:r>
      <w:bookmarkEnd w:id="8"/>
    </w:p>
    <w:p w:rsidR="00C76AD7" w:rsidRDefault="00C76AD7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Задание 3. Выбрать темы из прилагаемого перечня (таблица 3). Составить по выбранной теме библиографию в соответствии с требованиями по оформлению. Библиографический список должен содержать действующие нормативно-законодательные акты, монографии, научные издания, статьи в сборниках научных трудов, статьи в периодических изданиях. Библиография должна содержать не менее 60 источников.</w:t>
      </w:r>
    </w:p>
    <w:p w:rsid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Таблица 3 – Перечень тем для составления библиографии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454"/>
      </w:tblGrid>
      <w:tr w:rsidR="004D6D10" w:rsidRPr="004979FE" w:rsidTr="004979FE">
        <w:trPr>
          <w:jc w:val="center"/>
        </w:trPr>
        <w:tc>
          <w:tcPr>
            <w:tcW w:w="564" w:type="pct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№ темы</w:t>
            </w:r>
          </w:p>
        </w:tc>
        <w:tc>
          <w:tcPr>
            <w:tcW w:w="4436" w:type="pct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Наименование темы</w:t>
            </w:r>
          </w:p>
        </w:tc>
      </w:tr>
      <w:tr w:rsidR="004D6D10" w:rsidRPr="004979FE" w:rsidTr="004979FE">
        <w:trPr>
          <w:jc w:val="center"/>
        </w:trPr>
        <w:tc>
          <w:tcPr>
            <w:tcW w:w="564" w:type="pct"/>
            <w:shd w:val="clear" w:color="auto" w:fill="auto"/>
          </w:tcPr>
          <w:p w:rsidR="004D6D10" w:rsidRPr="004979FE" w:rsidRDefault="00441E0E" w:rsidP="004979F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5</w:t>
            </w:r>
          </w:p>
        </w:tc>
        <w:tc>
          <w:tcPr>
            <w:tcW w:w="4436" w:type="pct"/>
            <w:shd w:val="clear" w:color="auto" w:fill="auto"/>
          </w:tcPr>
          <w:p w:rsidR="004D6D10" w:rsidRPr="004979FE" w:rsidRDefault="00441E0E" w:rsidP="004979FE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экономическая эффективность внедрения новых техники и технологии в производственно-хозяйственной деятельности предприятия</w:t>
            </w:r>
          </w:p>
        </w:tc>
      </w:tr>
    </w:tbl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Ответ:</w:t>
      </w:r>
    </w:p>
    <w:p w:rsidR="004D6D10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Список литературы</w:t>
      </w:r>
    </w:p>
    <w:p w:rsidR="00C03669" w:rsidRP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6575" w:rsidRPr="00C03669" w:rsidRDefault="00E46575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Закон РФ от 23 августа 1996 г. № 127-ФЗ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О науке и государ</w:t>
      </w:r>
      <w:r w:rsidRPr="00C03669">
        <w:rPr>
          <w:sz w:val="28"/>
          <w:szCs w:val="28"/>
        </w:rPr>
        <w:softHyphen/>
        <w:t>ственной научно-технической политике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.</w:t>
      </w:r>
    </w:p>
    <w:p w:rsidR="008329FD" w:rsidRPr="00C03669" w:rsidRDefault="008329FD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Налоговый кодекс РФ. Часть вторая. Белгород: Белаудит, 2001.</w:t>
      </w:r>
    </w:p>
    <w:p w:rsidR="008329FD" w:rsidRPr="00C03669" w:rsidRDefault="008329FD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Федеральный закон от 25.02.1999 г. № 39-ФЗ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Об инвести</w:t>
      </w:r>
      <w:r w:rsidRPr="00C03669">
        <w:rPr>
          <w:sz w:val="28"/>
          <w:szCs w:val="28"/>
        </w:rPr>
        <w:softHyphen/>
        <w:t>ционной деятельности в Российской Федерации, осуществляемой в форме капитальных вложений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Абалкин Л.И. и др. Россия: оптимистический сценарий. М.: Эко</w:t>
      </w:r>
      <w:r w:rsidR="003423D1" w:rsidRPr="00C03669">
        <w:rPr>
          <w:sz w:val="28"/>
          <w:szCs w:val="28"/>
        </w:rPr>
        <w:t>номика.</w:t>
      </w:r>
      <w:r w:rsidRPr="00C03669">
        <w:rPr>
          <w:sz w:val="28"/>
          <w:szCs w:val="28"/>
        </w:rPr>
        <w:t xml:space="preserve"> 199</w:t>
      </w:r>
      <w:r w:rsidR="003423D1" w:rsidRPr="00C03669">
        <w:rPr>
          <w:sz w:val="28"/>
          <w:szCs w:val="28"/>
        </w:rPr>
        <w:t>9</w:t>
      </w:r>
      <w:r w:rsidRPr="00C03669">
        <w:rPr>
          <w:sz w:val="28"/>
          <w:szCs w:val="28"/>
        </w:rPr>
        <w:t>.</w:t>
      </w:r>
      <w:r w:rsidR="003423D1" w:rsidRPr="00C03669">
        <w:rPr>
          <w:sz w:val="28"/>
          <w:szCs w:val="28"/>
        </w:rPr>
        <w:t xml:space="preserve"> с. </w:t>
      </w:r>
      <w:r w:rsidRPr="00C03669">
        <w:rPr>
          <w:sz w:val="28"/>
          <w:szCs w:val="28"/>
        </w:rPr>
        <w:t>414</w:t>
      </w:r>
    </w:p>
    <w:p w:rsidR="008614E0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Азоев Г.Л. Конкуренция: анализ, стратегия и практика.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М.: Центр </w:t>
      </w:r>
      <w:r w:rsidR="003423D1" w:rsidRPr="00C03669">
        <w:rPr>
          <w:sz w:val="28"/>
          <w:szCs w:val="28"/>
        </w:rPr>
        <w:t>экономики и маркетинга.</w:t>
      </w:r>
      <w:r w:rsidRPr="00C03669">
        <w:rPr>
          <w:sz w:val="28"/>
          <w:szCs w:val="28"/>
        </w:rPr>
        <w:t xml:space="preserve"> </w:t>
      </w:r>
      <w:r w:rsidR="003423D1" w:rsidRPr="00C03669">
        <w:rPr>
          <w:sz w:val="28"/>
          <w:szCs w:val="28"/>
        </w:rPr>
        <w:t>2000</w:t>
      </w:r>
      <w:r w:rsidRPr="00C03669">
        <w:rPr>
          <w:sz w:val="28"/>
          <w:szCs w:val="28"/>
        </w:rPr>
        <w:t>.</w:t>
      </w:r>
      <w:r w:rsidR="003423D1" w:rsidRPr="00C03669">
        <w:rPr>
          <w:sz w:val="28"/>
          <w:szCs w:val="28"/>
        </w:rPr>
        <w:t>с.</w:t>
      </w:r>
      <w:r w:rsidRPr="00C03669">
        <w:rPr>
          <w:sz w:val="28"/>
          <w:szCs w:val="28"/>
        </w:rPr>
        <w:t xml:space="preserve"> 208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Анализ финансового состояния и инвестиционной привлека</w:t>
      </w:r>
      <w:r w:rsidRPr="00C03669">
        <w:rPr>
          <w:sz w:val="28"/>
          <w:szCs w:val="28"/>
        </w:rPr>
        <w:softHyphen/>
        <w:t>тельности предприятия: учеб. пособие / Э. И. Крылов, В. М. Власо</w:t>
      </w:r>
      <w:r w:rsidRPr="00C03669">
        <w:rPr>
          <w:sz w:val="28"/>
          <w:szCs w:val="28"/>
        </w:rPr>
        <w:softHyphen/>
        <w:t>ва, М. Т. Егорова и др. М.: Финансы и статистика, 2003,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453 с.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Андрбхович Л. Я., Непадишин В. А. Научно-технический про</w:t>
      </w:r>
      <w:r w:rsidRPr="00C03669">
        <w:rPr>
          <w:sz w:val="28"/>
          <w:szCs w:val="28"/>
        </w:rPr>
        <w:softHyphen/>
        <w:t>гресс в условиях перестройки. М.: Информиздат, 1988,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314 с.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Антикризисное управление: учеб. пособие: в 2 т. Т. 1: Право</w:t>
      </w:r>
      <w:r w:rsidRPr="00C03669">
        <w:rPr>
          <w:sz w:val="28"/>
          <w:szCs w:val="28"/>
        </w:rPr>
        <w:softHyphen/>
        <w:t>вые основы / Отв. ред. Г. К. Таль. М.: ИНФРА-М, 2004.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Антикризисное управление от банкротства — к финансовому оздоровлению /Под ред. Г.П. Иванова. </w:t>
      </w:r>
      <w:r w:rsidR="008329FD" w:rsidRPr="00C03669">
        <w:rPr>
          <w:sz w:val="28"/>
          <w:szCs w:val="28"/>
        </w:rPr>
        <w:t>— М: Закон и право, ЮНИТИ, 1994,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317 с.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Антология экономической классики /Смит А., Петги У, Рикардо Д. </w:t>
      </w:r>
      <w:r w:rsidR="009034E0" w:rsidRPr="00C03669">
        <w:rPr>
          <w:sz w:val="28"/>
          <w:szCs w:val="28"/>
        </w:rPr>
        <w:t>М: ЭКОНОВ.</w:t>
      </w:r>
      <w:r w:rsidR="008329FD" w:rsidRPr="00C03669">
        <w:rPr>
          <w:sz w:val="28"/>
          <w:szCs w:val="28"/>
        </w:rPr>
        <w:t xml:space="preserve"> 1993,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Т. 1.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473</w:t>
      </w:r>
      <w:r w:rsidR="008329FD" w:rsidRPr="00C03669">
        <w:rPr>
          <w:sz w:val="28"/>
          <w:szCs w:val="28"/>
        </w:rPr>
        <w:t xml:space="preserve"> с.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Архангельский Ю. С, Коваленко И.И. Межотраслевой баланс. — Киев: </w:t>
      </w:r>
      <w:r w:rsidR="008329FD" w:rsidRPr="00C03669">
        <w:rPr>
          <w:sz w:val="28"/>
          <w:szCs w:val="28"/>
        </w:rPr>
        <w:t xml:space="preserve">Высшая школа. 1998, </w:t>
      </w:r>
      <w:r w:rsidRPr="00C03669">
        <w:rPr>
          <w:sz w:val="28"/>
          <w:szCs w:val="28"/>
        </w:rPr>
        <w:t>248</w:t>
      </w:r>
      <w:r w:rsidR="008329FD" w:rsidRPr="00C03669">
        <w:rPr>
          <w:sz w:val="28"/>
          <w:szCs w:val="28"/>
        </w:rPr>
        <w:t xml:space="preserve"> с.</w:t>
      </w:r>
      <w:r w:rsidRPr="00C03669">
        <w:rPr>
          <w:sz w:val="28"/>
          <w:szCs w:val="28"/>
        </w:rPr>
        <w:t xml:space="preserve"> </w:t>
      </w:r>
    </w:p>
    <w:p w:rsidR="008614E0" w:rsidRPr="00C03669" w:rsidRDefault="00FE4217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Балобанов И. Т. Инновационный менеджмент. С.П. М.: Харьков-Минск, 2001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Бирман Г., Шмидт С. Капиталовложения: Экономический анализ инвестиционных проектов / ЮНИТИ-ДАНА, 2003, 257 с.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Большой энциклопедический словарь. 2-е изд., перераб. и доп. М.: Большая российская энциклопедия; СПб.: Норинт, 1998.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Борисевич В. И., Кондаурова Г. А., Кондауров Н. Н. Прогно</w:t>
      </w:r>
      <w:r w:rsidRPr="00C03669">
        <w:rPr>
          <w:sz w:val="28"/>
          <w:szCs w:val="28"/>
        </w:rPr>
        <w:softHyphen/>
        <w:t>зирование и планирование экономики: учеб. пособие / под общ. ред. В. И. Борисевича, Г. А. Кондауровой. Минск: Интерпрессервиз, Экоперспектива,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2001.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Борисов Е. Ф., Петров А. А., Стерликов Ф. Ф. Экономика: справ. 2-е изд. М.: Финансы и статистика, 1998.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Богатко А</w:t>
      </w:r>
      <w:r w:rsidR="008329FD" w:rsidRPr="00C03669">
        <w:rPr>
          <w:sz w:val="28"/>
          <w:szCs w:val="28"/>
        </w:rPr>
        <w:t xml:space="preserve">. </w:t>
      </w:r>
      <w:r w:rsidRPr="00C03669">
        <w:rPr>
          <w:sz w:val="28"/>
          <w:szCs w:val="28"/>
        </w:rPr>
        <w:t xml:space="preserve">Н. Система управления развитием предприятия (СУРП). — </w:t>
      </w:r>
      <w:r w:rsidR="008329FD" w:rsidRPr="00C03669">
        <w:rPr>
          <w:sz w:val="28"/>
          <w:szCs w:val="28"/>
        </w:rPr>
        <w:t>М.: Финансы и статистика. 2001,</w:t>
      </w:r>
      <w:r w:rsidRPr="00C03669">
        <w:rPr>
          <w:sz w:val="28"/>
          <w:szCs w:val="28"/>
        </w:rPr>
        <w:t xml:space="preserve"> 236</w:t>
      </w:r>
      <w:r w:rsidR="008329FD" w:rsidRPr="00C03669">
        <w:rPr>
          <w:sz w:val="28"/>
          <w:szCs w:val="28"/>
        </w:rPr>
        <w:t xml:space="preserve"> с.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Бланк И.А. Управление прибылью.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Киев</w:t>
      </w:r>
      <w:r w:rsidR="008329FD" w:rsidRPr="00C03669">
        <w:rPr>
          <w:sz w:val="28"/>
          <w:szCs w:val="28"/>
        </w:rPr>
        <w:t>. 1998,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542</w:t>
      </w:r>
      <w:r w:rsidR="008329FD" w:rsidRPr="00C03669">
        <w:rPr>
          <w:sz w:val="28"/>
          <w:szCs w:val="28"/>
        </w:rPr>
        <w:t xml:space="preserve"> с.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Богатин Ю.В. Программирование прибыли фирмы.</w:t>
      </w:r>
      <w:r w:rsidR="00BE00B5">
        <w:rPr>
          <w:sz w:val="28"/>
          <w:szCs w:val="28"/>
        </w:rPr>
        <w:t xml:space="preserve"> </w:t>
      </w:r>
      <w:r w:rsidR="008329FD" w:rsidRPr="00C03669">
        <w:rPr>
          <w:sz w:val="28"/>
          <w:szCs w:val="28"/>
        </w:rPr>
        <w:t>Ростов-на-Дону.</w:t>
      </w:r>
      <w:r w:rsidRPr="00C03669">
        <w:rPr>
          <w:sz w:val="28"/>
          <w:szCs w:val="28"/>
        </w:rPr>
        <w:t>1997</w:t>
      </w:r>
      <w:r w:rsidR="008329FD" w:rsidRPr="00C03669">
        <w:rPr>
          <w:sz w:val="28"/>
          <w:szCs w:val="28"/>
        </w:rPr>
        <w:t>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410</w:t>
      </w:r>
      <w:r w:rsidR="008329FD" w:rsidRPr="00C03669">
        <w:rPr>
          <w:sz w:val="28"/>
          <w:szCs w:val="28"/>
        </w:rPr>
        <w:t xml:space="preserve"> с.</w:t>
      </w:r>
    </w:p>
    <w:p w:rsidR="008614E0" w:rsidRPr="00C03669" w:rsidRDefault="008614E0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Веретенникова И. И. Амортизация и амортизационная по</w:t>
      </w:r>
      <w:r w:rsidRPr="00C03669">
        <w:rPr>
          <w:sz w:val="28"/>
          <w:szCs w:val="28"/>
        </w:rPr>
        <w:softHyphen/>
        <w:t>литика. М.: Финансы и статистика, 2004, 357 с.</w:t>
      </w:r>
    </w:p>
    <w:p w:rsidR="008329FD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Винокуров В.А. Организация стратегического управления на предприятии.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М.: Центр экономики и маркетинга</w:t>
      </w:r>
      <w:r w:rsidR="008329FD" w:rsidRPr="00C03669">
        <w:rPr>
          <w:sz w:val="28"/>
          <w:szCs w:val="28"/>
        </w:rPr>
        <w:t>.</w:t>
      </w:r>
      <w:r w:rsidRPr="00C03669">
        <w:rPr>
          <w:sz w:val="28"/>
          <w:szCs w:val="28"/>
        </w:rPr>
        <w:t xml:space="preserve"> </w:t>
      </w:r>
      <w:r w:rsidR="008329FD" w:rsidRPr="00C03669">
        <w:rPr>
          <w:sz w:val="28"/>
          <w:szCs w:val="28"/>
        </w:rPr>
        <w:t>200</w:t>
      </w:r>
      <w:r w:rsidRPr="00C03669">
        <w:rPr>
          <w:sz w:val="28"/>
          <w:szCs w:val="28"/>
        </w:rPr>
        <w:t>6</w:t>
      </w:r>
      <w:r w:rsidR="008329FD" w:rsidRPr="00C03669">
        <w:rPr>
          <w:sz w:val="28"/>
          <w:szCs w:val="28"/>
        </w:rPr>
        <w:t>,</w:t>
      </w:r>
      <w:r w:rsidRPr="00C03669">
        <w:rPr>
          <w:sz w:val="28"/>
          <w:szCs w:val="28"/>
        </w:rPr>
        <w:t xml:space="preserve"> </w:t>
      </w:r>
      <w:r w:rsidR="008329FD" w:rsidRPr="00C03669">
        <w:rPr>
          <w:sz w:val="28"/>
          <w:szCs w:val="28"/>
        </w:rPr>
        <w:t>160 с.</w:t>
      </w:r>
      <w:r w:rsidRPr="00C03669">
        <w:rPr>
          <w:sz w:val="28"/>
          <w:szCs w:val="28"/>
        </w:rPr>
        <w:t xml:space="preserve"> </w:t>
      </w:r>
    </w:p>
    <w:p w:rsidR="00C02578" w:rsidRPr="00C03669" w:rsidRDefault="00C02578" w:rsidP="00C03669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Ворст И., Ревентлоу П. Экономика фирмы: Учебник.</w:t>
      </w:r>
      <w:r w:rsidR="008329FD" w:rsidRPr="00C03669">
        <w:rPr>
          <w:sz w:val="28"/>
          <w:szCs w:val="28"/>
        </w:rPr>
        <w:t xml:space="preserve"> М.: Выс</w:t>
      </w:r>
      <w:r w:rsidR="008329FD" w:rsidRPr="00C03669">
        <w:rPr>
          <w:sz w:val="28"/>
          <w:szCs w:val="28"/>
        </w:rPr>
        <w:softHyphen/>
        <w:t>шая школа,</w:t>
      </w:r>
      <w:r w:rsidRPr="00C03669">
        <w:rPr>
          <w:sz w:val="28"/>
          <w:szCs w:val="28"/>
        </w:rPr>
        <w:t xml:space="preserve"> </w:t>
      </w:r>
      <w:r w:rsidR="008329FD" w:rsidRPr="00C03669">
        <w:rPr>
          <w:sz w:val="28"/>
          <w:szCs w:val="28"/>
        </w:rPr>
        <w:t>200</w:t>
      </w:r>
      <w:r w:rsidRPr="00C03669">
        <w:rPr>
          <w:sz w:val="28"/>
          <w:szCs w:val="28"/>
        </w:rPr>
        <w:t>4. 271 с.</w:t>
      </w:r>
    </w:p>
    <w:p w:rsidR="00FE4217" w:rsidRPr="00C03669" w:rsidRDefault="00BE00B5" w:rsidP="00C03669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217" w:rsidRPr="00C03669">
        <w:rPr>
          <w:sz w:val="28"/>
          <w:szCs w:val="28"/>
        </w:rPr>
        <w:t>Горегляд В. П. Инновационный путь развития// Экономист.2005. №12,</w:t>
      </w:r>
      <w:r>
        <w:rPr>
          <w:sz w:val="28"/>
          <w:szCs w:val="28"/>
        </w:rPr>
        <w:t xml:space="preserve"> </w:t>
      </w:r>
      <w:r w:rsidR="00FE4217" w:rsidRPr="00C03669">
        <w:rPr>
          <w:sz w:val="28"/>
          <w:szCs w:val="28"/>
        </w:rPr>
        <w:t>2-8 с.</w:t>
      </w:r>
    </w:p>
    <w:p w:rsidR="00C02578" w:rsidRPr="00C03669" w:rsidRDefault="00C02578" w:rsidP="00C03669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Горалов А</w:t>
      </w:r>
      <w:r w:rsidR="00FE4217" w:rsidRPr="00C03669">
        <w:rPr>
          <w:sz w:val="28"/>
          <w:szCs w:val="28"/>
        </w:rPr>
        <w:t>.</w:t>
      </w:r>
      <w:r w:rsidRPr="00C03669">
        <w:rPr>
          <w:sz w:val="28"/>
          <w:szCs w:val="28"/>
        </w:rPr>
        <w:t>Л</w:t>
      </w:r>
      <w:r w:rsidR="00FE4217" w:rsidRPr="00C03669">
        <w:rPr>
          <w:sz w:val="28"/>
          <w:szCs w:val="28"/>
        </w:rPr>
        <w:t>.</w:t>
      </w:r>
      <w:r w:rsidRPr="00C03669">
        <w:rPr>
          <w:sz w:val="28"/>
          <w:szCs w:val="28"/>
        </w:rPr>
        <w:t xml:space="preserve"> Концепция современного естествознания. — М.: Центр, </w:t>
      </w:r>
      <w:r w:rsidR="00FE4217" w:rsidRPr="00C03669">
        <w:rPr>
          <w:sz w:val="28"/>
          <w:szCs w:val="28"/>
        </w:rPr>
        <w:t>1998,</w:t>
      </w:r>
      <w:r w:rsidRPr="00C03669">
        <w:rPr>
          <w:sz w:val="28"/>
          <w:szCs w:val="28"/>
        </w:rPr>
        <w:t>- 203 с.</w:t>
      </w:r>
    </w:p>
    <w:p w:rsidR="00C02578" w:rsidRPr="00C03669" w:rsidRDefault="00C02578" w:rsidP="00C03669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Гейтс Б. Бизнес со скоростью мысли.</w:t>
      </w:r>
      <w:r w:rsidR="00BE00B5">
        <w:rPr>
          <w:sz w:val="28"/>
          <w:szCs w:val="28"/>
        </w:rPr>
        <w:t xml:space="preserve"> </w:t>
      </w:r>
      <w:r w:rsidR="00FE4217" w:rsidRPr="00C03669">
        <w:rPr>
          <w:sz w:val="28"/>
          <w:szCs w:val="28"/>
        </w:rPr>
        <w:t>М.: ЭКСМО, 2000,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477 с.</w:t>
      </w:r>
    </w:p>
    <w:p w:rsidR="00C02578" w:rsidRPr="00C03669" w:rsidRDefault="00C02578" w:rsidP="00C03669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Грузиков В.П. и др. Экономика предприятия. М.: ЮНИТИ,</w:t>
      </w:r>
    </w:p>
    <w:p w:rsidR="00C02578" w:rsidRPr="00C03669" w:rsidRDefault="00C02578" w:rsidP="00C03669">
      <w:pPr>
        <w:widowControl w:val="0"/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1998.</w:t>
      </w:r>
      <w:r w:rsidRPr="00C03669">
        <w:rPr>
          <w:sz w:val="28"/>
          <w:szCs w:val="28"/>
        </w:rPr>
        <w:tab/>
        <w:t xml:space="preserve"> 534 с.</w:t>
      </w:r>
    </w:p>
    <w:p w:rsidR="00FA2CA0" w:rsidRPr="00C03669" w:rsidRDefault="00C02578" w:rsidP="00C03669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sz w:val="28"/>
          <w:szCs w:val="28"/>
        </w:rPr>
        <w:t>Грузинов В.П., Грибов В</w:t>
      </w:r>
      <w:r w:rsidR="00FE4217" w:rsidRPr="00C03669">
        <w:rPr>
          <w:sz w:val="28"/>
          <w:szCs w:val="28"/>
        </w:rPr>
        <w:t>.</w:t>
      </w:r>
      <w:r w:rsidRPr="00C03669">
        <w:rPr>
          <w:sz w:val="28"/>
          <w:szCs w:val="28"/>
        </w:rPr>
        <w:t xml:space="preserve"> Д. Экономика предприятия.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2-е изд., доп.</w:t>
      </w:r>
      <w:r w:rsidR="00BE00B5">
        <w:rPr>
          <w:sz w:val="28"/>
          <w:szCs w:val="28"/>
        </w:rPr>
        <w:t xml:space="preserve"> </w:t>
      </w:r>
      <w:r w:rsidR="00E46575" w:rsidRPr="00C03669">
        <w:rPr>
          <w:sz w:val="28"/>
          <w:szCs w:val="28"/>
        </w:rPr>
        <w:t>М.: Финансы и статистика, 2001,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204 с.</w:t>
      </w:r>
    </w:p>
    <w:p w:rsidR="00FA2CA0" w:rsidRPr="00C03669" w:rsidRDefault="00FA2CA0" w:rsidP="00C03669">
      <w:pPr>
        <w:widowControl w:val="0"/>
        <w:numPr>
          <w:ilvl w:val="0"/>
          <w:numId w:val="1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 Гэлбрейт Дж. К. Новое индустриальное общество. — М., 1999, 297 с.</w:t>
      </w:r>
    </w:p>
    <w:p w:rsidR="008614E0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Екатеринославский Ю.Ю. Управленческие ситуации: анализ и решения.</w:t>
      </w:r>
      <w:r w:rsidR="00BE00B5">
        <w:rPr>
          <w:sz w:val="28"/>
          <w:szCs w:val="28"/>
        </w:rPr>
        <w:t xml:space="preserve"> </w:t>
      </w:r>
      <w:r w:rsidR="00E46575" w:rsidRPr="00C03669">
        <w:rPr>
          <w:sz w:val="28"/>
          <w:szCs w:val="28"/>
        </w:rPr>
        <w:t>М.: Экономика, 1998,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191 с.</w:t>
      </w:r>
    </w:p>
    <w:p w:rsidR="001E0A0C" w:rsidRPr="00C03669" w:rsidRDefault="008614E0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Инновационный процесс в странах развитого капитализма / под ред. И. Е. Рудаковой. М., 1991, 297 с.</w:t>
      </w:r>
    </w:p>
    <w:p w:rsidR="001E0A0C" w:rsidRPr="00C03669" w:rsidRDefault="008614E0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Инновация как средство экономического развития / Пер. с венг. Общ. ред. Б. В. Сазонова. М.: Прогресс, 1990, 402 с.</w:t>
      </w:r>
      <w:r w:rsidR="001E0A0C" w:rsidRPr="00C03669">
        <w:rPr>
          <w:sz w:val="28"/>
          <w:szCs w:val="28"/>
        </w:rPr>
        <w:t xml:space="preserve"> </w:t>
      </w:r>
    </w:p>
    <w:p w:rsidR="00B057D4" w:rsidRPr="00C03669" w:rsidRDefault="008614E0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sz w:val="28"/>
          <w:szCs w:val="28"/>
        </w:rPr>
        <w:t>Ковалев В. В. Финансовый анализ: управление капиталом. Выбор инвестиций. Анализ отчетности. М.: Финансы и статистика, 1996, 271 с.</w:t>
      </w:r>
      <w:r w:rsidR="00B057D4" w:rsidRPr="00C03669">
        <w:rPr>
          <w:color w:val="000000"/>
          <w:sz w:val="28"/>
          <w:szCs w:val="28"/>
        </w:rPr>
        <w:t xml:space="preserve"> Ковалев В. В. Введение в финансовый менеджмент. М.: Финансы и статистика, 2003. - 320 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Ковалев В. В. Практикум по финансовому менеджменту. Конспект лекций с задачами. М.: Финансы и статистика, 2003. – 280 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Ковалев В. В. Финансовый анализ: методы и процедуры. М.: Финансы и статистика, 2001. - 450 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Ковалев А.И., Привалов В.П. Анализ финансового состояния предприятия. – М.: Центр экономии и маркетинга, 2001. – 104 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Ковалева А.М., Лапуста М.Г., Скамай Л.Г. Финансы фирмы: Учебник. – М.: ИНФРА-М, 2004.-с.416</w:t>
      </w:r>
      <w:r w:rsidR="00BE00B5">
        <w:rPr>
          <w:color w:val="000000"/>
          <w:sz w:val="28"/>
          <w:szCs w:val="28"/>
        </w:rPr>
        <w:t xml:space="preserve"> 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Какое принять решение? Практикум хозяйствования. / Е.П. Голубков. - М.: Экономика, 2000. – 66 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Крейнина М.Н: Финансовое состояние предприятия. Методы оценки. – М.: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ДИС., 2001. – 14 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Крейнина М.Н: Финансовое состояние предприятия. Методы оценки. – М.: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ДИС., 1999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Кожинов В.Я. Прогнозирование финансового результата // Налоговое планирование, 2003, № 1, с.12-50.</w:t>
      </w:r>
    </w:p>
    <w:p w:rsidR="008614E0" w:rsidRPr="00C03669" w:rsidRDefault="008614E0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Краткий экономический словарь / под ред. Ю. А. Велика и др. М.: Политиздат, 1987.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Карлоф Б. Деловая стратегия: Пер</w:t>
      </w:r>
      <w:r w:rsidR="00E46575" w:rsidRPr="00C03669">
        <w:rPr>
          <w:sz w:val="28"/>
          <w:szCs w:val="28"/>
        </w:rPr>
        <w:t>. с англ. — М.: Экономика, 1991,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239 с.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Макаренко М.В., Махалина О.М. Производственный менеджмент. </w:t>
      </w:r>
      <w:r w:rsidR="00E46575" w:rsidRPr="00C03669">
        <w:rPr>
          <w:sz w:val="28"/>
          <w:szCs w:val="28"/>
        </w:rPr>
        <w:t>М.: ПРИОР, 1998,</w:t>
      </w:r>
      <w:r w:rsidRPr="00C03669">
        <w:rPr>
          <w:sz w:val="28"/>
          <w:szCs w:val="28"/>
        </w:rPr>
        <w:t xml:space="preserve"> 375 с.</w:t>
      </w:r>
    </w:p>
    <w:p w:rsidR="001E0A0C" w:rsidRPr="00C03669" w:rsidRDefault="008614E0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Мексфилд Э. Экономика научно-технического прогресса / пер с англ. Под ред. Е. М. Четыркина. М.: Прогресс, 1970.</w:t>
      </w:r>
    </w:p>
    <w:p w:rsidR="0025751D" w:rsidRPr="00C03669" w:rsidRDefault="008614E0" w:rsidP="00C03669">
      <w:pPr>
        <w:widowControl w:val="0"/>
        <w:numPr>
          <w:ilvl w:val="0"/>
          <w:numId w:val="14"/>
        </w:numPr>
        <w:tabs>
          <w:tab w:val="num" w:pos="426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sz w:val="28"/>
          <w:szCs w:val="28"/>
        </w:rPr>
        <w:t>Методические рекомендации по оценке эффективности ин</w:t>
      </w:r>
      <w:r w:rsidRPr="00C03669">
        <w:rPr>
          <w:sz w:val="28"/>
          <w:szCs w:val="28"/>
        </w:rPr>
        <w:softHyphen/>
        <w:t>вестиционных проектов и их отбору для финансирования. Офи</w:t>
      </w:r>
      <w:r w:rsidRPr="00C03669">
        <w:rPr>
          <w:sz w:val="28"/>
          <w:szCs w:val="28"/>
        </w:rPr>
        <w:softHyphen/>
        <w:t>циальное издание. М., 2000</w:t>
      </w:r>
      <w:r w:rsidR="001E0A0C" w:rsidRPr="00C03669">
        <w:rPr>
          <w:sz w:val="28"/>
          <w:szCs w:val="28"/>
        </w:rPr>
        <w:t>, 325 с.</w:t>
      </w:r>
    </w:p>
    <w:p w:rsidR="0025751D" w:rsidRPr="00C03669" w:rsidRDefault="0025751D" w:rsidP="00C03669">
      <w:pPr>
        <w:widowControl w:val="0"/>
        <w:numPr>
          <w:ilvl w:val="0"/>
          <w:numId w:val="14"/>
        </w:numPr>
        <w:tabs>
          <w:tab w:val="num" w:pos="426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 Моисеева Н.К., Анискин Ю.П. Современное предприятие: Конкурентоспособность, маркетинг, обновление. М.: Внешторгиздат, 2004,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212 с.</w:t>
      </w:r>
    </w:p>
    <w:p w:rsidR="001E0A0C" w:rsidRPr="00C03669" w:rsidRDefault="008614E0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Научно-технический прогресс и экономика: учеб. пособие / И. В. Сергеев, И. И. Веретенникова, А. И. Сергеев. Под ред. И. В. Сергеева. М.: ТК Велби; Проспект, 2004</w:t>
      </w:r>
      <w:r w:rsidR="001E0A0C" w:rsidRPr="00C03669">
        <w:rPr>
          <w:sz w:val="28"/>
          <w:szCs w:val="28"/>
        </w:rPr>
        <w:t>, 327 с.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Моисеев Н.Н Судьба цивилизации, путь разума //Языки русской культуры.</w:t>
      </w:r>
      <w:r w:rsidR="00BE00B5">
        <w:rPr>
          <w:sz w:val="28"/>
          <w:szCs w:val="28"/>
        </w:rPr>
        <w:t xml:space="preserve"> </w:t>
      </w:r>
      <w:r w:rsidR="00E46575" w:rsidRPr="00C03669">
        <w:rPr>
          <w:sz w:val="28"/>
          <w:szCs w:val="28"/>
        </w:rPr>
        <w:t>М., 2000,</w:t>
      </w:r>
      <w:r w:rsidRPr="00C03669">
        <w:rPr>
          <w:sz w:val="28"/>
          <w:szCs w:val="28"/>
        </w:rPr>
        <w:t xml:space="preserve"> 223 с.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Николаева И.П. и др. Теория переходной экономики.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М.: ЮНИТИ</w:t>
      </w:r>
      <w:r w:rsidR="00E46575" w:rsidRPr="00C03669">
        <w:rPr>
          <w:sz w:val="28"/>
          <w:szCs w:val="28"/>
        </w:rPr>
        <w:t>-ДАНА, 2001,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487 с.</w:t>
      </w:r>
    </w:p>
    <w:p w:rsidR="001E0A0C" w:rsidRPr="00C03669" w:rsidRDefault="00E46575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Новиков Н. Планирование технического перевооружения предприятия// Экономист. 2006, №6, 43-46 с.</w:t>
      </w:r>
    </w:p>
    <w:p w:rsidR="001E0A0C" w:rsidRPr="00C03669" w:rsidRDefault="00E46575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Новосельский В. Перспективы высокотехнического развития// Экономист. 2006,№6, 3-10 с.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Осипов Ю. Основы теории хозяйственного механизма.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М.: МГУ, </w:t>
      </w:r>
      <w:r w:rsidR="00E46575" w:rsidRPr="00C03669">
        <w:rPr>
          <w:sz w:val="28"/>
          <w:szCs w:val="28"/>
        </w:rPr>
        <w:t>1994,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367 с.</w:t>
      </w:r>
    </w:p>
    <w:p w:rsidR="001E0A0C" w:rsidRPr="00C03669" w:rsidRDefault="00851335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Попов В. М. Современные бизнес-технологии: учебное пособие/В. М. Попов, С. И. Ляпунов, В. В. Филимонов. М.: КНОРУС, 2006, 384 с.</w:t>
      </w:r>
    </w:p>
    <w:p w:rsidR="00B057D4" w:rsidRPr="00C03669" w:rsidRDefault="00851335" w:rsidP="00C03669">
      <w:pPr>
        <w:pStyle w:val="af7"/>
        <w:widowControl w:val="0"/>
        <w:numPr>
          <w:ilvl w:val="0"/>
          <w:numId w:val="14"/>
        </w:numPr>
        <w:tabs>
          <w:tab w:val="left" w:pos="108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sz w:val="28"/>
          <w:szCs w:val="28"/>
        </w:rPr>
        <w:t xml:space="preserve"> Сергеев И. В. и др. Организация и финансирование инвести</w:t>
      </w:r>
      <w:r w:rsidRPr="00C03669">
        <w:rPr>
          <w:sz w:val="28"/>
          <w:szCs w:val="28"/>
        </w:rPr>
        <w:softHyphen/>
        <w:t>ций: учеб. пособие. 2-е изд., перераб. и доп. / И. В. Сергеев, И. И. Вере</w:t>
      </w:r>
      <w:r w:rsidRPr="00C03669">
        <w:rPr>
          <w:sz w:val="28"/>
          <w:szCs w:val="28"/>
        </w:rPr>
        <w:softHyphen/>
        <w:t>тенникова, В. В. Яновский. М.: Финансы и статистика, 2002.</w:t>
      </w:r>
      <w:bookmarkStart w:id="9" w:name="_Toc153345612"/>
      <w:r w:rsidR="00B057D4" w:rsidRPr="00C03669">
        <w:rPr>
          <w:color w:val="000000"/>
          <w:sz w:val="28"/>
          <w:szCs w:val="28"/>
        </w:rPr>
        <w:t xml:space="preserve"> </w:t>
      </w:r>
    </w:p>
    <w:p w:rsidR="00B057D4" w:rsidRPr="00C03669" w:rsidRDefault="00B057D4" w:rsidP="00C03669">
      <w:pPr>
        <w:pStyle w:val="af7"/>
        <w:widowControl w:val="0"/>
        <w:numPr>
          <w:ilvl w:val="0"/>
          <w:numId w:val="14"/>
        </w:numPr>
        <w:tabs>
          <w:tab w:val="left" w:pos="108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Степанов Д. Компания, управляющая хозяйственным обществом. //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Хозяйство и Право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- 2000. - № 10.</w:t>
      </w:r>
      <w:bookmarkEnd w:id="9"/>
      <w:r w:rsidRPr="00C03669">
        <w:rPr>
          <w:color w:val="000000"/>
          <w:sz w:val="28"/>
          <w:szCs w:val="28"/>
        </w:rPr>
        <w:t xml:space="preserve"> 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Савицкая Г.В. Анализ хозяйственной деятельности предприятия. – 4-ое издание., перераб. и доп. – Минск.: Новое знание, 2000. – 38 с.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Стратегическое планирование: Учебник.</w:t>
      </w:r>
      <w:r w:rsidR="00BE00B5">
        <w:rPr>
          <w:sz w:val="28"/>
          <w:szCs w:val="28"/>
        </w:rPr>
        <w:t xml:space="preserve"> </w:t>
      </w:r>
      <w:r w:rsidR="00E46575" w:rsidRPr="00C03669">
        <w:rPr>
          <w:sz w:val="28"/>
          <w:szCs w:val="28"/>
        </w:rPr>
        <w:t>М., 1998,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438 с.</w:t>
      </w:r>
    </w:p>
    <w:p w:rsidR="001E0A0C" w:rsidRPr="00C03669" w:rsidRDefault="00851335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Фабоцци Ф. Управление инвестициями / пер. с англ. М.: ИНФРА-М, 2000</w:t>
      </w:r>
      <w:r w:rsidR="001E0A0C" w:rsidRPr="00C03669">
        <w:rPr>
          <w:sz w:val="28"/>
          <w:szCs w:val="28"/>
        </w:rPr>
        <w:t>, 284 с.</w:t>
      </w:r>
    </w:p>
    <w:p w:rsidR="001E0A0C" w:rsidRPr="00C03669" w:rsidRDefault="00C02578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Экономика переходного периода. 1991—1997 гг. Институт экономических проблем переходного периода.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М., 1998</w:t>
      </w:r>
      <w:r w:rsidR="00E46575" w:rsidRPr="00C03669">
        <w:rPr>
          <w:sz w:val="28"/>
          <w:szCs w:val="28"/>
        </w:rPr>
        <w:t>,</w:t>
      </w:r>
      <w:r w:rsidRPr="00C03669">
        <w:rPr>
          <w:sz w:val="28"/>
          <w:szCs w:val="28"/>
        </w:rPr>
        <w:t xml:space="preserve"> 1013 с.</w:t>
      </w:r>
    </w:p>
    <w:p w:rsidR="001E0A0C" w:rsidRPr="00C03669" w:rsidRDefault="003423D1" w:rsidP="00C03669">
      <w:pPr>
        <w:widowControl w:val="0"/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Экономика: учеб. / под ред. доц. А. С. Булатова. 2-е изд., перераб. и доп. М.: БЕК, 1999</w:t>
      </w:r>
      <w:r w:rsidR="00851335" w:rsidRPr="00C03669">
        <w:rPr>
          <w:sz w:val="28"/>
          <w:szCs w:val="28"/>
        </w:rPr>
        <w:t>, 279 с.</w:t>
      </w:r>
    </w:p>
    <w:p w:rsidR="00B057D4" w:rsidRPr="00C03669" w:rsidRDefault="003423D1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sz w:val="28"/>
          <w:szCs w:val="28"/>
        </w:rPr>
        <w:t>Экономика строительства / под ред. И. С. Степанова. М.: Юрайт, 1997</w:t>
      </w:r>
      <w:r w:rsidR="00851335" w:rsidRPr="00C03669">
        <w:rPr>
          <w:sz w:val="28"/>
          <w:szCs w:val="28"/>
        </w:rPr>
        <w:t>, 326 с.</w:t>
      </w:r>
      <w:r w:rsidR="00B057D4" w:rsidRPr="00C03669">
        <w:rPr>
          <w:color w:val="000000"/>
          <w:sz w:val="28"/>
          <w:szCs w:val="28"/>
        </w:rPr>
        <w:t xml:space="preserve"> Экономика фирмы: Учебное пособие /Под ред. Терехина В. И. – Рязань: Стиль, 2002.- 40с.</w:t>
      </w:r>
    </w:p>
    <w:p w:rsidR="00B057D4" w:rsidRPr="00C03669" w:rsidRDefault="00B057D4" w:rsidP="00C03669">
      <w:pPr>
        <w:widowControl w:val="0"/>
        <w:numPr>
          <w:ilvl w:val="0"/>
          <w:numId w:val="14"/>
        </w:numPr>
        <w:tabs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Экономика фирмы: Учебник для вузов / Под ред. проф. В.Я. Горфинкеля, проф. В.А. Швандара. – М.: ЮНИТИ – ДАНА, 2003. – 40 с.</w:t>
      </w:r>
    </w:p>
    <w:p w:rsidR="00C76AD7" w:rsidRDefault="00C76AD7" w:rsidP="00C03669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Задание 4. Описать порядок работы с информационными и поисково-справочными системами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Гарант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,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Консультант плюс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. Скомплектовать перечень нормативных актов по одному из направлений (таблица 4). Результаты представить в виде таблицы, в которой должны быть отражены тип документа, его реквизиты и дата введения в действие, название документа и круг регламентируемых им вопросов.</w:t>
      </w:r>
    </w:p>
    <w:p w:rsid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Таблица 4 – Перечень тем для работы со справочно-информационными системами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8221"/>
      </w:tblGrid>
      <w:tr w:rsidR="004D6D10" w:rsidRPr="004979FE" w:rsidTr="004979FE">
        <w:trPr>
          <w:jc w:val="center"/>
        </w:trPr>
        <w:tc>
          <w:tcPr>
            <w:tcW w:w="705" w:type="pct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№ темы</w:t>
            </w:r>
          </w:p>
        </w:tc>
        <w:tc>
          <w:tcPr>
            <w:tcW w:w="4295" w:type="pct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Наименование темы</w:t>
            </w:r>
          </w:p>
        </w:tc>
      </w:tr>
      <w:tr w:rsidR="004D6D10" w:rsidRPr="004979FE" w:rsidTr="004979FE">
        <w:trPr>
          <w:jc w:val="center"/>
        </w:trPr>
        <w:tc>
          <w:tcPr>
            <w:tcW w:w="705" w:type="pct"/>
            <w:shd w:val="clear" w:color="auto" w:fill="auto"/>
          </w:tcPr>
          <w:p w:rsidR="004D6D10" w:rsidRPr="004979FE" w:rsidRDefault="00C02578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5</w:t>
            </w:r>
          </w:p>
        </w:tc>
        <w:tc>
          <w:tcPr>
            <w:tcW w:w="4295" w:type="pct"/>
            <w:shd w:val="clear" w:color="auto" w:fill="auto"/>
          </w:tcPr>
          <w:p w:rsidR="004D6D10" w:rsidRPr="004979FE" w:rsidRDefault="00441E0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антимонопольная деятельность государства</w:t>
            </w:r>
          </w:p>
        </w:tc>
      </w:tr>
    </w:tbl>
    <w:p w:rsid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Ответ: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Система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Гарант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представляет из себя с</w:t>
      </w:r>
      <w:hyperlink r:id="rId14" w:history="1">
        <w:r w:rsidRPr="00C03669">
          <w:rPr>
            <w:rStyle w:val="a4"/>
            <w:color w:val="auto"/>
            <w:sz w:val="28"/>
            <w:szCs w:val="28"/>
            <w:u w:val="none"/>
          </w:rPr>
          <w:t>пециализированные правовые блоки по всем разделам федерального законодательства</w:t>
        </w:r>
      </w:hyperlink>
      <w:r w:rsidRPr="00C03669">
        <w:rPr>
          <w:sz w:val="28"/>
          <w:szCs w:val="28"/>
        </w:rPr>
        <w:t xml:space="preserve">, включающие в себя следующие типы информации: 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нормативные документы;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разъяснения, комментарии, схемы;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судебная и арбитражная практика;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международные договоры;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формы документов;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проекты законов;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словари;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нормативно-технические справочники.</w:t>
      </w:r>
    </w:p>
    <w:p w:rsidR="004D6D10" w:rsidRPr="00C03669" w:rsidRDefault="009D6D3B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15" w:history="1">
        <w:r w:rsidR="004D6D10" w:rsidRPr="00C03669">
          <w:rPr>
            <w:rStyle w:val="a4"/>
            <w:color w:val="000000"/>
            <w:sz w:val="28"/>
            <w:szCs w:val="28"/>
            <w:u w:val="none"/>
          </w:rPr>
          <w:t>140 правовых блоков по законодательству субъектов Федерации</w:t>
        </w:r>
      </w:hyperlink>
      <w:r w:rsidR="004D6D10" w:rsidRPr="00C03669">
        <w:rPr>
          <w:color w:val="000000"/>
          <w:sz w:val="28"/>
          <w:szCs w:val="28"/>
        </w:rPr>
        <w:t xml:space="preserve"> из них: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законодательство 84 регионов Российской Федерации;</w:t>
      </w:r>
    </w:p>
    <w:p w:rsidR="004D6D10" w:rsidRPr="00C03669" w:rsidRDefault="004D6D10" w:rsidP="00C03669">
      <w:pPr>
        <w:widowControl w:val="0"/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практика всех 10 Федеральных Арбитражных Судов округов.</w:t>
      </w:r>
    </w:p>
    <w:p w:rsidR="004D6D10" w:rsidRPr="00C03669" w:rsidRDefault="004D6D10" w:rsidP="00C036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f6"/>
          <w:sz w:val="28"/>
          <w:szCs w:val="28"/>
        </w:rPr>
      </w:pPr>
      <w:r w:rsidRPr="00C03669">
        <w:rPr>
          <w:sz w:val="28"/>
          <w:szCs w:val="28"/>
        </w:rPr>
        <w:t xml:space="preserve">Полный объем информационного банка системы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Гарант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 </w:t>
      </w:r>
      <w:r w:rsidRPr="00C03669">
        <w:rPr>
          <w:rStyle w:val="af6"/>
          <w:b w:val="0"/>
          <w:bCs w:val="0"/>
          <w:sz w:val="28"/>
          <w:szCs w:val="28"/>
        </w:rPr>
        <w:t>более 2 100 000 документов</w:t>
      </w:r>
      <w:r w:rsidRPr="00C03669">
        <w:rPr>
          <w:b/>
          <w:bCs/>
          <w:sz w:val="28"/>
          <w:szCs w:val="28"/>
        </w:rPr>
        <w:t xml:space="preserve"> </w:t>
      </w:r>
      <w:r w:rsidRPr="00C03669">
        <w:rPr>
          <w:rStyle w:val="af6"/>
          <w:b w:val="0"/>
          <w:bCs w:val="0"/>
          <w:sz w:val="28"/>
          <w:szCs w:val="28"/>
        </w:rPr>
        <w:t>и комментариев к нормативным актам.</w:t>
      </w:r>
    </w:p>
    <w:p w:rsidR="004D6D10" w:rsidRPr="00C03669" w:rsidRDefault="004D6D10" w:rsidP="00C036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Специалисты и пользователи 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Гарант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сегодня особо отмечают следующие качества системы: </w:t>
      </w:r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Современный интерфейс системы интуитивно понятен, эргономичен. </w:t>
      </w:r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Реализована возможность сопровождать тексты документов </w:t>
      </w:r>
      <w:hyperlink r:id="rId16" w:anchor="n1" w:history="1">
        <w:r w:rsidRPr="00C03669">
          <w:rPr>
            <w:rStyle w:val="a4"/>
            <w:color w:val="000000"/>
            <w:sz w:val="28"/>
            <w:szCs w:val="28"/>
            <w:u w:val="none"/>
          </w:rPr>
          <w:t>собственными комментариями с гиперссылками на нормативные акты.</w:t>
        </w:r>
      </w:hyperlink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Уникальная технология поиска через </w:t>
      </w:r>
      <w:hyperlink r:id="rId17" w:anchor="4" w:history="1">
        <w:r w:rsidRPr="00C03669">
          <w:rPr>
            <w:rStyle w:val="a4"/>
            <w:color w:val="000000"/>
            <w:sz w:val="28"/>
            <w:szCs w:val="28"/>
            <w:u w:val="none"/>
          </w:rPr>
          <w:t>Энциклопедию ситуаций</w:t>
        </w:r>
      </w:hyperlink>
      <w:r w:rsidRPr="00C03669">
        <w:rPr>
          <w:color w:val="000000"/>
          <w:sz w:val="28"/>
          <w:szCs w:val="28"/>
        </w:rPr>
        <w:t> позволяет формулировать запрос, используя привычные термины. Система в течение нескольких минут предоставляет ответ на запрос.</w:t>
      </w:r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Системы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Гарант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содержит большой объем авторских материалов. </w:t>
      </w:r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Реализована уникальная возможность </w:t>
      </w:r>
      <w:hyperlink r:id="rId18" w:anchor="n1" w:history="1">
        <w:r w:rsidRPr="00C03669">
          <w:rPr>
            <w:rStyle w:val="a4"/>
            <w:color w:val="000000"/>
            <w:sz w:val="28"/>
            <w:szCs w:val="28"/>
            <w:u w:val="none"/>
          </w:rPr>
          <w:t xml:space="preserve">поиска текстов документов, действовавших в тот или иной момент времени. </w:t>
        </w:r>
      </w:hyperlink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Функция </w:t>
      </w:r>
      <w:r w:rsidR="00BE00B5">
        <w:rPr>
          <w:color w:val="000000"/>
          <w:sz w:val="28"/>
          <w:szCs w:val="28"/>
        </w:rPr>
        <w:t>"</w:t>
      </w:r>
      <w:hyperlink r:id="rId19" w:anchor="n1" w:history="1">
        <w:r w:rsidRPr="00C03669">
          <w:rPr>
            <w:rStyle w:val="a4"/>
            <w:color w:val="000000"/>
            <w:sz w:val="28"/>
            <w:szCs w:val="28"/>
            <w:u w:val="none"/>
          </w:rPr>
          <w:t>Постановка документов на контроль</w:t>
        </w:r>
        <w:r w:rsidR="00BE00B5">
          <w:rPr>
            <w:rStyle w:val="a4"/>
            <w:color w:val="000000"/>
            <w:sz w:val="28"/>
            <w:szCs w:val="28"/>
            <w:u w:val="none"/>
          </w:rPr>
          <w:t>"</w:t>
        </w:r>
      </w:hyperlink>
      <w:r w:rsidRPr="00C03669">
        <w:rPr>
          <w:color w:val="000000"/>
          <w:sz w:val="28"/>
          <w:szCs w:val="28"/>
        </w:rPr>
        <w:t xml:space="preserve"> автоматически отслеживает и предупреждает об изменениях в документах.</w:t>
      </w:r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Мощная система </w:t>
      </w:r>
      <w:hyperlink r:id="rId20" w:history="1">
        <w:r w:rsidRPr="00C03669">
          <w:rPr>
            <w:rStyle w:val="a4"/>
            <w:color w:val="000000"/>
            <w:sz w:val="28"/>
            <w:szCs w:val="28"/>
            <w:u w:val="none"/>
          </w:rPr>
          <w:t>контекстного поиска</w:t>
        </w:r>
      </w:hyperlink>
      <w:r w:rsidRPr="00C03669">
        <w:rPr>
          <w:color w:val="000000"/>
          <w:sz w:val="28"/>
          <w:szCs w:val="28"/>
        </w:rPr>
        <w:t xml:space="preserve"> позволяет мгновенно получить ответ на любой запрос.</w:t>
      </w:r>
    </w:p>
    <w:p w:rsidR="004D6D10" w:rsidRPr="00C03669" w:rsidRDefault="004D6D10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Cервисный продукт </w:t>
      </w:r>
      <w:hyperlink r:id="rId21" w:history="1">
        <w:r w:rsidRPr="00C03669">
          <w:rPr>
            <w:rStyle w:val="a4"/>
            <w:color w:val="000000"/>
            <w:sz w:val="28"/>
            <w:szCs w:val="28"/>
            <w:u w:val="none"/>
          </w:rPr>
          <w:t>ПРАЙМ</w:t>
        </w:r>
      </w:hyperlink>
      <w:r w:rsidRPr="00C03669">
        <w:rPr>
          <w:color w:val="000000"/>
          <w:sz w:val="28"/>
          <w:szCs w:val="28"/>
        </w:rPr>
        <w:t xml:space="preserve"> позволяет отслеживать новости законодательства с помощью индивидуальной аналитической новостной ленты, строить обзоры изменений законодательства</w:t>
      </w:r>
    </w:p>
    <w:p w:rsidR="004D6D10" w:rsidRPr="00C03669" w:rsidRDefault="009D6D3B" w:rsidP="00C03669">
      <w:pPr>
        <w:widowControl w:val="0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22" w:history="1">
        <w:r w:rsidR="004D6D10" w:rsidRPr="00C03669">
          <w:rPr>
            <w:rStyle w:val="a4"/>
            <w:color w:val="000000"/>
            <w:sz w:val="28"/>
            <w:szCs w:val="28"/>
            <w:u w:val="none"/>
          </w:rPr>
          <w:t>Профессиональная правовая поддержка в режиме онлайн</w:t>
        </w:r>
      </w:hyperlink>
      <w:r w:rsidR="004D6D10" w:rsidRPr="00C03669">
        <w:rPr>
          <w:color w:val="000000"/>
          <w:sz w:val="28"/>
          <w:szCs w:val="28"/>
        </w:rPr>
        <w:t xml:space="preserve"> - позволяет получить консультацию юриста-эксперта во время работы в системе </w:t>
      </w:r>
      <w:r w:rsidR="00BE00B5">
        <w:rPr>
          <w:color w:val="000000"/>
          <w:sz w:val="28"/>
          <w:szCs w:val="28"/>
        </w:rPr>
        <w:t>"</w:t>
      </w:r>
      <w:r w:rsidR="004D6D10" w:rsidRPr="00C03669">
        <w:rPr>
          <w:color w:val="000000"/>
          <w:sz w:val="28"/>
          <w:szCs w:val="28"/>
        </w:rPr>
        <w:t>Гарант</w:t>
      </w:r>
      <w:r w:rsidR="00BE00B5">
        <w:rPr>
          <w:color w:val="000000"/>
          <w:sz w:val="28"/>
          <w:szCs w:val="28"/>
        </w:rPr>
        <w:t>"</w:t>
      </w:r>
      <w:r w:rsidR="004D6D10" w:rsidRPr="00C03669">
        <w:rPr>
          <w:color w:val="000000"/>
          <w:sz w:val="28"/>
          <w:szCs w:val="28"/>
        </w:rPr>
        <w:t>.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Справочная правовая система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Консультант плюс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представляет из себя совокупный объем информационных ресурсов, который превышает 2 000 000 документов.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Документы включаются в единый информационный массив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Консультант плюс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только после строгой юридической обработки, облегчающей их дальнейший поиск и анализ. 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Единый информационный массив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Консультант плюс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включает 8 разделов с различными типами правовой информации: 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Законодательство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 xml:space="preserve">- Комментарии законодательства 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Законопроекты - Международные правовые акты 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Формы документов - Финансовые консультации </w:t>
      </w:r>
    </w:p>
    <w:p w:rsidR="004D6D10" w:rsidRPr="00C03669" w:rsidRDefault="004D6D10" w:rsidP="00C03669">
      <w:pPr>
        <w:widowControl w:val="0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Судебная практика - Правовые акты по здравоохранению </w:t>
      </w:r>
    </w:p>
    <w:p w:rsid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Таблица 4.1 </w:t>
      </w:r>
      <w:r w:rsidR="00955970" w:rsidRPr="00C03669">
        <w:rPr>
          <w:sz w:val="28"/>
          <w:szCs w:val="28"/>
        </w:rPr>
        <w:t>–</w:t>
      </w:r>
      <w:r w:rsidRPr="00C03669">
        <w:rPr>
          <w:sz w:val="28"/>
          <w:szCs w:val="28"/>
        </w:rPr>
        <w:t xml:space="preserve"> </w:t>
      </w:r>
      <w:r w:rsidR="00955970" w:rsidRPr="00C03669">
        <w:rPr>
          <w:sz w:val="28"/>
          <w:szCs w:val="28"/>
        </w:rPr>
        <w:t>Антимонопольная деятельность государства</w:t>
      </w:r>
    </w:p>
    <w:tbl>
      <w:tblPr>
        <w:tblW w:w="94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243"/>
        <w:gridCol w:w="1385"/>
        <w:gridCol w:w="1508"/>
        <w:gridCol w:w="3699"/>
      </w:tblGrid>
      <w:tr w:rsidR="00955970" w:rsidRPr="004979FE" w:rsidTr="004979FE">
        <w:trPr>
          <w:trHeight w:val="859"/>
        </w:trPr>
        <w:tc>
          <w:tcPr>
            <w:tcW w:w="165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Тип</w:t>
            </w:r>
          </w:p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24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3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Дата введения в действие</w:t>
            </w:r>
          </w:p>
        </w:tc>
        <w:tc>
          <w:tcPr>
            <w:tcW w:w="1508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Название</w:t>
            </w:r>
          </w:p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3699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Круг регламентируемых вопросов</w:t>
            </w:r>
          </w:p>
        </w:tc>
      </w:tr>
      <w:tr w:rsidR="00955970" w:rsidRPr="004979FE" w:rsidTr="004979FE">
        <w:trPr>
          <w:trHeight w:val="429"/>
        </w:trPr>
        <w:tc>
          <w:tcPr>
            <w:tcW w:w="1654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6438" w:rsidRPr="004979FE" w:rsidTr="004979FE">
        <w:trPr>
          <w:trHeight w:val="3845"/>
        </w:trPr>
        <w:tc>
          <w:tcPr>
            <w:tcW w:w="1654" w:type="dxa"/>
            <w:shd w:val="clear" w:color="auto" w:fill="auto"/>
          </w:tcPr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55970" w:rsidRPr="004979FE" w:rsidRDefault="0095597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Конституция Российской Федерации </w:t>
            </w:r>
          </w:p>
          <w:p w:rsidR="00955970" w:rsidRPr="004979FE" w:rsidRDefault="0095597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ab/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955970" w:rsidRPr="004979FE" w:rsidRDefault="0095597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bookmarkStart w:id="10" w:name="_Toc176856209"/>
            <w:r w:rsidRPr="004979FE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Статья 34</w:t>
            </w:r>
            <w:r w:rsidRPr="004979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Глава 2.</w:t>
            </w:r>
            <w:bookmarkEnd w:id="10"/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принята на всенародном голосовании 12 декабря 1993 г.</w:t>
            </w:r>
          </w:p>
        </w:tc>
        <w:tc>
          <w:tcPr>
            <w:tcW w:w="1508" w:type="dxa"/>
            <w:shd w:val="clear" w:color="auto" w:fill="auto"/>
          </w:tcPr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3699" w:type="dxa"/>
            <w:shd w:val="clear" w:color="auto" w:fill="auto"/>
          </w:tcPr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2. Не допускается экономическая деятельность, направленная на монополизацию и недобросовестную конкуренцию.</w:t>
            </w:r>
          </w:p>
        </w:tc>
      </w:tr>
      <w:tr w:rsidR="00426438" w:rsidRPr="004979FE" w:rsidTr="004979FE">
        <w:trPr>
          <w:trHeight w:val="3454"/>
        </w:trPr>
        <w:tc>
          <w:tcPr>
            <w:tcW w:w="1654" w:type="dxa"/>
            <w:shd w:val="clear" w:color="auto" w:fill="auto"/>
          </w:tcPr>
          <w:p w:rsidR="00955970" w:rsidRPr="004979FE" w:rsidRDefault="0052475C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Гражданский кодекс Российской Федерации (ГК РФ) (части первая, вторая, третья и четвертая</w:t>
            </w:r>
          </w:p>
        </w:tc>
        <w:tc>
          <w:tcPr>
            <w:tcW w:w="1243" w:type="dxa"/>
            <w:shd w:val="clear" w:color="auto" w:fill="auto"/>
          </w:tcPr>
          <w:p w:rsidR="00955970" w:rsidRPr="004979FE" w:rsidRDefault="0052475C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Статья 10</w:t>
            </w:r>
          </w:p>
        </w:tc>
        <w:tc>
          <w:tcPr>
            <w:tcW w:w="1385" w:type="dxa"/>
            <w:shd w:val="clear" w:color="auto" w:fill="auto"/>
          </w:tcPr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Пределы осуществле</w:t>
            </w:r>
          </w:p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ния гражданских прав</w:t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955970" w:rsidRPr="004979FE" w:rsidRDefault="0052475C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Не допускается использование гражданских прав в целях ограничения конкуренции, а также злоупотребление доминирующим положением на рынке.</w:t>
            </w:r>
          </w:p>
        </w:tc>
      </w:tr>
    </w:tbl>
    <w:p w:rsidR="00C76AD7" w:rsidRDefault="00C76AD7"/>
    <w:p w:rsidR="00C76AD7" w:rsidRPr="001D0E8E" w:rsidRDefault="00C76AD7">
      <w:pPr>
        <w:rPr>
          <w:sz w:val="20"/>
          <w:szCs w:val="20"/>
        </w:rPr>
      </w:pPr>
      <w:r>
        <w:br w:type="page"/>
      </w:r>
      <w:r w:rsidRPr="001D0E8E">
        <w:rPr>
          <w:sz w:val="20"/>
          <w:szCs w:val="20"/>
        </w:rPr>
        <w:t>Продолжение таблицы 4.1</w:t>
      </w:r>
    </w:p>
    <w:tbl>
      <w:tblPr>
        <w:tblW w:w="94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243"/>
        <w:gridCol w:w="1385"/>
        <w:gridCol w:w="1507"/>
        <w:gridCol w:w="3699"/>
      </w:tblGrid>
      <w:tr w:rsidR="001D0E8E" w:rsidRPr="004979FE" w:rsidTr="004979FE">
        <w:trPr>
          <w:trHeight w:val="491"/>
        </w:trPr>
        <w:tc>
          <w:tcPr>
            <w:tcW w:w="1655" w:type="dxa"/>
            <w:shd w:val="clear" w:color="auto" w:fill="auto"/>
          </w:tcPr>
          <w:p w:rsidR="00C76AD7" w:rsidRPr="004979FE" w:rsidRDefault="00C76AD7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C76AD7" w:rsidRPr="004979FE" w:rsidRDefault="00C76AD7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C76AD7" w:rsidRPr="004979FE" w:rsidRDefault="00C76AD7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C76AD7" w:rsidRPr="004979FE" w:rsidRDefault="00C76AD7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C76AD7" w:rsidRPr="004979FE" w:rsidRDefault="00C76AD7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6438" w:rsidRPr="004979FE" w:rsidTr="004979FE">
        <w:trPr>
          <w:trHeight w:val="12240"/>
        </w:trPr>
        <w:tc>
          <w:tcPr>
            <w:tcW w:w="1655" w:type="dxa"/>
            <w:shd w:val="clear" w:color="auto" w:fill="auto"/>
          </w:tcPr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Водный кодекс Российской Федерации </w:t>
            </w:r>
          </w:p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·</w:t>
            </w:r>
            <w:r w:rsidRPr="004979FE">
              <w:rPr>
                <w:sz w:val="20"/>
                <w:szCs w:val="20"/>
              </w:rPr>
              <w:tab/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 74-ФЗ (ВК РФ) (с изм. и доп. от 4 декабря 2006 г., 19 июня 2007 г.)</w:t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955970" w:rsidRPr="004979FE" w:rsidRDefault="0052475C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 3 июня 2006 г.</w:t>
            </w:r>
          </w:p>
        </w:tc>
        <w:tc>
          <w:tcPr>
            <w:tcW w:w="1507" w:type="dxa"/>
            <w:shd w:val="clear" w:color="auto" w:fill="auto"/>
          </w:tcPr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40. Антимонопольные требования в области использования водных объектов</w:t>
            </w:r>
          </w:p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auto"/>
          </w:tcPr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1. Запрещаются монополистическая деятельность и недобросовестная конкуренция водопользователей, в результате которых ущемляются или могут быть ущемлены права и законные интересы других водопользователей, а также иных физических лиц, юридических лиц.</w:t>
            </w:r>
          </w:p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2.Федеральным органам исполнительной власти, органам государственной власти субъектов Российской Федерации, органам местного самоуправления запрещается принимать нормативные правовые акты, ненормативные акты, решения, совершать действия (бездействие), заключать договоры и иные соглашения, осуществлять согласованные действия, которые имеют или могут иметь своим результатом недопущение, ограничение или устранение конкуренции, в том числе путем создания более благоприятных условий для деятельности одних водопользователей, иных физических лиц, юридических лиц по сравнению с другими такими лицами.</w:t>
            </w:r>
          </w:p>
          <w:p w:rsidR="00955970" w:rsidRPr="004979FE" w:rsidRDefault="0052475C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3. Антимонопольный контроль в сфере водных отношений осуществляется в соответствии с антимонопольным законодательством Российской Федерации.</w:t>
            </w:r>
          </w:p>
        </w:tc>
      </w:tr>
    </w:tbl>
    <w:p w:rsidR="001D0E8E" w:rsidRDefault="001D0E8E"/>
    <w:p w:rsidR="001D0E8E" w:rsidRDefault="001D0E8E" w:rsidP="001D0E8E">
      <w:pPr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Продолжение таблицы 4.1</w:t>
      </w:r>
    </w:p>
    <w:tbl>
      <w:tblPr>
        <w:tblW w:w="94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244"/>
        <w:gridCol w:w="1386"/>
        <w:gridCol w:w="1509"/>
        <w:gridCol w:w="3702"/>
      </w:tblGrid>
      <w:tr w:rsidR="001D0E8E" w:rsidRPr="004979FE" w:rsidTr="004979FE">
        <w:trPr>
          <w:trHeight w:val="305"/>
        </w:trPr>
        <w:tc>
          <w:tcPr>
            <w:tcW w:w="1656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02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426438" w:rsidRPr="004979FE" w:rsidTr="004979FE">
        <w:trPr>
          <w:trHeight w:val="7448"/>
        </w:trPr>
        <w:tc>
          <w:tcPr>
            <w:tcW w:w="1656" w:type="dxa"/>
            <w:shd w:val="clear" w:color="auto" w:fill="auto"/>
          </w:tcPr>
          <w:p w:rsidR="0052475C" w:rsidRPr="004979FE" w:rsidRDefault="0052475C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Кодекс Российской Федерации об административных правонарушениях </w:t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955970" w:rsidRPr="004979FE" w:rsidRDefault="00426438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 195-ФЗ (КоАП РФ)</w:t>
            </w:r>
          </w:p>
        </w:tc>
        <w:tc>
          <w:tcPr>
            <w:tcW w:w="1386" w:type="dxa"/>
            <w:shd w:val="clear" w:color="auto" w:fill="auto"/>
          </w:tcPr>
          <w:p w:rsidR="00955970" w:rsidRPr="004979FE" w:rsidRDefault="00700B81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</w:t>
            </w:r>
            <w:r w:rsidR="00426438" w:rsidRPr="004979FE">
              <w:rPr>
                <w:sz w:val="20"/>
                <w:szCs w:val="20"/>
              </w:rPr>
              <w:t xml:space="preserve"> </w:t>
            </w:r>
            <w:r w:rsidRPr="004979FE">
              <w:rPr>
                <w:sz w:val="20"/>
                <w:szCs w:val="20"/>
              </w:rPr>
              <w:t>30 декабря 2001 г.</w:t>
            </w:r>
          </w:p>
        </w:tc>
        <w:tc>
          <w:tcPr>
            <w:tcW w:w="1509" w:type="dxa"/>
            <w:shd w:val="clear" w:color="auto" w:fill="auto"/>
          </w:tcPr>
          <w:p w:rsidR="00955970" w:rsidRPr="004979FE" w:rsidRDefault="00426438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23.48. Федеральный антимонопольный орган, его территориальные органы /Глава 23</w:t>
            </w:r>
          </w:p>
        </w:tc>
        <w:tc>
          <w:tcPr>
            <w:tcW w:w="3702" w:type="dxa"/>
            <w:shd w:val="clear" w:color="auto" w:fill="auto"/>
          </w:tcPr>
          <w:p w:rsidR="00426438" w:rsidRPr="004979FE" w:rsidRDefault="00426438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1.Федеральный антимонопольный орган, его территориальные органы рассматривают дела об административных правонарушениях, предусмотренных </w:t>
            </w:r>
            <w:hyperlink w:anchor="sub_143" w:history="1">
              <w:r w:rsidRPr="004979FE">
                <w:rPr>
                  <w:sz w:val="20"/>
                  <w:szCs w:val="20"/>
                </w:rPr>
                <w:t>статьями 14.3</w:t>
              </w:r>
            </w:hyperlink>
            <w:r w:rsidRPr="004979FE">
              <w:rPr>
                <w:sz w:val="20"/>
                <w:szCs w:val="20"/>
              </w:rPr>
              <w:t xml:space="preserve">, </w:t>
            </w:r>
            <w:hyperlink w:anchor="sub_146" w:history="1">
              <w:r w:rsidRPr="004979FE">
                <w:rPr>
                  <w:sz w:val="20"/>
                  <w:szCs w:val="20"/>
                </w:rPr>
                <w:t>14.6</w:t>
              </w:r>
            </w:hyperlink>
            <w:r w:rsidRPr="004979FE">
              <w:rPr>
                <w:sz w:val="20"/>
                <w:szCs w:val="20"/>
              </w:rPr>
              <w:t xml:space="preserve"> (за исключением правонарушений в сфере государственного регулирования тарифов), </w:t>
            </w:r>
            <w:hyperlink w:anchor="sub_14801" w:history="1">
              <w:r w:rsidRPr="004979FE">
                <w:rPr>
                  <w:sz w:val="20"/>
                  <w:szCs w:val="20"/>
                </w:rPr>
                <w:t>частями 1</w:t>
              </w:r>
            </w:hyperlink>
            <w:r w:rsidRPr="004979FE">
              <w:rPr>
                <w:sz w:val="20"/>
                <w:szCs w:val="20"/>
              </w:rPr>
              <w:t xml:space="preserve"> и </w:t>
            </w:r>
            <w:hyperlink w:anchor="sub_14802" w:history="1">
              <w:r w:rsidRPr="004979FE">
                <w:rPr>
                  <w:sz w:val="20"/>
                  <w:szCs w:val="20"/>
                </w:rPr>
                <w:t>2 статьи 14.8</w:t>
              </w:r>
            </w:hyperlink>
            <w:r w:rsidRPr="004979FE">
              <w:rPr>
                <w:sz w:val="20"/>
                <w:szCs w:val="20"/>
              </w:rPr>
              <w:t xml:space="preserve">, </w:t>
            </w:r>
            <w:hyperlink w:anchor="sub_149" w:history="1">
              <w:r w:rsidRPr="004979FE">
                <w:rPr>
                  <w:sz w:val="20"/>
                  <w:szCs w:val="20"/>
                </w:rPr>
                <w:t>статьей 14.9</w:t>
              </w:r>
            </w:hyperlink>
            <w:r w:rsidRPr="004979FE">
              <w:rPr>
                <w:sz w:val="20"/>
                <w:szCs w:val="20"/>
              </w:rPr>
              <w:t xml:space="preserve">, </w:t>
            </w:r>
            <w:hyperlink w:anchor="sub_1431" w:history="1">
              <w:r w:rsidRPr="004979FE">
                <w:rPr>
                  <w:sz w:val="20"/>
                  <w:szCs w:val="20"/>
                </w:rPr>
                <w:t>статьями 14.31-14.33</w:t>
              </w:r>
            </w:hyperlink>
            <w:r w:rsidRPr="004979FE">
              <w:rPr>
                <w:sz w:val="20"/>
                <w:szCs w:val="20"/>
              </w:rPr>
              <w:t xml:space="preserve">, </w:t>
            </w:r>
            <w:hyperlink w:anchor="sub_195021" w:history="1">
              <w:r w:rsidRPr="004979FE">
                <w:rPr>
                  <w:sz w:val="20"/>
                  <w:szCs w:val="20"/>
                </w:rPr>
                <w:t>частями 2.1-2.6 статьи 19.5</w:t>
              </w:r>
            </w:hyperlink>
            <w:r w:rsidRPr="004979FE">
              <w:rPr>
                <w:sz w:val="20"/>
                <w:szCs w:val="20"/>
              </w:rPr>
              <w:t xml:space="preserve">, </w:t>
            </w:r>
            <w:hyperlink w:anchor="sub_198" w:history="1">
              <w:r w:rsidRPr="004979FE">
                <w:rPr>
                  <w:sz w:val="20"/>
                  <w:szCs w:val="20"/>
                </w:rPr>
                <w:t>статьей 19.8</w:t>
              </w:r>
            </w:hyperlink>
            <w:r w:rsidRPr="004979FE">
              <w:rPr>
                <w:sz w:val="20"/>
                <w:szCs w:val="20"/>
              </w:rPr>
              <w:t xml:space="preserve"> (в пределах своих полномочий) настоящего Кодекса.</w:t>
            </w:r>
          </w:p>
          <w:p w:rsidR="00426438" w:rsidRPr="004979FE" w:rsidRDefault="00426438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2.Рассматривать дела об административных правонарушениях от имени органов, указанных в части 1 настоящей статьи, вправе:</w:t>
            </w:r>
          </w:p>
          <w:p w:rsidR="00426438" w:rsidRPr="004979FE" w:rsidRDefault="00426438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1)руководитель федерального антимонопольного органа, его заместители;</w:t>
            </w:r>
          </w:p>
          <w:p w:rsidR="00955970" w:rsidRPr="004979FE" w:rsidRDefault="00426438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2) руководители территориальных органов федерального антимонопольного органа, их заместители.</w:t>
            </w:r>
          </w:p>
        </w:tc>
      </w:tr>
      <w:tr w:rsidR="00426438" w:rsidRPr="004979FE" w:rsidTr="004979FE">
        <w:trPr>
          <w:trHeight w:val="5667"/>
        </w:trPr>
        <w:tc>
          <w:tcPr>
            <w:tcW w:w="1656" w:type="dxa"/>
            <w:shd w:val="clear" w:color="auto" w:fill="auto"/>
          </w:tcPr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Уголовный кодекс </w:t>
            </w: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955970" w:rsidRPr="004979FE" w:rsidRDefault="00D61797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РФ N 63-ФЗ (УК РФ)</w:t>
            </w:r>
          </w:p>
        </w:tc>
        <w:tc>
          <w:tcPr>
            <w:tcW w:w="1386" w:type="dxa"/>
            <w:shd w:val="clear" w:color="auto" w:fill="auto"/>
          </w:tcPr>
          <w:p w:rsidR="00955970" w:rsidRPr="004979FE" w:rsidRDefault="00D61797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 13 июня 1996 г.</w:t>
            </w:r>
          </w:p>
        </w:tc>
        <w:tc>
          <w:tcPr>
            <w:tcW w:w="1509" w:type="dxa"/>
            <w:shd w:val="clear" w:color="auto" w:fill="auto"/>
          </w:tcPr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178. Недопущение, ограничение или устранение конкуренции</w:t>
            </w: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800080"/>
                <w:sz w:val="20"/>
                <w:szCs w:val="20"/>
              </w:rPr>
            </w:pP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55970" w:rsidRPr="004979FE" w:rsidRDefault="00955970" w:rsidP="004979FE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955970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1. Недопущение, ограничение или устранение конкуренции путем установления или поддержания монопольно высоких или монопольно низких цен, раздела рынка, ограничения доступа на рынок, устранения с него других субъектов экономической деятельности, установления или поддержания единых цен, если эти деяния повлекли причинение крупного ущерба, -наказываются штрафом в размере до двухсот тысяч рублей или в размере заработной платы или иного дохода осужденного за период до восемнадцати месяцев, либо арестом на срок от четырех до шести месяцев, либо лишением свободы на срок до двух лет.</w:t>
            </w:r>
          </w:p>
        </w:tc>
      </w:tr>
    </w:tbl>
    <w:p w:rsidR="001D0E8E" w:rsidRDefault="001D0E8E" w:rsidP="001D0E8E">
      <w:pPr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Продолжение таблицы 4.1</w:t>
      </w:r>
    </w:p>
    <w:tbl>
      <w:tblPr>
        <w:tblW w:w="991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98"/>
        <w:gridCol w:w="1447"/>
        <w:gridCol w:w="1575"/>
        <w:gridCol w:w="3864"/>
      </w:tblGrid>
      <w:tr w:rsidR="001D0E8E" w:rsidRPr="004979FE" w:rsidTr="004979FE">
        <w:trPr>
          <w:trHeight w:val="429"/>
        </w:trPr>
        <w:tc>
          <w:tcPr>
            <w:tcW w:w="1728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4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0E8E" w:rsidRPr="004979FE" w:rsidTr="004979FE">
        <w:trPr>
          <w:trHeight w:val="435"/>
        </w:trPr>
        <w:tc>
          <w:tcPr>
            <w:tcW w:w="1728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2. Те же деяния, совершенные лицом с использованием своего служебного положения либо группой лиц по предварительному сговору, -наказываются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пяти лет.</w:t>
            </w:r>
          </w:p>
          <w:p w:rsidR="001D0E8E" w:rsidRPr="004979FE" w:rsidRDefault="001D0E8E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3. Деяния, предусмотренные </w:t>
            </w:r>
            <w:hyperlink w:anchor="sub_17801" w:history="1">
              <w:r w:rsidRPr="004979FE">
                <w:rPr>
                  <w:sz w:val="20"/>
                  <w:szCs w:val="20"/>
                </w:rPr>
                <w:t>частями первой</w:t>
              </w:r>
            </w:hyperlink>
            <w:r w:rsidRPr="004979FE">
              <w:rPr>
                <w:sz w:val="20"/>
                <w:szCs w:val="20"/>
              </w:rPr>
              <w:t xml:space="preserve"> или </w:t>
            </w:r>
            <w:hyperlink w:anchor="sub_17802" w:history="1">
              <w:r w:rsidRPr="004979FE">
                <w:rPr>
                  <w:sz w:val="20"/>
                  <w:szCs w:val="20"/>
                </w:rPr>
                <w:t>второй</w:t>
              </w:r>
            </w:hyperlink>
            <w:r w:rsidRPr="004979FE">
              <w:rPr>
                <w:sz w:val="20"/>
                <w:szCs w:val="20"/>
              </w:rPr>
              <w:t xml:space="preserve"> настоящей статьи, совершенные с применением насилия или с угрозой его применения, а равно с уничтожением или повреждением чужого имущества либо с угрозой его уничтожения или повреждения, при отсутствии признаков вымогательства, либо организованной группой, -</w:t>
            </w:r>
          </w:p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такового.</w:t>
            </w:r>
          </w:p>
        </w:tc>
      </w:tr>
      <w:tr w:rsidR="00D61797" w:rsidRPr="004979FE" w:rsidTr="004979FE">
        <w:trPr>
          <w:trHeight w:val="4560"/>
        </w:trPr>
        <w:tc>
          <w:tcPr>
            <w:tcW w:w="1728" w:type="dxa"/>
            <w:shd w:val="clear" w:color="auto" w:fill="auto"/>
          </w:tcPr>
          <w:p w:rsidR="00D61797" w:rsidRPr="004979FE" w:rsidRDefault="00D61797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1" w:name="_Toc176856210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Федеральный закон</w:t>
            </w:r>
            <w:bookmarkEnd w:id="11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D61797" w:rsidRPr="004979FE" w:rsidRDefault="00D61797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D61797" w:rsidRPr="004979FE" w:rsidRDefault="00D61797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2" w:name="_Toc176856211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 135-ФЗ</w:t>
            </w:r>
            <w:bookmarkEnd w:id="12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D61797" w:rsidRPr="004979FE" w:rsidRDefault="00D61797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61797" w:rsidRPr="004979FE" w:rsidRDefault="00D61797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 26 июля 2006 г.</w:t>
            </w:r>
          </w:p>
        </w:tc>
        <w:tc>
          <w:tcPr>
            <w:tcW w:w="1575" w:type="dxa"/>
            <w:shd w:val="clear" w:color="auto" w:fill="auto"/>
          </w:tcPr>
          <w:p w:rsidR="00D61797" w:rsidRPr="004979FE" w:rsidRDefault="00BE00B5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3" w:name="_Toc176856212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</w:t>
            </w:r>
            <w:r w:rsidR="00D61797"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 защите конкуренции</w:t>
            </w:r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</w:t>
            </w:r>
            <w:bookmarkEnd w:id="13"/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2. Антимонопольное законодательство Российской Федерации и иные нормативные правовые акты о защите конкуренции</w:t>
            </w:r>
          </w:p>
        </w:tc>
        <w:tc>
          <w:tcPr>
            <w:tcW w:w="3864" w:type="dxa"/>
            <w:shd w:val="clear" w:color="auto" w:fill="auto"/>
          </w:tcPr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1.Антимонопольное законодательство Российской Федерации (далее - антимонопольное законодательство) основывается на Конституции Российской Федерации, Гражданском кодексе Российской Федерации и состоит из настоящего Федерального закона, иных федеральных законов, регулирующих отношения, указанные в </w:t>
            </w:r>
            <w:hyperlink w:anchor="sub_3" w:history="1">
              <w:r w:rsidRPr="004979FE">
                <w:rPr>
                  <w:sz w:val="20"/>
                  <w:szCs w:val="20"/>
                </w:rPr>
                <w:t>статье 3</w:t>
              </w:r>
            </w:hyperlink>
            <w:r w:rsidRPr="004979FE">
              <w:rPr>
                <w:sz w:val="20"/>
                <w:szCs w:val="20"/>
              </w:rPr>
              <w:t xml:space="preserve"> настоящего Федерального закона.</w:t>
            </w: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2. Отношения, указанные в </w:t>
            </w:r>
            <w:hyperlink w:anchor="sub_3" w:history="1">
              <w:r w:rsidRPr="004979FE">
                <w:rPr>
                  <w:sz w:val="20"/>
                  <w:szCs w:val="20"/>
                </w:rPr>
                <w:t>статье 3</w:t>
              </w:r>
            </w:hyperlink>
            <w:r w:rsidRPr="004979FE">
              <w:rPr>
                <w:sz w:val="20"/>
                <w:szCs w:val="20"/>
              </w:rPr>
              <w:t xml:space="preserve"> настоящего Федерального закона, могут регулироваться постановлениями</w:t>
            </w:r>
          </w:p>
        </w:tc>
      </w:tr>
    </w:tbl>
    <w:p w:rsidR="001D0E8E" w:rsidRDefault="001D0E8E"/>
    <w:p w:rsidR="001D0E8E" w:rsidRDefault="001D0E8E" w:rsidP="001D0E8E">
      <w:pPr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Продолжение таблицы 4.1</w:t>
      </w:r>
    </w:p>
    <w:tbl>
      <w:tblPr>
        <w:tblW w:w="949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244"/>
        <w:gridCol w:w="1386"/>
        <w:gridCol w:w="1509"/>
        <w:gridCol w:w="3702"/>
      </w:tblGrid>
      <w:tr w:rsidR="001D0E8E" w:rsidRPr="004979FE" w:rsidTr="004979FE">
        <w:trPr>
          <w:trHeight w:val="234"/>
        </w:trPr>
        <w:tc>
          <w:tcPr>
            <w:tcW w:w="1656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02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D0E8E" w:rsidRPr="004979FE" w:rsidTr="004979FE">
        <w:trPr>
          <w:trHeight w:val="335"/>
        </w:trPr>
        <w:tc>
          <w:tcPr>
            <w:tcW w:w="1656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1D0E8E" w:rsidRPr="004979FE" w:rsidRDefault="001D0E8E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 Правительства Российской Федерации, нормативными правовыми актами федерального антимонопольного органа в случаях, предусмотренных антимонопольным законодательством.</w:t>
            </w:r>
          </w:p>
          <w:p w:rsidR="001D0E8E" w:rsidRPr="004979FE" w:rsidRDefault="001D0E8E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3.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      </w:r>
          </w:p>
        </w:tc>
      </w:tr>
      <w:tr w:rsidR="00D61797" w:rsidRPr="004979FE" w:rsidTr="004979FE">
        <w:trPr>
          <w:trHeight w:val="3562"/>
        </w:trPr>
        <w:tc>
          <w:tcPr>
            <w:tcW w:w="1656" w:type="dxa"/>
            <w:shd w:val="clear" w:color="auto" w:fill="auto"/>
          </w:tcPr>
          <w:p w:rsidR="00A62D80" w:rsidRPr="004979FE" w:rsidRDefault="00A62D8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4" w:name="_Toc176856213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Федеральный закон</w:t>
            </w:r>
            <w:bookmarkEnd w:id="14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A62D80" w:rsidRPr="004979FE" w:rsidRDefault="00A62D8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61797" w:rsidRPr="004979FE" w:rsidRDefault="00670646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 160-ФЗ</w:t>
            </w:r>
          </w:p>
        </w:tc>
        <w:tc>
          <w:tcPr>
            <w:tcW w:w="1386" w:type="dxa"/>
            <w:shd w:val="clear" w:color="auto" w:fill="auto"/>
          </w:tcPr>
          <w:p w:rsidR="00670646" w:rsidRPr="004979FE" w:rsidRDefault="00670646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5" w:name="_Toc176856214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9 июля 1999 г. (с изменениями от 21 марта, 25 июля 2002 г., 8 декабря 2003 г., 22 июля 2005 г., 3 июня 2006 г.)</w:t>
            </w:r>
            <w:bookmarkEnd w:id="15"/>
          </w:p>
          <w:p w:rsidR="00670646" w:rsidRPr="004979FE" w:rsidRDefault="00670646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1797" w:rsidRPr="004979FE" w:rsidRDefault="00D61797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670646" w:rsidRPr="004979FE" w:rsidRDefault="00670646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18. Антимонопольное законодательство Российской Федерации и соблюдение добросовестной конкуренции иностранным инвестором</w:t>
            </w:r>
          </w:p>
          <w:p w:rsidR="00670646" w:rsidRPr="004979FE" w:rsidRDefault="00BE00B5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6" w:name="_Toc176856215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</w:t>
            </w:r>
            <w:r w:rsidR="00670646"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 иностранных инвестициях в Российской Федерации</w:t>
            </w:r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</w:t>
            </w:r>
            <w:bookmarkEnd w:id="16"/>
            <w:r w:rsidR="00670646"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D61797" w:rsidRPr="004979FE" w:rsidRDefault="00D61797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D61797" w:rsidRPr="004979FE" w:rsidRDefault="00A62D8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практики,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какого-либо пользующегося повышенным спросом товара, а затем самоликвидации в целях продвижения на рынок аналогичного товара иностранного происхождения, а также посредством злонамеренного соглашения о ценах или о распределении рынков сбыта товара либо об участии в торгах (аукционах, конкурсах).</w:t>
            </w:r>
          </w:p>
        </w:tc>
      </w:tr>
      <w:tr w:rsidR="00A62D80" w:rsidRPr="004979FE" w:rsidTr="004979FE">
        <w:trPr>
          <w:trHeight w:val="2040"/>
        </w:trPr>
        <w:tc>
          <w:tcPr>
            <w:tcW w:w="1656" w:type="dxa"/>
            <w:shd w:val="clear" w:color="auto" w:fill="auto"/>
          </w:tcPr>
          <w:p w:rsidR="00A62D80" w:rsidRPr="004979FE" w:rsidRDefault="00A62D8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7" w:name="_Toc176856216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Федеральный закон</w:t>
            </w:r>
            <w:bookmarkEnd w:id="17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A62D80" w:rsidRPr="004979FE" w:rsidRDefault="00670646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 75-ФЗ</w:t>
            </w:r>
            <w:r w:rsidRPr="004979FE">
              <w:rPr>
                <w:sz w:val="20"/>
                <w:szCs w:val="20"/>
              </w:rPr>
              <w:br/>
            </w:r>
          </w:p>
        </w:tc>
        <w:tc>
          <w:tcPr>
            <w:tcW w:w="1386" w:type="dxa"/>
            <w:shd w:val="clear" w:color="auto" w:fill="auto"/>
          </w:tcPr>
          <w:p w:rsidR="00A62D80" w:rsidRPr="004979FE" w:rsidRDefault="00670646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 7 мая 1998 г. (с изменениями от 12 февраля 2001 г., 21 марта</w:t>
            </w:r>
          </w:p>
        </w:tc>
        <w:tc>
          <w:tcPr>
            <w:tcW w:w="1509" w:type="dxa"/>
            <w:shd w:val="clear" w:color="auto" w:fill="auto"/>
          </w:tcPr>
          <w:p w:rsidR="001D0E8E" w:rsidRPr="004979FE" w:rsidRDefault="00BE00B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"</w:t>
            </w:r>
            <w:r w:rsidR="00670646" w:rsidRPr="004979FE">
              <w:rPr>
                <w:sz w:val="20"/>
                <w:szCs w:val="20"/>
              </w:rPr>
              <w:t>О негосударственных пенсионных фондах</w:t>
            </w:r>
            <w:r w:rsidRPr="004979FE">
              <w:rPr>
                <w:sz w:val="20"/>
                <w:szCs w:val="20"/>
              </w:rPr>
              <w:t>"</w:t>
            </w:r>
          </w:p>
          <w:p w:rsidR="00A62D80" w:rsidRPr="004979FE" w:rsidRDefault="00670646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35.</w:t>
            </w:r>
          </w:p>
        </w:tc>
        <w:tc>
          <w:tcPr>
            <w:tcW w:w="3702" w:type="dxa"/>
            <w:shd w:val="clear" w:color="auto" w:fill="auto"/>
          </w:tcPr>
          <w:p w:rsidR="00A62D80" w:rsidRPr="004979FE" w:rsidRDefault="00A62D8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Предупреждение, ограничение и пресечение монополистической деятельности фондов и управляющих компаний и их недобросовестной конкуренции обеспечиваются специально уполномоченным</w:t>
            </w:r>
          </w:p>
        </w:tc>
      </w:tr>
    </w:tbl>
    <w:p w:rsidR="001527C2" w:rsidRDefault="001527C2"/>
    <w:p w:rsidR="001527C2" w:rsidRDefault="001527C2">
      <w:r>
        <w:br w:type="page"/>
        <w:t>Продолжение таблицы 4.1</w:t>
      </w:r>
    </w:p>
    <w:tbl>
      <w:tblPr>
        <w:tblW w:w="94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243"/>
        <w:gridCol w:w="1385"/>
        <w:gridCol w:w="1508"/>
        <w:gridCol w:w="3698"/>
      </w:tblGrid>
      <w:tr w:rsidR="001527C2" w:rsidRPr="004979FE" w:rsidTr="004979FE">
        <w:trPr>
          <w:trHeight w:val="220"/>
        </w:trPr>
        <w:tc>
          <w:tcPr>
            <w:tcW w:w="1654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8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527C2" w:rsidRPr="004979FE" w:rsidTr="004979FE">
        <w:trPr>
          <w:trHeight w:val="4222"/>
        </w:trPr>
        <w:tc>
          <w:tcPr>
            <w:tcW w:w="1654" w:type="dxa"/>
            <w:shd w:val="clear" w:color="auto" w:fill="auto"/>
          </w:tcPr>
          <w:p w:rsidR="001527C2" w:rsidRPr="004979FE" w:rsidRDefault="001527C2" w:rsidP="004979FE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 2002 г., 10 января 2003 г., 2 декабря 2004 г., 9 мая 2005 г., 16 октября 2006 г.)</w:t>
            </w:r>
          </w:p>
        </w:tc>
        <w:tc>
          <w:tcPr>
            <w:tcW w:w="1508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Предупреждение, ограничение и пресечение монополистической деятельности фондов и управляющих компаний и их недобросовестной конкуренции</w:t>
            </w:r>
          </w:p>
        </w:tc>
        <w:tc>
          <w:tcPr>
            <w:tcW w:w="3698" w:type="dxa"/>
            <w:shd w:val="clear" w:color="auto" w:fill="auto"/>
          </w:tcPr>
          <w:p w:rsidR="001527C2" w:rsidRPr="004979FE" w:rsidRDefault="001527C2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 федеральным органом исполнительной власти.</w:t>
            </w:r>
          </w:p>
          <w:p w:rsidR="001527C2" w:rsidRPr="004979FE" w:rsidRDefault="001527C2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527C2" w:rsidRPr="004979FE" w:rsidRDefault="001527C2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62D80" w:rsidRPr="004979FE" w:rsidTr="004979FE">
        <w:trPr>
          <w:trHeight w:val="2821"/>
        </w:trPr>
        <w:tc>
          <w:tcPr>
            <w:tcW w:w="1654" w:type="dxa"/>
            <w:shd w:val="clear" w:color="auto" w:fill="auto"/>
          </w:tcPr>
          <w:p w:rsidR="00D324F0" w:rsidRPr="004979FE" w:rsidRDefault="00D324F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8" w:name="_Toc176856217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Закон РФ</w:t>
            </w:r>
            <w:bookmarkEnd w:id="18"/>
            <w:r w:rsidR="00BE00B5"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D324F0" w:rsidRPr="004979FE" w:rsidRDefault="00D324F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2D80" w:rsidRPr="004979FE" w:rsidRDefault="00A62D8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A62D80" w:rsidRPr="004979FE" w:rsidRDefault="00670646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 4015-I</w:t>
            </w:r>
            <w:r w:rsidRPr="004979FE">
              <w:rPr>
                <w:sz w:val="20"/>
                <w:szCs w:val="20"/>
              </w:rPr>
              <w:br/>
            </w:r>
          </w:p>
        </w:tc>
        <w:tc>
          <w:tcPr>
            <w:tcW w:w="1385" w:type="dxa"/>
            <w:shd w:val="clear" w:color="auto" w:fill="auto"/>
          </w:tcPr>
          <w:p w:rsidR="00A62D80" w:rsidRPr="004979FE" w:rsidRDefault="00670646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27 ноября 1992 г. (с изменениями от 31 декабря 1997 г., 20 ноября 1999 г., 8, 10 декабря 2003 г., 21 июня, 20 июля 2004 г., 7 марта, 18, 21 июля 2005 г., 17 мая 2007 г.)</w:t>
            </w:r>
          </w:p>
        </w:tc>
        <w:tc>
          <w:tcPr>
            <w:tcW w:w="1508" w:type="dxa"/>
            <w:shd w:val="clear" w:color="auto" w:fill="auto"/>
          </w:tcPr>
          <w:p w:rsidR="00A62D80" w:rsidRPr="004979FE" w:rsidRDefault="00BE00B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"</w:t>
            </w:r>
            <w:r w:rsidR="00C02578" w:rsidRPr="004979FE">
              <w:rPr>
                <w:sz w:val="20"/>
                <w:szCs w:val="20"/>
              </w:rPr>
              <w:t>Об органации страхового дела в Российской Федерации</w:t>
            </w:r>
            <w:r w:rsidRPr="004979FE">
              <w:rPr>
                <w:sz w:val="20"/>
                <w:szCs w:val="20"/>
              </w:rPr>
              <w:t>"</w:t>
            </w:r>
            <w:r w:rsidR="00670646" w:rsidRPr="004979FE">
              <w:rPr>
                <w:sz w:val="20"/>
                <w:szCs w:val="20"/>
              </w:rPr>
              <w:t>Статья 31. Пресечение монополистической деятельности и конкуренции на страховом рынке</w:t>
            </w:r>
          </w:p>
        </w:tc>
        <w:tc>
          <w:tcPr>
            <w:tcW w:w="3698" w:type="dxa"/>
            <w:shd w:val="clear" w:color="auto" w:fill="auto"/>
          </w:tcPr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Предупреждение, ограничение и пресечение монополистической деятельности и недобросовестной конкуренции на страховом рынке обеспечивается федеральным антимонопольным органом в соответствии с антимонопольным законодательством Российской Федерации.</w:t>
            </w:r>
          </w:p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2D80" w:rsidRPr="004979FE" w:rsidRDefault="00A62D8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A62D80" w:rsidRPr="004979FE" w:rsidTr="004979FE">
        <w:trPr>
          <w:trHeight w:val="3927"/>
        </w:trPr>
        <w:tc>
          <w:tcPr>
            <w:tcW w:w="1654" w:type="dxa"/>
            <w:shd w:val="clear" w:color="auto" w:fill="auto"/>
          </w:tcPr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Федеральны</w:t>
            </w:r>
            <w:r w:rsidR="00C02578" w:rsidRPr="004979FE">
              <w:rPr>
                <w:sz w:val="20"/>
                <w:szCs w:val="20"/>
              </w:rPr>
              <w:t>й</w:t>
            </w:r>
            <w:r w:rsidRPr="004979FE">
              <w:rPr>
                <w:sz w:val="20"/>
                <w:szCs w:val="20"/>
              </w:rPr>
              <w:t xml:space="preserve"> закон </w:t>
            </w:r>
          </w:p>
          <w:p w:rsidR="00A62D80" w:rsidRPr="004979FE" w:rsidRDefault="00A62D8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A62D80" w:rsidRPr="004979FE" w:rsidRDefault="00C02578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 122-ФЗ</w:t>
            </w:r>
          </w:p>
        </w:tc>
        <w:tc>
          <w:tcPr>
            <w:tcW w:w="1385" w:type="dxa"/>
            <w:shd w:val="clear" w:color="auto" w:fill="auto"/>
          </w:tcPr>
          <w:p w:rsidR="00A62D80" w:rsidRPr="004979FE" w:rsidRDefault="00C02578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от 22 августа 2004 г.</w:t>
            </w:r>
          </w:p>
        </w:tc>
        <w:tc>
          <w:tcPr>
            <w:tcW w:w="1508" w:type="dxa"/>
            <w:shd w:val="clear" w:color="auto" w:fill="auto"/>
          </w:tcPr>
          <w:p w:rsidR="00C02578" w:rsidRPr="004979FE" w:rsidRDefault="00C02578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Статья 17. Антимонопольные требования при пользовании недрами</w:t>
            </w:r>
          </w:p>
          <w:p w:rsidR="00A62D80" w:rsidRPr="004979FE" w:rsidRDefault="00A62D8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:rsidR="00C02578" w:rsidRPr="004979FE" w:rsidRDefault="00C02578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Запрещаются или в установленном порядке признаются неправомочными действия органов государственной власти, а также любых хозяйствующих субъектов (пользователей недр), направленные на:</w:t>
            </w:r>
          </w:p>
          <w:p w:rsidR="00A62D80" w:rsidRPr="004979FE" w:rsidRDefault="00C02578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ограничение вопреки условиям данного конкурса или аукциона доступа к участию в них юридических лиц и граждан, желающих приобрести право пользования недрами в соответствии с настоящим Законом;</w:t>
            </w:r>
          </w:p>
        </w:tc>
      </w:tr>
    </w:tbl>
    <w:p w:rsidR="00B67D05" w:rsidRDefault="00B67D05"/>
    <w:p w:rsidR="00B67D05" w:rsidRDefault="00B67D05" w:rsidP="00B67D05">
      <w:pPr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Продолжение таблицы 4.1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244"/>
        <w:gridCol w:w="1386"/>
        <w:gridCol w:w="1509"/>
        <w:gridCol w:w="3702"/>
      </w:tblGrid>
      <w:tr w:rsidR="00B67D05" w:rsidRPr="004979FE" w:rsidTr="004979FE">
        <w:trPr>
          <w:trHeight w:val="429"/>
        </w:trPr>
        <w:tc>
          <w:tcPr>
            <w:tcW w:w="1656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02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B67D05" w:rsidRPr="004979FE" w:rsidTr="004979FE">
        <w:trPr>
          <w:trHeight w:val="8910"/>
        </w:trPr>
        <w:tc>
          <w:tcPr>
            <w:tcW w:w="1656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уклонение от предоставления лицензий победителям в конкурсе либо на аукционе, а также от предоставления предусмотренных </w:t>
            </w:r>
            <w:hyperlink w:anchor="sub_11" w:history="1">
              <w:r w:rsidRPr="004979FE">
                <w:rPr>
                  <w:sz w:val="20"/>
                  <w:szCs w:val="20"/>
                </w:rPr>
                <w:t>статьей 11</w:t>
              </w:r>
            </w:hyperlink>
            <w:r w:rsidRPr="004979FE">
              <w:rPr>
                <w:sz w:val="20"/>
                <w:szCs w:val="20"/>
              </w:rPr>
              <w:t xml:space="preserve"> настоящего Закона лицензий на пользование недрами на условиях соглашений о разделе продукции;</w:t>
            </w:r>
          </w:p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замену конкурсов и аукционов прямыми переговорами, за исключением случаев, предусмотренных настоящим Законом и федеральными законами;</w:t>
            </w:r>
          </w:p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дискриминацию пользователей недр, создающих структуры, конкурирующие с хозяйствующими субъектами, занимающими доминирующее положение в недропользовании;</w:t>
            </w:r>
          </w:p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дискриминацию пользователей недр в предоставлении доступа к объектам транспорта и инфраструктуры.</w:t>
            </w:r>
          </w:p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Федеральный орган управления государственным фондом недр вправе устанавливать предельные размеры участков недр, количество участков и предельные запасы полезных ископаемых, предоставляемых в пользование.</w:t>
            </w:r>
          </w:p>
        </w:tc>
      </w:tr>
      <w:tr w:rsidR="00A62D80" w:rsidRPr="004979FE" w:rsidTr="004979FE">
        <w:trPr>
          <w:trHeight w:val="4380"/>
        </w:trPr>
        <w:tc>
          <w:tcPr>
            <w:tcW w:w="1656" w:type="dxa"/>
            <w:shd w:val="clear" w:color="auto" w:fill="auto"/>
          </w:tcPr>
          <w:p w:rsidR="00D324F0" w:rsidRPr="004979FE" w:rsidRDefault="00D324F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19" w:name="_Toc176856218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Закон РФ</w:t>
            </w:r>
            <w:bookmarkEnd w:id="19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D324F0" w:rsidRPr="004979FE" w:rsidRDefault="00D324F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62D80" w:rsidRPr="004979FE" w:rsidRDefault="00A62D8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A62D80" w:rsidRPr="004979FE" w:rsidRDefault="00C02578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 2383-I</w:t>
            </w:r>
            <w:r w:rsidRPr="004979FE">
              <w:rPr>
                <w:sz w:val="20"/>
                <w:szCs w:val="20"/>
              </w:rPr>
              <w:br/>
            </w:r>
          </w:p>
        </w:tc>
        <w:tc>
          <w:tcPr>
            <w:tcW w:w="1386" w:type="dxa"/>
            <w:shd w:val="clear" w:color="auto" w:fill="auto"/>
          </w:tcPr>
          <w:p w:rsidR="00A62D80" w:rsidRPr="004979FE" w:rsidRDefault="00C02578" w:rsidP="004979FE">
            <w:pPr>
              <w:pStyle w:val="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20" w:name="_Toc176856219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20 февраля 1992 г. (с изменениями от 24 июня 1992 г., 30 апреля 1993 г., 19 июня 1995 г., 21 марта 2002 г., 29 июня 2004 г., 26 декабря 2005</w:t>
            </w:r>
            <w:bookmarkEnd w:id="20"/>
          </w:p>
        </w:tc>
        <w:tc>
          <w:tcPr>
            <w:tcW w:w="1509" w:type="dxa"/>
            <w:shd w:val="clear" w:color="auto" w:fill="auto"/>
          </w:tcPr>
          <w:p w:rsidR="00C02578" w:rsidRPr="004979FE" w:rsidRDefault="00BE00B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"</w:t>
            </w:r>
            <w:r w:rsidR="00C02578" w:rsidRPr="004979FE">
              <w:rPr>
                <w:sz w:val="20"/>
                <w:szCs w:val="20"/>
              </w:rPr>
              <w:t>О товарных биржах и биржевой торговле</w:t>
            </w:r>
            <w:r w:rsidRPr="004979FE">
              <w:rPr>
                <w:sz w:val="20"/>
                <w:szCs w:val="20"/>
              </w:rPr>
              <w:t>"</w:t>
            </w:r>
            <w:r w:rsidR="00C02578" w:rsidRPr="004979FE">
              <w:rPr>
                <w:sz w:val="20"/>
                <w:szCs w:val="20"/>
              </w:rPr>
              <w:br/>
              <w:t>Статья 4. Биржевые союзы, ассоциации и другие объединения</w:t>
            </w:r>
          </w:p>
          <w:p w:rsidR="00A62D80" w:rsidRPr="004979FE" w:rsidRDefault="00A62D8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1. Биржи могут создавать союзы, ассоциации и иные объединения для координации своей деятельности, защиты интересов своих членов и осуществления совместных программ, в том числе для организации совместных торгов.</w:t>
            </w:r>
          </w:p>
          <w:p w:rsidR="00A62D8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2. Запрещается создание биржевых союзов, ассоциаций и других объединений, если их образование противоречит требованиям антимонопольного законодательства Российской Федерации и настоящему</w:t>
            </w:r>
          </w:p>
        </w:tc>
      </w:tr>
    </w:tbl>
    <w:p w:rsidR="00B67D05" w:rsidRDefault="00B67D05" w:rsidP="00B67D05">
      <w:pPr>
        <w:rPr>
          <w:sz w:val="20"/>
          <w:szCs w:val="20"/>
        </w:rPr>
      </w:pPr>
      <w:r>
        <w:rPr>
          <w:sz w:val="20"/>
          <w:szCs w:val="20"/>
        </w:rPr>
        <w:t>Продолжение таблицы 4.1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244"/>
        <w:gridCol w:w="1386"/>
        <w:gridCol w:w="1509"/>
        <w:gridCol w:w="3702"/>
      </w:tblGrid>
      <w:tr w:rsidR="00B67D05" w:rsidRPr="004979FE" w:rsidTr="004979FE">
        <w:trPr>
          <w:trHeight w:val="429"/>
        </w:trPr>
        <w:tc>
          <w:tcPr>
            <w:tcW w:w="1656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02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979FE">
              <w:rPr>
                <w:color w:val="000000"/>
                <w:sz w:val="20"/>
                <w:szCs w:val="20"/>
              </w:rPr>
              <w:t>5</w:t>
            </w:r>
          </w:p>
        </w:tc>
      </w:tr>
      <w:tr w:rsidR="00B67D05" w:rsidRPr="004979FE" w:rsidTr="004979FE">
        <w:trPr>
          <w:trHeight w:val="2160"/>
        </w:trPr>
        <w:tc>
          <w:tcPr>
            <w:tcW w:w="1656" w:type="dxa"/>
            <w:shd w:val="clear" w:color="auto" w:fill="auto"/>
          </w:tcPr>
          <w:p w:rsidR="00B67D05" w:rsidRPr="004979FE" w:rsidRDefault="00B67D05" w:rsidP="004979FE">
            <w:pPr>
              <w:pStyle w:val="1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B67D05" w:rsidRPr="004979FE" w:rsidRDefault="00B67D05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г., 15 апреля 2006 г.)</w:t>
            </w:r>
          </w:p>
          <w:p w:rsidR="00B67D05" w:rsidRPr="004979FE" w:rsidRDefault="00B67D05" w:rsidP="004979FE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B67D05" w:rsidRPr="004979FE" w:rsidRDefault="00B67D05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 Закону, а также являются недействительными соглашения и действия бирж, имеющие целью или влекущие за собой устранение либо ограничение конкуренции в биржевой торговле.</w:t>
            </w:r>
          </w:p>
        </w:tc>
      </w:tr>
      <w:tr w:rsidR="00D324F0" w:rsidRPr="004979FE" w:rsidTr="004979FE">
        <w:trPr>
          <w:trHeight w:val="78"/>
        </w:trPr>
        <w:tc>
          <w:tcPr>
            <w:tcW w:w="1656" w:type="dxa"/>
            <w:shd w:val="clear" w:color="auto" w:fill="auto"/>
          </w:tcPr>
          <w:p w:rsidR="00D324F0" w:rsidRPr="004979FE" w:rsidRDefault="00D324F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1" w:name="_Toc176856220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Закон РСФСР</w:t>
            </w:r>
            <w:bookmarkEnd w:id="21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D324F0" w:rsidRPr="004979FE" w:rsidRDefault="00D324F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324F0" w:rsidRPr="004979FE" w:rsidRDefault="00D324F0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324F0" w:rsidRPr="004979FE" w:rsidRDefault="00C02578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N 948-I</w:t>
            </w:r>
            <w:r w:rsidRPr="004979FE">
              <w:rPr>
                <w:sz w:val="20"/>
                <w:szCs w:val="20"/>
              </w:rPr>
              <w:br/>
            </w:r>
          </w:p>
        </w:tc>
        <w:tc>
          <w:tcPr>
            <w:tcW w:w="1386" w:type="dxa"/>
            <w:shd w:val="clear" w:color="auto" w:fill="auto"/>
          </w:tcPr>
          <w:p w:rsidR="00C02578" w:rsidRPr="004979FE" w:rsidRDefault="00C02578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2" w:name="_Toc176856221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22 марта 1991 г. (с изменениями от 24 июня, 15 июля 1992 г., 25 мая 1995 г., 6 мая 1998 г., 2 января 2000 г., 30 декабря 2001 г., 21 марта, 9 октября 2002 г., 7 марта 2005 г., 2 февраля, 26 июля 2006 г.)</w:t>
            </w:r>
            <w:bookmarkEnd w:id="22"/>
          </w:p>
          <w:p w:rsidR="00C02578" w:rsidRPr="004979FE" w:rsidRDefault="00C02578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324F0" w:rsidRPr="004979FE" w:rsidRDefault="00D324F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C02578" w:rsidRPr="004979FE" w:rsidRDefault="00BE00B5" w:rsidP="004979FE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23" w:name="_Toc176856222"/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</w:t>
            </w:r>
            <w:r w:rsidR="00C02578"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 конкуренции и ограничении монополистической деятельности на товарных рынках</w:t>
            </w:r>
            <w:r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</w:t>
            </w:r>
            <w:bookmarkEnd w:id="23"/>
            <w:r w:rsidR="00C02578" w:rsidRPr="004979F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</w:r>
          </w:p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</w:tcPr>
          <w:p w:rsidR="00D324F0" w:rsidRPr="004979FE" w:rsidRDefault="00D324F0" w:rsidP="004979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955970" w:rsidRPr="00C03669" w:rsidRDefault="00955970" w:rsidP="00C03669">
      <w:pPr>
        <w:widowControl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6D10" w:rsidRPr="00C03669" w:rsidRDefault="00955970" w:rsidP="00C03669">
      <w:pPr>
        <w:widowControl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</w:pPr>
      <w:r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4" w:name="_Toc176856223"/>
      <w:r w:rsidR="004D6D10"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 w:rsidR="004D6D10"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="004D6D10"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Получение предоставления о современном предприятии и о роли менеджера в управлении организацией</w:t>
      </w:r>
      <w:bookmarkEnd w:id="24"/>
    </w:p>
    <w:p w:rsidR="00C03669" w:rsidRDefault="00C03669" w:rsidP="00C03669">
      <w:pPr>
        <w:widowControl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</w:pPr>
      <w:bookmarkStart w:id="25" w:name="_Toc175740600"/>
      <w:bookmarkStart w:id="26" w:name="_Toc176856224"/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Задание 5.</w:t>
      </w:r>
      <w:bookmarkEnd w:id="25"/>
      <w:bookmarkEnd w:id="26"/>
      <w:r w:rsidRPr="00C03669">
        <w:rPr>
          <w:sz w:val="28"/>
          <w:szCs w:val="28"/>
        </w:rPr>
        <w:t xml:space="preserve"> Совершить экскурсию на предприятие (организацию). Составить отчет об экскурсии по следующим пунктам: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название и организационно-правовая форма предприятия;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организационная структура предприятия;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отраслевая принадлежность предприятия;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виды продукции, работ, услуг предприятия;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основные поставщики и потребители;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ресурсы предприятия;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объемы выпускаемой продукции;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характеристика цен;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конкуренты предприятия;</w:t>
      </w:r>
    </w:p>
    <w:p w:rsidR="004D6D10" w:rsidRPr="00C03669" w:rsidRDefault="004D6D10" w:rsidP="00C03669">
      <w:pPr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характеристика роли менеджера в управлении организацией, в том числе характеристика выполняемых им функций с деятельностью в различных структурных подразделениях организации.</w:t>
      </w:r>
    </w:p>
    <w:p w:rsidR="00C03669" w:rsidRDefault="00C03669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Ответ: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03669">
        <w:rPr>
          <w:noProof/>
          <w:color w:val="000000"/>
          <w:sz w:val="28"/>
          <w:szCs w:val="28"/>
        </w:rPr>
        <w:t xml:space="preserve">Закрытое акционерное общество </w:t>
      </w:r>
      <w:r w:rsidR="00BE00B5">
        <w:rPr>
          <w:noProof/>
          <w:color w:val="000000"/>
          <w:sz w:val="28"/>
          <w:szCs w:val="28"/>
        </w:rPr>
        <w:t>"</w:t>
      </w:r>
      <w:r w:rsidRPr="00C03669">
        <w:rPr>
          <w:noProof/>
          <w:color w:val="000000"/>
          <w:sz w:val="28"/>
          <w:szCs w:val="28"/>
        </w:rPr>
        <w:t>Айстрейд</w:t>
      </w:r>
      <w:r w:rsidR="00BE00B5">
        <w:rPr>
          <w:noProof/>
          <w:color w:val="000000"/>
          <w:sz w:val="28"/>
          <w:szCs w:val="28"/>
        </w:rPr>
        <w:t>"</w:t>
      </w:r>
      <w:r w:rsidRPr="00C03669">
        <w:rPr>
          <w:noProof/>
          <w:color w:val="000000"/>
          <w:sz w:val="28"/>
          <w:szCs w:val="28"/>
        </w:rPr>
        <w:t xml:space="preserve"> зарегистрировано Челябинской городской регистрационной палатой 14 февраля 1995 года как акционерное общество открытого типа </w:t>
      </w:r>
      <w:r w:rsidR="00BE00B5">
        <w:rPr>
          <w:noProof/>
          <w:color w:val="000000"/>
          <w:sz w:val="28"/>
          <w:szCs w:val="28"/>
        </w:rPr>
        <w:t>"</w:t>
      </w:r>
      <w:r w:rsidRPr="00C03669">
        <w:rPr>
          <w:noProof/>
          <w:color w:val="000000"/>
          <w:sz w:val="28"/>
          <w:szCs w:val="28"/>
        </w:rPr>
        <w:t>Айстрейд</w:t>
      </w:r>
      <w:r w:rsidR="00BE00B5">
        <w:rPr>
          <w:noProof/>
          <w:color w:val="000000"/>
          <w:sz w:val="28"/>
          <w:szCs w:val="28"/>
        </w:rPr>
        <w:t>"</w:t>
      </w:r>
      <w:r w:rsidRPr="00C03669">
        <w:rPr>
          <w:noProof/>
          <w:color w:val="000000"/>
          <w:sz w:val="28"/>
          <w:szCs w:val="28"/>
        </w:rPr>
        <w:t xml:space="preserve">, свидетельство о государственной регистрации № 1967, и по решению общего собрания акционеров в 2004 году </w:t>
      </w:r>
      <w:r w:rsidRPr="00C03669">
        <w:rPr>
          <w:color w:val="000000"/>
          <w:sz w:val="28"/>
          <w:szCs w:val="28"/>
        </w:rPr>
        <w:t>преобразовано в закрытое акционерное общество.</w:t>
      </w:r>
      <w:r w:rsidRPr="00C03669">
        <w:rPr>
          <w:noProof/>
          <w:color w:val="000000"/>
          <w:sz w:val="28"/>
          <w:szCs w:val="28"/>
        </w:rPr>
        <w:t xml:space="preserve"> </w:t>
      </w:r>
    </w:p>
    <w:p w:rsidR="00AC31A4" w:rsidRPr="00C03669" w:rsidRDefault="00AC31A4" w:rsidP="00C03669">
      <w:pPr>
        <w:pStyle w:val="a9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bookmarkStart w:id="27" w:name="_Toc63630018"/>
      <w:r w:rsidRPr="00C03669">
        <w:rPr>
          <w:color w:val="000000"/>
          <w:sz w:val="28"/>
          <w:szCs w:val="28"/>
        </w:rPr>
        <w:t xml:space="preserve">Миссией предприятия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является получение прибыли от своей деятельности для удовлетворения материальных, трудовых и социальных потребностей участников и работников.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Стратегией предприятия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стратегия дифференциации, ее сущность состоит в том, чтобы находить пути быть единственным, кто предлагает покупателям дополнительные черты товара, которые они хотят, и постоянно поддерживать это преимущество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Основными видами деятельности являются: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торгово-закупочная и посредническая деятельность;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организация торговли товаров народного потребления;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участие и организация ярмарок, аукционов;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создание фирменных магазинов и других торговых организаций;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разработка, заготовка, переработка и реализация различных видов материалов на базе местного сырья и его отходов;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производство, заготовка, переработка и реализация сельхозпродуктов;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создание и эксплуатация точек общественного питания, организация снабжения их продуктами питания;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оказание бытовых и транспортных услуг;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организация самостоятельных и совместных с другими организациями, предприятиями и учреждениями подсобных хозяйств, заготовительно-сбытовой деятельности, перерабатывающих производств;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ремонтно-строительные, монтажные работы;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осуществление консалтинговых, маркетинговых, аудиторских, посреднических услуг, всех видов коммерческой деятельности по закупке, обмену, заготовке и продаже товаров и продукции;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рекламирование деятельности и продукции предприятия;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производство и реализация товаров народного потребления и продукции производственно-технического назначения;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внешнеэкономическая деятельность;</w:t>
      </w:r>
    </w:p>
    <w:p w:rsidR="00AC31A4" w:rsidRPr="00C03669" w:rsidRDefault="00AC31A4" w:rsidP="00C03669">
      <w:pPr>
        <w:widowControl w:val="0"/>
        <w:numPr>
          <w:ilvl w:val="0"/>
          <w:numId w:val="22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участие в разработке на конкурсной основе экспериментальных базовых проектных решений на строительство объектов производственного назначения.</w:t>
      </w:r>
    </w:p>
    <w:p w:rsidR="00AC31A4" w:rsidRPr="00C03669" w:rsidRDefault="00AC31A4" w:rsidP="00C03669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</w:pPr>
      <w:bookmarkStart w:id="28" w:name="_Toc99346235"/>
      <w:bookmarkStart w:id="29" w:name="_Toc145301523"/>
      <w:bookmarkStart w:id="30" w:name="_Toc145301547"/>
      <w:bookmarkStart w:id="31" w:name="_Toc176856225"/>
      <w:bookmarkEnd w:id="27"/>
      <w:r w:rsidRPr="00C03669">
        <w:rPr>
          <w:rFonts w:ascii="Times New Roman" w:hAnsi="Times New Roman" w:cs="Times New Roman"/>
          <w:b w:val="0"/>
          <w:bCs w:val="0"/>
          <w:i w:val="0"/>
          <w:iCs w:val="0"/>
          <w:color w:val="000000"/>
          <w:u w:val="single"/>
        </w:rPr>
        <w:t>Основные законы, регулирующие деятельность предприятия</w:t>
      </w:r>
      <w:bookmarkEnd w:id="28"/>
      <w:bookmarkEnd w:id="29"/>
      <w:bookmarkEnd w:id="30"/>
      <w:bookmarkEnd w:id="31"/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В своей деятельности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руководствуется Законами РФ, указами Президента РФ, постановлениями и распоряжениями Правительства РФ, Уставом предприятия.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Также предприятие руководствуется Гражданским кодексом: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96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Основные положения об акционерном обществе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97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Открытые и закрытые акционерные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98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Образование акционерного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99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Уставной капитал акционерного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100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Увеличение уставного капитала акционерного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101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Уменьшение уставного капитала акционерного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102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Ограничение на выпуск ценных бумаг и выплату диви</w:t>
      </w:r>
      <w:r w:rsidRPr="00C03669">
        <w:rPr>
          <w:color w:val="000000"/>
          <w:sz w:val="28"/>
          <w:szCs w:val="28"/>
        </w:rPr>
        <w:softHyphen/>
        <w:t>дендов акционерного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103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Управление акционерным обществом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;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Статья 104 –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Реорганизация и ликвидация акционерного общества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Акционеры — владельцы обыкновенных акций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могут в соответствии с Федеральным законом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Об акционерных обществах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участвовать в общем собрании акционеров с правом голоса по всем вопросам его компетенции.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Акционер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имеет право:</w:t>
      </w:r>
    </w:p>
    <w:p w:rsidR="00AC31A4" w:rsidRPr="00C03669" w:rsidRDefault="00AC31A4" w:rsidP="00C03669">
      <w:pPr>
        <w:widowControl w:val="0"/>
        <w:numPr>
          <w:ilvl w:val="0"/>
          <w:numId w:val="23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отчуждать принадлежащие ему акции без согласия других акционеров и Общества;</w:t>
      </w:r>
    </w:p>
    <w:p w:rsidR="00AC31A4" w:rsidRPr="00C03669" w:rsidRDefault="00AC31A4" w:rsidP="00C03669">
      <w:pPr>
        <w:widowControl w:val="0"/>
        <w:numPr>
          <w:ilvl w:val="0"/>
          <w:numId w:val="23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получать долю чистой прибыли (дивиденды), подлежащую распределению между акционерами в порядке, предусмотренном законом и уставом, в зависимости от категории (типа) принадлежащих ему акций;</w:t>
      </w:r>
    </w:p>
    <w:p w:rsidR="00AC31A4" w:rsidRPr="00C03669" w:rsidRDefault="00AC31A4" w:rsidP="00C03669">
      <w:pPr>
        <w:widowControl w:val="0"/>
        <w:numPr>
          <w:ilvl w:val="0"/>
          <w:numId w:val="23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получать часть имущества Общества (ликвидационная квота), оставшегося после ликвидации Общества, пропорционально числу имеющихся у него акций соответствующей категории (типа);</w:t>
      </w:r>
    </w:p>
    <w:p w:rsidR="00AC31A4" w:rsidRPr="00C03669" w:rsidRDefault="00AC31A4" w:rsidP="00C03669">
      <w:pPr>
        <w:widowControl w:val="0"/>
        <w:numPr>
          <w:ilvl w:val="0"/>
          <w:numId w:val="23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получать информацию о деятельности Общества, знакомиться с документами Общества, в порядке, предусмотренном законом и уставом, и получать за плату их копии;</w:t>
      </w:r>
    </w:p>
    <w:p w:rsidR="00AC31A4" w:rsidRPr="00C03669" w:rsidRDefault="00AC31A4" w:rsidP="00C03669">
      <w:pPr>
        <w:widowControl w:val="0"/>
        <w:numPr>
          <w:ilvl w:val="0"/>
          <w:numId w:val="23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обжаловать в суде решение, принятое общим собранием с нарушением требований Федерального закона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Об акционерных Обществах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, иных правовых актов Российской Федерации, устава Общества, в случае, если он имел право голоса на общем собрании акционеров, но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интересы;</w:t>
      </w:r>
    </w:p>
    <w:p w:rsidR="00AC31A4" w:rsidRPr="00C03669" w:rsidRDefault="00AC31A4" w:rsidP="00C03669">
      <w:pPr>
        <w:widowControl w:val="0"/>
        <w:numPr>
          <w:ilvl w:val="0"/>
          <w:numId w:val="23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осуществлять иные права, предусмотренные законодательством, уставом и решениями общего собрания акционеров, принятыми в соответствии с его компетенцией.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Органами управления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являются:</w:t>
      </w:r>
    </w:p>
    <w:p w:rsidR="00AC31A4" w:rsidRPr="00C03669" w:rsidRDefault="00AC31A4" w:rsidP="00C03669">
      <w:pPr>
        <w:widowControl w:val="0"/>
        <w:numPr>
          <w:ilvl w:val="0"/>
          <w:numId w:val="2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общее собрание акционеров;</w:t>
      </w:r>
    </w:p>
    <w:p w:rsidR="00AC31A4" w:rsidRPr="00C03669" w:rsidRDefault="00AC31A4" w:rsidP="00C03669">
      <w:pPr>
        <w:widowControl w:val="0"/>
        <w:numPr>
          <w:ilvl w:val="0"/>
          <w:numId w:val="2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совет директоров;</w:t>
      </w:r>
    </w:p>
    <w:p w:rsidR="00AC31A4" w:rsidRPr="00C03669" w:rsidRDefault="00AC31A4" w:rsidP="00C03669">
      <w:pPr>
        <w:widowControl w:val="0"/>
        <w:numPr>
          <w:ilvl w:val="0"/>
          <w:numId w:val="2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единоличный исполнительный орган (генеральный директор)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Высшим органом управления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является общее собрание акционеров.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проводит годовое общее собрание акционеров в срок не ранее чем через два месяца и не позднее чем через шесть месяцев после окончания каждого финансового года.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На годовом общем собрании акционеров принимаются решения по вопросам об избрании совета директоров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, ревизионной комиссии (ревизора), утверждении аудитора, утверждении годовых отчетов, годовой бухгалтерской отчетности, в том числе отчетов о прибылях и убытках (счетов прибылей и убытков), а также распределении прибыли, в том числе выплате (объявлении) дивидендов, и убытков по результатам финансового года, а также по иным вопросам, отнесенным к компетенции общего собрания акционеров.</w:t>
      </w:r>
    </w:p>
    <w:p w:rsidR="00AC31A4" w:rsidRPr="00C03669" w:rsidRDefault="00AC31A4" w:rsidP="00C03669">
      <w:pPr>
        <w:pStyle w:val="a9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Источниками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формирования финансовых ресурсов предприятия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 xml:space="preserve">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являются прибыль, амортизационные отчисления, взносы учредителей. Общество самостоятельно определяет формы и методы оплаты труда сотрудников. Налогообложение и контроль за финансовой деятельностью осуществляется в соответствии с действующим законодательством.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Выручка от продажи товаров, продукции, работ, услуг за 2005 год составила 52947 тысяч рублей, в том числе от продажи: сельскохозяйственной продукции собственного производства и продуктов ее переработки 47842 т.р.; промышленной продукции 2346 т.р.; товаров, работ и услуг 2759 т.р.; Валовая прибыль от продаж составила 7776 т.р. Прибыль от обычной деятельности 15001 т.р.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Основными конкурентами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являются: ООО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Азия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, ИП Мехеев,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Корса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,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Траст-Фиш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,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Астра-Фуд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.</w:t>
      </w:r>
    </w:p>
    <w:p w:rsidR="00AC31A4" w:rsidRPr="00C03669" w:rsidRDefault="00AC31A4" w:rsidP="00C03669">
      <w:pPr>
        <w:pStyle w:val="a9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Основными поставщиками для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являются: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Био-спектр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;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Гиппократ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;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ГорЭкоцентр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;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Ремжилзаказчик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;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Челябторгтехника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;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Челябэнергосбыт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, ИП Воронина Е.А., ИП Федоров К.Н,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Молокозавод №1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, Птицефабрика Челябинская; ООО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Мавт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Структура системы управления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построена по линейно-функциональному принципу. Сущность линейно-функциональной структуры состоит в том, что она предусматривает организацию при различных звеньях линейной структуры соответствующих функциональных подразделений, основная роль которых состоит в выполнении подготовительных операций по выработке решений, разработке их проектов и в ряде случаев - принятии решений.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Основным достоинством линейно-функциональной структуры аппарата управления является то, что, сохраняя целенаправленность и системность линейной структуры, она дает в то же время возможность специализировать выполнение целого ряда управленческих функций и тем самым укомплектовать аппарат управления специалистами соответствующего профиля.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 Рассмотрим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существующую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организационную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структуру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 xml:space="preserve">управления предприятием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="00B86FA4" w:rsidRPr="00C03669">
        <w:rPr>
          <w:color w:val="000000"/>
          <w:sz w:val="28"/>
          <w:szCs w:val="28"/>
        </w:rPr>
        <w:t xml:space="preserve"> </w:t>
      </w:r>
      <w:r w:rsidR="00021975" w:rsidRPr="00C03669">
        <w:rPr>
          <w:color w:val="000000"/>
          <w:sz w:val="28"/>
          <w:szCs w:val="28"/>
        </w:rPr>
        <w:t xml:space="preserve">(рисунок </w:t>
      </w:r>
      <w:r w:rsidR="00184236" w:rsidRPr="00C03669">
        <w:rPr>
          <w:color w:val="000000"/>
          <w:sz w:val="28"/>
          <w:szCs w:val="28"/>
        </w:rPr>
        <w:t>3.1.</w:t>
      </w:r>
      <w:r w:rsidR="00021975" w:rsidRPr="00C03669">
        <w:rPr>
          <w:color w:val="000000"/>
          <w:sz w:val="28"/>
          <w:szCs w:val="28"/>
        </w:rPr>
        <w:t>)</w:t>
      </w:r>
      <w:r w:rsidRPr="00C03669">
        <w:rPr>
          <w:color w:val="000000"/>
          <w:sz w:val="28"/>
          <w:szCs w:val="28"/>
        </w:rPr>
        <w:t xml:space="preserve">. </w:t>
      </w:r>
    </w:p>
    <w:p w:rsidR="00021975" w:rsidRPr="00C03669" w:rsidRDefault="009D6D3B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38.25pt;height:397.65pt;mso-position-horizontal-relative:char;mso-position-vertical-relative:line" coordorigin="2415,2380" coordsize="7343,6621">
            <o:lock v:ext="edit" aspectratio="t"/>
            <v:shape id="_x0000_s1027" type="#_x0000_t75" style="position:absolute;left:2415;top:2380;width:7343;height:6621" o:preferrelative="f">
              <v:fill o:detectmouseclick="t"/>
              <v:path o:extrusionok="t" o:connecttype="none"/>
              <o:lock v:ext="edit" text="t"/>
            </v:shape>
            <v:rect id="_x0000_s1028" style="position:absolute;left:4588;top:2386;width:1902;height:540">
              <v:textbox style="mso-next-textbox:#_x0000_s1028" inset="2.26669mm,1.1333mm,2.26669mm,1.1333mm">
                <w:txbxContent>
                  <w:p w:rsidR="00BE00B5" w:rsidRPr="00BE00B5" w:rsidRDefault="00BE00B5" w:rsidP="00021975">
                    <w:pPr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Совет директоров</w:t>
                    </w:r>
                  </w:p>
                </w:txbxContent>
              </v:textbox>
            </v:rect>
            <v:rect id="_x0000_s1029" style="position:absolute;left:4588;top:3196;width:1902;height:675">
              <v:textbox style="mso-next-textbox:#_x0000_s1029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Генеральный директор</w:t>
                    </w:r>
                  </w:p>
                </w:txbxContent>
              </v:textbox>
            </v:rect>
            <v:rect id="_x0000_s1030" style="position:absolute;left:4588;top:4141;width:1902;height:675">
              <v:textbox style="mso-next-textbox:#_x0000_s1030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Исполнительный директор</w:t>
                    </w:r>
                  </w:p>
                </w:txbxContent>
              </v:textbox>
            </v:rect>
            <v:rect id="_x0000_s1031" style="position:absolute;left:6762;top:4546;width:1766;height:540">
              <v:textbox style="mso-next-textbox:#_x0000_s1031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Секретарь</w:t>
                    </w:r>
                  </w:p>
                </w:txbxContent>
              </v:textbox>
            </v:rect>
            <v:rect id="_x0000_s1032" style="position:absolute;left:2415;top:5356;width:1766;height:675">
              <v:textbox style="mso-next-textbox:#_x0000_s1032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Финансовый отдел</w:t>
                    </w:r>
                  </w:p>
                </w:txbxContent>
              </v:textbox>
            </v:rect>
            <v:rect id="_x0000_s1033" style="position:absolute;left:2415;top:7516;width:1766;height:540">
              <v:textbox style="mso-next-textbox:#_x0000_s1033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Расчетный отдел</w:t>
                    </w:r>
                  </w:p>
                </w:txbxContent>
              </v:textbox>
            </v:rect>
            <v:rect id="_x0000_s1034" style="position:absolute;left:2415;top:6841;width:1766;height:540">
              <v:textbox style="mso-next-textbox:#_x0000_s1034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Бухгалтер</w:t>
                    </w:r>
                  </w:p>
                </w:txbxContent>
              </v:textbox>
            </v:rect>
            <v:rect id="_x0000_s1035" style="position:absolute;left:2415;top:6166;width:1766;height:540">
              <v:textbox style="mso-next-textbox:#_x0000_s1035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Гл.бухгалтер</w:t>
                    </w:r>
                  </w:p>
                </w:txbxContent>
              </v:textbox>
            </v:rect>
            <v:rect id="_x0000_s1036" style="position:absolute;left:6490;top:5356;width:1495;height:675">
              <v:textbox style="mso-next-textbox:#_x0000_s1036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Директор по производству</w:t>
                    </w:r>
                  </w:p>
                </w:txbxContent>
              </v:textbox>
            </v:rect>
            <v:rect id="_x0000_s1037" style="position:absolute;left:4453;top:6166;width:1766;height:540">
              <v:textbox style="mso-next-textbox:#_x0000_s1037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Отдел кадров</w:t>
                    </w:r>
                  </w:p>
                </w:txbxContent>
              </v:textbox>
            </v:rect>
            <v:rect id="_x0000_s1038" style="position:absolute;left:4453;top:5356;width:1766;height:675">
              <v:textbox style="mso-next-textbox:#_x0000_s1038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Начальник отдела кадров</w:t>
                    </w:r>
                  </w:p>
                </w:txbxContent>
              </v:textbox>
            </v:rect>
            <v:rect id="_x0000_s1039" style="position:absolute;left:8121;top:5356;width:1630;height:675">
              <v:textbox style="mso-next-textbox:#_x0000_s1039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Коммерческий отдел</w:t>
                    </w:r>
                  </w:p>
                </w:txbxContent>
              </v:textbox>
            </v:rect>
            <v:rect id="_x0000_s1040" style="position:absolute;left:2415;top:4411;width:1902;height:675">
              <v:textbox style="mso-next-textbox:#_x0000_s1040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Директор по производству</w:t>
                    </w:r>
                  </w:p>
                </w:txbxContent>
              </v:textbox>
            </v:rect>
            <v:rect id="_x0000_s1041" style="position:absolute;left:8393;top:6166;width:1358;height:945">
              <v:textbox style="mso-next-textbox:#_x0000_s1041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Отдел маркетинга и рекламы</w:t>
                    </w:r>
                  </w:p>
                </w:txbxContent>
              </v:textbox>
            </v:rect>
            <v:rect id="_x0000_s1042" style="position:absolute;left:8392;top:7246;width:1360;height:675">
              <v:textbox style="mso-next-textbox:#_x0000_s1042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Отдел сбыта</w:t>
                    </w:r>
                  </w:p>
                </w:txbxContent>
              </v:textbox>
            </v:rect>
            <v:rect id="_x0000_s1043" style="position:absolute;left:6490;top:6166;width:1495;height:675">
              <v:textbox style="mso-next-textbox:#_x0000_s1043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Инженер проетировщ.</w:t>
                    </w:r>
                  </w:p>
                </w:txbxContent>
              </v:textbox>
            </v:rect>
            <v:rect id="_x0000_s1044" style="position:absolute;left:6490;top:6976;width:1495;height:675">
              <v:textbox style="mso-next-textbox:#_x0000_s1044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Инженер сметчик</w:t>
                    </w:r>
                  </w:p>
                </w:txbxContent>
              </v:textbox>
            </v:rect>
            <v:rect id="_x0000_s1045" style="position:absolute;left:6490;top:7786;width:1495;height:540">
              <v:textbox style="mso-next-textbox:#_x0000_s1045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Кладовщик</w:t>
                    </w:r>
                  </w:p>
                </w:txbxContent>
              </v:textbox>
            </v:rect>
            <v:rect id="_x0000_s1046" style="position:absolute;left:2415;top:8191;width:1766;height:540">
              <v:textbox style="mso-next-textbox:#_x0000_s1046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Касса</w:t>
                    </w:r>
                  </w:p>
                </w:txbxContent>
              </v:textbox>
            </v:rect>
            <v:rect id="_x0000_s1047" style="position:absolute;left:6490;top:8461;width:1495;height:540">
              <v:textbox style="mso-next-textbox:#_x0000_s1047" inset="2.26669mm,1.1333mm,2.26669mm,1.1333mm">
                <w:txbxContent>
                  <w:p w:rsidR="00BE00B5" w:rsidRPr="00BE00B5" w:rsidRDefault="00BE00B5" w:rsidP="00021975">
                    <w:pPr>
                      <w:jc w:val="center"/>
                      <w:rPr>
                        <w:color w:val="000000"/>
                        <w:sz w:val="25"/>
                        <w:szCs w:val="25"/>
                      </w:rPr>
                    </w:pPr>
                    <w:r w:rsidRPr="00BE00B5">
                      <w:rPr>
                        <w:color w:val="000000"/>
                        <w:sz w:val="25"/>
                        <w:szCs w:val="25"/>
                      </w:rPr>
                      <w:t>Грузчик</w:t>
                    </w:r>
                  </w:p>
                </w:txbxContent>
              </v:textbox>
            </v:rect>
            <v:line id="_x0000_s1048" style="position:absolute" from="5540,2926" to="5540,3196"/>
            <v:line id="_x0000_s1049" style="position:absolute" from="5540,3871" to="5540,4141"/>
            <v:line id="_x0000_s1050" style="position:absolute" from="3230,5221" to="8936,5222"/>
            <v:line id="_x0000_s1051" style="position:absolute" from="3230,5086" to="3230,5356"/>
            <v:line id="_x0000_s1052" style="position:absolute" from="5268,5221" to="5268,5356"/>
            <v:line id="_x0000_s1053" style="position:absolute" from="7170,5221" to="7170,5356"/>
            <v:line id="_x0000_s1054" style="position:absolute" from="8936,5221" to="8936,5356"/>
            <v:line id="_x0000_s1055" style="position:absolute" from="6355,5761" to="6355,8731"/>
            <v:line id="_x0000_s1056" style="position:absolute" from="6355,5761" to="6490,5761"/>
            <v:line id="_x0000_s1057" style="position:absolute" from="5268,6031" to="5268,6166"/>
            <v:line id="_x0000_s1058" style="position:absolute" from="3230,6031" to="3230,6166"/>
            <v:line id="_x0000_s1059" style="position:absolute" from="3230,6706" to="3230,6841"/>
            <v:line id="_x0000_s1060" style="position:absolute" from="3230,7381" to="3230,7516"/>
            <v:line id="_x0000_s1061" style="position:absolute" from="3230,8056" to="3230,8191"/>
            <v:line id="_x0000_s1062" style="position:absolute" from="6355,6571" to="6490,6571"/>
            <v:line id="_x0000_s1063" style="position:absolute" from="6355,7381" to="6490,7381"/>
            <v:line id="_x0000_s1064" style="position:absolute" from="6355,8056" to="6490,8056"/>
            <v:line id="_x0000_s1065" style="position:absolute" from="6355,8731" to="6490,8731"/>
            <v:line id="_x0000_s1066" style="position:absolute" from="8257,6031" to="8258,7651"/>
            <v:line id="_x0000_s1067" style="position:absolute" from="8257,6706" to="8393,6706"/>
            <v:line id="_x0000_s1068" style="position:absolute" from="8257,7651" to="8393,7651"/>
            <w10:wrap type="none"/>
            <w10:anchorlock/>
          </v:group>
        </w:pict>
      </w:r>
    </w:p>
    <w:p w:rsidR="00021975" w:rsidRPr="00C03669" w:rsidRDefault="00021975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Рис. </w:t>
      </w:r>
      <w:r w:rsidR="00184236" w:rsidRPr="00C03669">
        <w:rPr>
          <w:color w:val="000000"/>
          <w:sz w:val="28"/>
          <w:szCs w:val="28"/>
        </w:rPr>
        <w:t>3.1</w:t>
      </w:r>
      <w:r w:rsidRPr="00C03669">
        <w:rPr>
          <w:color w:val="000000"/>
          <w:sz w:val="28"/>
          <w:szCs w:val="28"/>
        </w:rPr>
        <w:t>. Организационную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структуру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 xml:space="preserve">управления предприятием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</w:p>
    <w:p w:rsidR="00DC1E4D" w:rsidRDefault="00DC1E4D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На исследуемом предприятии существует несколько уровней управле</w:t>
      </w:r>
      <w:r w:rsidRPr="00C03669">
        <w:rPr>
          <w:color w:val="000000"/>
          <w:sz w:val="28"/>
          <w:szCs w:val="28"/>
        </w:rPr>
        <w:softHyphen/>
        <w:t>ния: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высший – совет директоров и генеральный директор предприятия; средний - директора и исполнительный директор;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низший - начальники управлений и отделов.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У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генерального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директора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ЗАО</w:t>
      </w:r>
      <w:r w:rsidR="00BE00B5">
        <w:rPr>
          <w:color w:val="000000"/>
          <w:sz w:val="28"/>
          <w:szCs w:val="28"/>
        </w:rPr>
        <w:t xml:space="preserve"> 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 xml:space="preserve">" </w:t>
      </w:r>
      <w:r w:rsidRPr="00C03669">
        <w:rPr>
          <w:color w:val="000000"/>
          <w:sz w:val="28"/>
          <w:szCs w:val="28"/>
        </w:rPr>
        <w:t>в</w:t>
      </w:r>
      <w:r w:rsidR="00BE00B5">
        <w:rPr>
          <w:color w:val="000000"/>
          <w:sz w:val="28"/>
          <w:szCs w:val="28"/>
        </w:rPr>
        <w:t xml:space="preserve"> </w:t>
      </w:r>
      <w:r w:rsidRPr="00C03669">
        <w:rPr>
          <w:color w:val="000000"/>
          <w:sz w:val="28"/>
          <w:szCs w:val="28"/>
        </w:rPr>
        <w:t>непосредственном подчинении находится исполнительный директор. В свою очередь у исполнительного директора в подчинении находятся: главный инженер; финансовый отдел; начальник отдела кадров; коммерческий отдел; заместитель по производству.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 подчинении финансового отдела находятся: главный бухгалтер, бухгалтерия, расчетный отдел, касса.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 подчинении начальника отдела кадров находиться отдел кадров.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 подчинении коммерческого отдела находятся: отдел маркетинга и рекламы, отдел сбыта.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 подчинении заместителя директора по производству находятся: начальник цеха и основное производство.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В подчинении главного инженера находятся: ОГМ, ОМТС, ПТО, ОГЭ.</w:t>
      </w:r>
    </w:p>
    <w:p w:rsidR="00AC31A4" w:rsidRPr="00C03669" w:rsidRDefault="00AC31A4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Также финансовый отдел, начальник отдела кадров, коммерческий отдел, заместителя директора по производству, главный инженер регулируют свою деятельность с заместителем директора по технике безопасности и заместителя директора по социальной и хозяйственной части.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Подробнее рассмотрим характер передачи полномочий на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Разделение труда по вертикали на предприятии ЗАО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Айстрейд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 xml:space="preserve"> осуществляется в соответствии с выполняемыми полномочиями.</w:t>
      </w:r>
    </w:p>
    <w:p w:rsidR="00AC31A4" w:rsidRPr="00C03669" w:rsidRDefault="00AC31A4" w:rsidP="00C03669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Предприятие является централизованным, потому что руководители высшего звена имеют необходимые полномочия для принятия важнейших решений. Начальники отделов, служб, цехов (работники низшего звена) должны согласовывать свои решения с вышестоящим руководством.</w:t>
      </w:r>
    </w:p>
    <w:p w:rsidR="00184236" w:rsidRPr="00C03669" w:rsidRDefault="0018423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Характеристика роли менеджера в управлении организацией, в том числе характеристика выполняемых им функций с деятельностью в различных структурных подразделениях организации.</w:t>
      </w:r>
    </w:p>
    <w:p w:rsidR="00291686" w:rsidRPr="00C03669" w:rsidRDefault="007A17ED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С развитием рыночной экономики, в частности в нашей стране, термины менеджмент и менеджер, быстро и прочно вошли в нашу жизнь и в наш словарный обиход, заменив такие термины, как управление, управленческая деятельность, руководитель, директор. Хотя все эти слова являются синонимами по отношению друг к другу, термин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управление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имеет более широкий смысл. Вообще, управление – это воздействие управляющей системы (субъекта управления) на управляемую систему (объект управления) с целью перевода управляемой системы в требуемое состояние. В частности, в роли субъекта управления выступает менеджер. </w:t>
      </w:r>
      <w:r w:rsidRPr="00C03669">
        <w:rPr>
          <w:sz w:val="28"/>
          <w:szCs w:val="28"/>
        </w:rPr>
        <w:br/>
      </w:r>
      <w:r w:rsidRPr="00C03669">
        <w:rPr>
          <w:rStyle w:val="af6"/>
          <w:b w:val="0"/>
          <w:bCs w:val="0"/>
          <w:sz w:val="28"/>
          <w:szCs w:val="28"/>
        </w:rPr>
        <w:t>Менеджер</w:t>
      </w:r>
      <w:r w:rsidRPr="00C03669">
        <w:rPr>
          <w:b/>
          <w:bCs/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- наемный работник, занятый профессиональной организаторской деятельностью в органах управления предприятия, фирмы, учреждения, наделенный субъектом собственности определенными полномочиями. К числу менеджеров относятся линейные и функциональные руководители организации или ее структурных подразделений. </w:t>
      </w:r>
    </w:p>
    <w:p w:rsidR="007A17ED" w:rsidRPr="00C03669" w:rsidRDefault="007A17ED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rStyle w:val="af6"/>
          <w:b w:val="0"/>
          <w:bCs w:val="0"/>
          <w:sz w:val="28"/>
          <w:szCs w:val="28"/>
        </w:rPr>
        <w:t>Менеджер</w:t>
      </w:r>
      <w:r w:rsidRPr="00C03669">
        <w:rPr>
          <w:sz w:val="28"/>
          <w:szCs w:val="28"/>
        </w:rPr>
        <w:t xml:space="preserve"> - управляющий компанией, банком, финансовым учреждением, их структурными подразделениями; профессионал своего дела, наделенный исполнительной властью.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Менеджер по продажам</w:t>
      </w:r>
      <w:r w:rsidRPr="00C0366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03669">
        <w:rPr>
          <w:rFonts w:ascii="Times New Roman" w:hAnsi="Times New Roman" w:cs="Times New Roman"/>
          <w:sz w:val="28"/>
          <w:szCs w:val="28"/>
        </w:rPr>
        <w:t xml:space="preserve"> является связующим звеном между покупателями и торговыми и производящими организациями.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Осуществляет поиск покупателей, проводит переговоры с ними, оформляет сделку и передает заказ в отдел заказов.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 xml:space="preserve">Организует выполнение заказа и контролирует соблюдение сроков и условий. 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Сдает заказ клиентам.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Отличительной чертой работы менеджера продаж являются многочисленные контакты с потенциальными покупателями. Свою работу менеджер продаж планирует и выполняет как правило в одиночку и сам несет за нее ответственность.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Менеджер по продажам</w:t>
      </w:r>
      <w:r w:rsidRPr="00C03669">
        <w:rPr>
          <w:rFonts w:ascii="Times New Roman" w:hAnsi="Times New Roman" w:cs="Times New Roman"/>
          <w:sz w:val="28"/>
          <w:szCs w:val="28"/>
        </w:rPr>
        <w:t xml:space="preserve"> является организатором процесса выполнения торгового заказа. 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Менеджер продаж несет ответственность 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Менеджер продаж несет ответственность за совершение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РФ.</w:t>
      </w:r>
    </w:p>
    <w:p w:rsidR="00291686" w:rsidRPr="00C03669" w:rsidRDefault="00291686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Менеджер продаж несет ответственность за причинение материального ущерба и ущерба деловой репутации Фирмы– в пределах, определенных действующим трудовым, уголовным и гражданским законодательством РФ.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1. Менеджер по продажам относится к категории специалистов.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2. На должность менеджера по продажам назначается лицо, имеющее высшее (среднее) профессиональное и стаж работы на аналогичных должностях не менее полугода.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3. Менеджер по продажам принимается и освобождается от должности приказом Генерального директора по представлению коммерческого директора и начальника отдела оптовых продаж.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4. Менеджер по продажам подчиняется непосредственно начальнику отдела оптовых продаж.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5. В своей деятельности менеджер по продажам руководствуется: </w:t>
      </w:r>
      <w:r w:rsidRPr="00C03669">
        <w:rPr>
          <w:sz w:val="28"/>
          <w:szCs w:val="28"/>
        </w:rPr>
        <w:br/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- нормативными документами по вопросам выполняемой работы; </w:t>
      </w:r>
      <w:r w:rsidRPr="00C03669">
        <w:rPr>
          <w:sz w:val="28"/>
          <w:szCs w:val="28"/>
        </w:rPr>
        <w:br/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- методическими материалами, касающимися соответствующих вопросов; </w:t>
      </w:r>
      <w:r w:rsidRPr="00C03669">
        <w:rPr>
          <w:sz w:val="28"/>
          <w:szCs w:val="28"/>
        </w:rPr>
        <w:br/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>-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уставом Фирмы;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-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правилами трудового распорядка;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-</w:t>
      </w:r>
      <w:r w:rsidR="00BE00B5">
        <w:rPr>
          <w:sz w:val="28"/>
          <w:szCs w:val="28"/>
        </w:rPr>
        <w:t xml:space="preserve"> </w:t>
      </w:r>
      <w:r w:rsidRPr="00C03669">
        <w:rPr>
          <w:sz w:val="28"/>
          <w:szCs w:val="28"/>
        </w:rPr>
        <w:t xml:space="preserve">приказами и распоряжениями коммерческого директора и начальника отдела оптовых продаж; </w:t>
      </w:r>
    </w:p>
    <w:p w:rsidR="00291686" w:rsidRPr="00C03669" w:rsidRDefault="00BE00B5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686" w:rsidRPr="00C03669">
        <w:rPr>
          <w:sz w:val="28"/>
          <w:szCs w:val="28"/>
        </w:rPr>
        <w:t xml:space="preserve">- настоящей должностной инструкцией.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6. Менеджер по продажам должен знать: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1. Федеральные законы и нормативные правовые документы, регламентирующие осуществление предпринимательской и коммерческой деятельности, в том числе законодательство и правовую базу субъектов Российской Федерации, муниципальных образований, пр.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2. Основы ценообразования и маркетинга.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3. Ассортимент, классификацию, характеристику и назначение реализуемой Фирмой продукции.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4. Условия хранения и транспортировки реализуемой Фирмой продукции.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5. Психологию и принципы продаж.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6. Действующие формы учета и отчетности. 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7. Этику делового общения.</w:t>
      </w:r>
    </w:p>
    <w:p w:rsidR="00291686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8. Правила установления деловых контактов и ведения телефонных переговоров.</w:t>
      </w:r>
    </w:p>
    <w:p w:rsidR="005C69A0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9. Структуру коммерческой службы и отдела оптовых продаж. </w:t>
      </w:r>
    </w:p>
    <w:p w:rsidR="005C69A0" w:rsidRPr="00C03669" w:rsidRDefault="00291686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10. Правила эксплуатации вычислительной техники. </w:t>
      </w:r>
    </w:p>
    <w:p w:rsidR="007A17ED" w:rsidRPr="00C03669" w:rsidRDefault="00291686" w:rsidP="00C03669">
      <w:pPr>
        <w:widowControl w:val="0"/>
        <w:spacing w:line="360" w:lineRule="auto"/>
        <w:ind w:firstLine="709"/>
        <w:jc w:val="both"/>
        <w:rPr>
          <w:vanish/>
          <w:sz w:val="28"/>
          <w:szCs w:val="28"/>
        </w:rPr>
      </w:pPr>
      <w:r w:rsidRPr="00C03669">
        <w:rPr>
          <w:sz w:val="28"/>
          <w:szCs w:val="28"/>
        </w:rPr>
        <w:t xml:space="preserve">11. Правила внутреннего трудового распорядка. </w:t>
      </w:r>
      <w:r w:rsidRPr="00C03669">
        <w:rPr>
          <w:sz w:val="28"/>
          <w:szCs w:val="28"/>
        </w:rPr>
        <w:br/>
      </w:r>
    </w:p>
    <w:p w:rsidR="005C69A0" w:rsidRPr="00C03669" w:rsidRDefault="007A17ED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Pr="00C03669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менеджера по рекламе</w:t>
      </w:r>
      <w:r w:rsidRPr="00C03669">
        <w:rPr>
          <w:rFonts w:ascii="Times New Roman" w:hAnsi="Times New Roman" w:cs="Times New Roman"/>
          <w:sz w:val="28"/>
          <w:szCs w:val="28"/>
        </w:rPr>
        <w:t xml:space="preserve"> заключается в разработке и проведении комплексных рекламных кампаний фирмы.</w:t>
      </w:r>
    </w:p>
    <w:p w:rsidR="005C69A0" w:rsidRPr="00C03669" w:rsidRDefault="007A17ED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Style w:val="af6"/>
          <w:rFonts w:ascii="Times New Roman" w:hAnsi="Times New Roman" w:cs="Times New Roman"/>
          <w:b w:val="0"/>
          <w:bCs w:val="0"/>
          <w:sz w:val="28"/>
          <w:szCs w:val="28"/>
        </w:rPr>
        <w:t>Менеджер по рекламе</w:t>
      </w:r>
      <w:r w:rsidRPr="00C03669">
        <w:rPr>
          <w:rFonts w:ascii="Times New Roman" w:hAnsi="Times New Roman" w:cs="Times New Roman"/>
          <w:sz w:val="28"/>
          <w:szCs w:val="28"/>
        </w:rPr>
        <w:t xml:space="preserve"> - специалист по продвижению на рынок какой-либо марки товара или услуг</w:t>
      </w:r>
      <w:r w:rsidR="005C69A0" w:rsidRPr="00C03669">
        <w:rPr>
          <w:rFonts w:ascii="Times New Roman" w:hAnsi="Times New Roman" w:cs="Times New Roman"/>
          <w:sz w:val="28"/>
          <w:szCs w:val="28"/>
        </w:rPr>
        <w:t xml:space="preserve">. </w:t>
      </w:r>
      <w:r w:rsidRPr="00C03669">
        <w:rPr>
          <w:rFonts w:ascii="Times New Roman" w:hAnsi="Times New Roman" w:cs="Times New Roman"/>
          <w:sz w:val="28"/>
          <w:szCs w:val="28"/>
        </w:rPr>
        <w:t>В зависимости от целевой аудитории, на которую распространяется промоушн-акция или PR разрабатывает стимулирующие и имиджевые рекламную акции. Менеджер по рекламе должен обладать креативным мышлением (формирование идей), быть способным просчитывать рекламные мероприятия по увеличению продаж в краткосрочной и в некоторых случаях в долгосрочной перспективе.</w:t>
      </w:r>
    </w:p>
    <w:p w:rsidR="005C69A0" w:rsidRPr="00C03669" w:rsidRDefault="007A17ED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 xml:space="preserve">Для менеджера по рекламе необходимы и </w:t>
      </w:r>
      <w:hyperlink r:id="rId23" w:history="1">
        <w:r w:rsidRPr="00C03669">
          <w:rPr>
            <w:rStyle w:val="af6"/>
            <w:rFonts w:ascii="Times New Roman" w:hAnsi="Times New Roman" w:cs="Times New Roman"/>
            <w:b w:val="0"/>
            <w:bCs w:val="0"/>
            <w:sz w:val="28"/>
            <w:szCs w:val="28"/>
          </w:rPr>
          <w:t>лидерские качества</w:t>
        </w:r>
      </w:hyperlink>
      <w:r w:rsidRPr="00C03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669">
        <w:rPr>
          <w:rFonts w:ascii="Times New Roman" w:hAnsi="Times New Roman" w:cs="Times New Roman"/>
          <w:sz w:val="28"/>
          <w:szCs w:val="28"/>
        </w:rPr>
        <w:t>и, с другой стороны, способность переживать за тех, на кого направлена его</w:t>
      </w:r>
      <w:r w:rsidR="005C69A0" w:rsidRPr="00C03669">
        <w:rPr>
          <w:rFonts w:ascii="Times New Roman" w:hAnsi="Times New Roman" w:cs="Times New Roman"/>
          <w:sz w:val="28"/>
          <w:szCs w:val="28"/>
        </w:rPr>
        <w:t xml:space="preserve"> </w:t>
      </w:r>
      <w:r w:rsidRPr="00C03669">
        <w:rPr>
          <w:rFonts w:ascii="Times New Roman" w:hAnsi="Times New Roman" w:cs="Times New Roman"/>
          <w:sz w:val="28"/>
          <w:szCs w:val="28"/>
        </w:rPr>
        <w:t xml:space="preserve">реклама, чтобы сделать ее адекватной. </w:t>
      </w:r>
    </w:p>
    <w:p w:rsidR="005C69A0" w:rsidRPr="00C03669" w:rsidRDefault="007A17ED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Менеджер по рекламе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5C69A0" w:rsidRPr="00C03669" w:rsidRDefault="007A17ED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Менеджер по рекламе несет ответственность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7A17ED" w:rsidRPr="00C03669" w:rsidRDefault="007A17ED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 xml:space="preserve">Менеджер по рекламе несет ответственность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5C69A0" w:rsidRPr="00C03669" w:rsidRDefault="005C69A0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 xml:space="preserve">Менеджер по рекламе относится к категории руководителей. </w:t>
      </w:r>
    </w:p>
    <w:p w:rsidR="005C69A0" w:rsidRPr="00C03669" w:rsidRDefault="005C69A0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2. На должность менеджера по рекламе назначается лицо, имеющее высшее профессиональное образование (по специальности менеджмент) или высшее профессионально образование и дополнительную подготовку в области менеджмента, стаж работы по специальности не менее 2 лет.</w:t>
      </w:r>
    </w:p>
    <w:p w:rsidR="005C69A0" w:rsidRPr="00C03669" w:rsidRDefault="005C69A0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3. Назначение на должность менеджера по рекламе и освобождение от нее производится приказом директора предприятия по представлению (заместителя директора по коммерческим вопросам; начальника отдела маркетинга; иного должностного лица)</w:t>
      </w:r>
    </w:p>
    <w:p w:rsidR="005C69A0" w:rsidRPr="00C03669" w:rsidRDefault="005C69A0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4. Менеджер по рекламе должен знать: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акты, регламентирующие предпринимательскую, коммерческую и рекламную деятельность.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Основы рыночной экономики, предпринимательства и ведения бизнеса.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Конъюнктуру рынка.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Порядок ценообразования и налогообложения.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Теорию и практику менеджмента.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Организацию рекламного дела.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Способы, средства и носители рекламы.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Общие и специальные требования к рекламе.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Особенности проведения рекламных кампаний.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Основы делового администрирования, маркетинга.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Формы и методы ведения рекламных кампаний.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Порядок разработки договоров и контрактов на организацию и проведение рекламных кампаний.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Этику делового общения.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Основы эстетики, этики, общей и специальной психологии, социологии.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Основы технологии производства, структуру управления предприятием.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Перспективы инновационной и инвестиционной деятельности.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Основы организации делопроизводства.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Современные средства сбора и обработки информации.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Средства вычислительной техники, коммуникаций и связи.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Формы и методы работы с персоналом, мотивации труда.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Законодательство о труде.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Передовой отечественный и зарубежный опыт ведения рекламного дела.</w:t>
      </w:r>
    </w:p>
    <w:p w:rsidR="005C69A0" w:rsidRPr="00C03669" w:rsidRDefault="005C69A0" w:rsidP="00C03669">
      <w:pPr>
        <w:pStyle w:val="bs"/>
        <w:widowControl w:val="0"/>
        <w:numPr>
          <w:ilvl w:val="0"/>
          <w:numId w:val="46"/>
        </w:numPr>
        <w:tabs>
          <w:tab w:val="clear" w:pos="2138"/>
          <w:tab w:val="num" w:pos="54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Правила и нормы охраны труда.</w:t>
      </w:r>
    </w:p>
    <w:p w:rsidR="007A17ED" w:rsidRPr="00C03669" w:rsidRDefault="005C69A0" w:rsidP="00C03669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t>5. На время отсутствия менеджера по рекламе (командировка, отпуск, болезнь, пр.) его обязанности исполняет заместитель (при отсутствии такового - лицо, назначенное в установленном порядке), который несет ответственность за качественное и своевременное их исполнение.</w:t>
      </w:r>
    </w:p>
    <w:p w:rsidR="00B67D05" w:rsidRDefault="00B67D05" w:rsidP="00DC1E4D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7531" w:rsidRPr="00DC1E4D" w:rsidRDefault="00977531" w:rsidP="00DC1E4D">
      <w:pPr>
        <w:pStyle w:val="bs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E4D">
        <w:rPr>
          <w:rFonts w:ascii="Times New Roman" w:hAnsi="Times New Roman" w:cs="Times New Roman"/>
          <w:sz w:val="28"/>
          <w:szCs w:val="28"/>
        </w:rPr>
        <w:t>Задание 6. Развитие навыков методической и аналитической работы менеджера путем составления методики расчета и анализа одного из экономических показателей, характеризующих производственно-хозяйственную деятельность предприятия (таблица 6). В методике отразить: исходные данные для расчета и источник информации о них, порядок расчета по этапам, цель и порядок проведения анализа, пример расчета и анализа показателя.</w:t>
      </w:r>
    </w:p>
    <w:p w:rsidR="004D6D10" w:rsidRPr="00C03669" w:rsidRDefault="00B67D05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D10" w:rsidRPr="00C03669">
        <w:rPr>
          <w:sz w:val="28"/>
          <w:szCs w:val="28"/>
        </w:rPr>
        <w:t xml:space="preserve">Таблица </w:t>
      </w:r>
      <w:r w:rsidR="00900F31" w:rsidRPr="00C03669">
        <w:rPr>
          <w:sz w:val="28"/>
          <w:szCs w:val="28"/>
        </w:rPr>
        <w:t>5</w:t>
      </w:r>
      <w:r w:rsidR="004D6D10" w:rsidRPr="00C03669">
        <w:rPr>
          <w:sz w:val="28"/>
          <w:szCs w:val="28"/>
        </w:rPr>
        <w:t xml:space="preserve"> – Примерный перечень экономических показателей деятельности предприятия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7091"/>
      </w:tblGrid>
      <w:tr w:rsidR="004D6D10" w:rsidRPr="004979FE" w:rsidTr="004979FE">
        <w:tc>
          <w:tcPr>
            <w:tcW w:w="1295" w:type="pct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№ темы</w:t>
            </w:r>
          </w:p>
        </w:tc>
        <w:tc>
          <w:tcPr>
            <w:tcW w:w="3705" w:type="pct"/>
            <w:shd w:val="clear" w:color="auto" w:fill="auto"/>
          </w:tcPr>
          <w:p w:rsidR="004D6D10" w:rsidRPr="004979FE" w:rsidRDefault="004D6D10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Наименование показателя</w:t>
            </w:r>
          </w:p>
        </w:tc>
      </w:tr>
      <w:tr w:rsidR="004D6D10" w:rsidRPr="004979FE" w:rsidTr="004979FE">
        <w:tc>
          <w:tcPr>
            <w:tcW w:w="1295" w:type="pct"/>
            <w:shd w:val="clear" w:color="auto" w:fill="auto"/>
          </w:tcPr>
          <w:p w:rsidR="004D6D10" w:rsidRPr="004979FE" w:rsidRDefault="00441E0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>5</w:t>
            </w:r>
          </w:p>
        </w:tc>
        <w:tc>
          <w:tcPr>
            <w:tcW w:w="3705" w:type="pct"/>
            <w:shd w:val="clear" w:color="auto" w:fill="auto"/>
          </w:tcPr>
          <w:p w:rsidR="004D6D10" w:rsidRPr="004979FE" w:rsidRDefault="00441E0E" w:rsidP="004979F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79FE">
              <w:rPr>
                <w:sz w:val="20"/>
                <w:szCs w:val="20"/>
              </w:rPr>
              <w:t xml:space="preserve">Фондоотдача </w:t>
            </w:r>
          </w:p>
        </w:tc>
      </w:tr>
    </w:tbl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Ответ:</w:t>
      </w:r>
    </w:p>
    <w:p w:rsidR="00BD1D5A" w:rsidRPr="00C03669" w:rsidRDefault="00BD1D5A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А</w:t>
      </w:r>
      <w:r w:rsidR="005C656B" w:rsidRPr="00C03669">
        <w:rPr>
          <w:sz w:val="28"/>
          <w:szCs w:val="28"/>
        </w:rPr>
        <w:t xml:space="preserve">нгл. output/capital ratio) - обобщающий показатель, характеризующий уровень использования производственных фондов. Отдача основных производственных фондов рассчитывается путем деления объема выпущенных за определенный период продукции на среднюю за этот период </w:t>
      </w:r>
      <w:hyperlink r:id="rId24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стоимость</w:t>
        </w:r>
      </w:hyperlink>
      <w:r w:rsidR="005C656B" w:rsidRPr="00C03669">
        <w:rPr>
          <w:sz w:val="28"/>
          <w:szCs w:val="28"/>
        </w:rPr>
        <w:t xml:space="preserve"> основных производственных фондов. Отдача производственных оборотных фондов (производственных оборотных </w:t>
      </w:r>
      <w:hyperlink r:id="rId25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активов</w:t>
        </w:r>
      </w:hyperlink>
      <w:r w:rsidR="005C656B" w:rsidRPr="00C03669">
        <w:rPr>
          <w:sz w:val="28"/>
          <w:szCs w:val="28"/>
        </w:rPr>
        <w:t xml:space="preserve">) определяется делением объема выпущенной продукции на среднюю </w:t>
      </w:r>
      <w:hyperlink r:id="rId26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стоимость</w:t>
        </w:r>
      </w:hyperlink>
      <w:r w:rsidR="005C656B" w:rsidRPr="00C03669">
        <w:rPr>
          <w:sz w:val="28"/>
          <w:szCs w:val="28"/>
        </w:rPr>
        <w:t xml:space="preserve"> производственных оборотных фондов. Отдача всех производственных фондов (производственных </w:t>
      </w:r>
      <w:hyperlink r:id="rId27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активов</w:t>
        </w:r>
      </w:hyperlink>
      <w:r w:rsidR="005C656B" w:rsidRPr="00C03669">
        <w:rPr>
          <w:sz w:val="28"/>
          <w:szCs w:val="28"/>
        </w:rPr>
        <w:t xml:space="preserve">) исчисляется делением объема выпущенной продукции на среднюю </w:t>
      </w:r>
      <w:hyperlink r:id="rId28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стоимость</w:t>
        </w:r>
      </w:hyperlink>
      <w:r w:rsidR="005C656B" w:rsidRPr="00C03669">
        <w:rPr>
          <w:sz w:val="28"/>
          <w:szCs w:val="28"/>
        </w:rPr>
        <w:t xml:space="preserve"> основных и оборотных производств, фондов. Показатель, обратный фондоотдаче, - фондоемкость продукции. Фондоотдача рассчитывается по стране, региону, отрасли, объединениям предприятий, по отдельным предприятиям различных форм собственности и размеров. При расчете фондоотдачи </w:t>
      </w:r>
      <w:r w:rsidRPr="00C03669">
        <w:rPr>
          <w:sz w:val="28"/>
          <w:szCs w:val="28"/>
        </w:rPr>
        <w:t xml:space="preserve">по предприятиям за объем выпущенной продукции принимается </w:t>
      </w:r>
      <w:r w:rsidR="005C656B" w:rsidRPr="00C03669">
        <w:rPr>
          <w:sz w:val="28"/>
          <w:szCs w:val="28"/>
        </w:rPr>
        <w:t xml:space="preserve">объем товарной продукции и </w:t>
      </w:r>
      <w:hyperlink r:id="rId29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добавленная стоимость</w:t>
        </w:r>
      </w:hyperlink>
      <w:r w:rsidR="005C656B" w:rsidRPr="00C03669">
        <w:rPr>
          <w:sz w:val="28"/>
          <w:szCs w:val="28"/>
        </w:rPr>
        <w:t xml:space="preserve">. Основные фонды принимаются по полной балансовой стоимости (без вычета износа). Для анализа финансовых результатов деятельности предприятия в данном году и оценки влияния фондоотдачи на уровень рентабельности производственных фондов ее рассчитывают в действующих </w:t>
      </w:r>
      <w:hyperlink r:id="rId30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ценах</w:t>
        </w:r>
      </w:hyperlink>
      <w:r w:rsidR="005C656B" w:rsidRPr="00C03669">
        <w:rPr>
          <w:sz w:val="28"/>
          <w:szCs w:val="28"/>
        </w:rPr>
        <w:t xml:space="preserve">. Для оценки динамики фондоотдачи ее определяют также в сопоставимых </w:t>
      </w:r>
      <w:hyperlink r:id="rId31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ценах</w:t>
        </w:r>
      </w:hyperlink>
      <w:r w:rsidR="005C656B" w:rsidRPr="00C03669">
        <w:rPr>
          <w:sz w:val="28"/>
          <w:szCs w:val="28"/>
        </w:rPr>
        <w:t xml:space="preserve"> (в расчет принимаются объемы продукции и </w:t>
      </w:r>
      <w:hyperlink r:id="rId32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стоимость</w:t>
        </w:r>
      </w:hyperlink>
      <w:r w:rsidR="005C656B" w:rsidRPr="00C03669">
        <w:rPr>
          <w:sz w:val="28"/>
          <w:szCs w:val="28"/>
        </w:rPr>
        <w:t xml:space="preserve"> производственных фондов в сопоставимых </w:t>
      </w:r>
      <w:hyperlink r:id="rId33" w:history="1">
        <w:r w:rsidR="005C656B" w:rsidRPr="00C03669">
          <w:rPr>
            <w:rStyle w:val="a4"/>
            <w:color w:val="auto"/>
            <w:sz w:val="28"/>
            <w:szCs w:val="28"/>
            <w:u w:val="none"/>
          </w:rPr>
          <w:t>ценах</w:t>
        </w:r>
      </w:hyperlink>
      <w:r w:rsidR="005C656B" w:rsidRPr="00C03669">
        <w:rPr>
          <w:sz w:val="28"/>
          <w:szCs w:val="28"/>
        </w:rPr>
        <w:t>). Уровень фондоотдачи, рассчитывается по объему произведенной продукции (оказанных услуг</w:t>
      </w:r>
      <w:r w:rsidRPr="00C03669">
        <w:rPr>
          <w:sz w:val="28"/>
          <w:szCs w:val="28"/>
        </w:rPr>
        <w:t>).</w:t>
      </w:r>
    </w:p>
    <w:p w:rsidR="004D6D10" w:rsidRPr="00C03669" w:rsidRDefault="005C656B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>На уровень и динамику </w:t>
      </w:r>
      <w:hyperlink r:id="rId34" w:history="1">
        <w:r w:rsidRPr="00C03669">
          <w:rPr>
            <w:rStyle w:val="a4"/>
            <w:color w:val="auto"/>
            <w:sz w:val="28"/>
            <w:szCs w:val="28"/>
            <w:u w:val="none"/>
          </w:rPr>
          <w:t>фондоотдача</w:t>
        </w:r>
      </w:hyperlink>
      <w:r w:rsidRPr="00C03669">
        <w:rPr>
          <w:sz w:val="28"/>
          <w:szCs w:val="28"/>
        </w:rPr>
        <w:t xml:space="preserve"> по предприятию влияют: объем выпуска продукции в натуральном выражении и </w:t>
      </w:r>
      <w:hyperlink r:id="rId35" w:history="1">
        <w:r w:rsidRPr="00C03669">
          <w:rPr>
            <w:rStyle w:val="a4"/>
            <w:color w:val="auto"/>
            <w:sz w:val="28"/>
            <w:szCs w:val="28"/>
            <w:u w:val="none"/>
          </w:rPr>
          <w:t>цена</w:t>
        </w:r>
      </w:hyperlink>
      <w:r w:rsidRPr="00C03669">
        <w:rPr>
          <w:sz w:val="28"/>
          <w:szCs w:val="28"/>
        </w:rPr>
        <w:t xml:space="preserve"> продукции; состав и структура основных фондов (в частности, возрастная структура, удельный вес </w:t>
      </w:r>
      <w:hyperlink r:id="rId36" w:history="1">
        <w:r w:rsidRPr="00C03669">
          <w:rPr>
            <w:rStyle w:val="a4"/>
            <w:color w:val="auto"/>
            <w:sz w:val="28"/>
            <w:szCs w:val="28"/>
            <w:u w:val="none"/>
          </w:rPr>
          <w:t>активной</w:t>
        </w:r>
      </w:hyperlink>
      <w:r w:rsidRPr="00C03669">
        <w:rPr>
          <w:sz w:val="28"/>
          <w:szCs w:val="28"/>
        </w:rPr>
        <w:t xml:space="preserve"> части основной производственных фондов); производительность, </w:t>
      </w:r>
      <w:hyperlink r:id="rId37" w:history="1">
        <w:r w:rsidRPr="00C03669">
          <w:rPr>
            <w:rStyle w:val="a4"/>
            <w:color w:val="auto"/>
            <w:sz w:val="28"/>
            <w:szCs w:val="28"/>
            <w:u w:val="none"/>
          </w:rPr>
          <w:t>цена</w:t>
        </w:r>
      </w:hyperlink>
      <w:r w:rsidRPr="00C03669">
        <w:rPr>
          <w:sz w:val="28"/>
          <w:szCs w:val="28"/>
        </w:rPr>
        <w:t xml:space="preserve"> и др. технико-экономические показатели машин и оборудования; уровень износа элементов основных фондов; доля неиспользуемых элементов основных фондов; степень загрузки машин и оборудования; коэффициенты использования производственной площади и производственной мощности предприятия и др.</w:t>
      </w:r>
    </w:p>
    <w:p w:rsidR="00900F31" w:rsidRPr="00C03669" w:rsidRDefault="00900F31" w:rsidP="00C0366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669">
        <w:rPr>
          <w:sz w:val="28"/>
          <w:szCs w:val="28"/>
        </w:rPr>
        <w:t xml:space="preserve">Проведем денежную оценку основных фондов 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Айстрейд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по остаточной стоимости.</w:t>
      </w:r>
    </w:p>
    <w:p w:rsidR="00DC1E4D" w:rsidRDefault="00DC1E4D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Таблица 5.1. - Анализ структуры и динамики основных фондов (по остаточной стоимости) </w:t>
      </w:r>
      <w:r w:rsidRPr="00C03669">
        <w:rPr>
          <w:sz w:val="28"/>
          <w:szCs w:val="28"/>
        </w:rPr>
        <w:t xml:space="preserve">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Айстрейд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за 2003-2004 годы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9"/>
        <w:gridCol w:w="1953"/>
        <w:gridCol w:w="1080"/>
        <w:gridCol w:w="720"/>
        <w:gridCol w:w="1080"/>
        <w:gridCol w:w="19"/>
        <w:gridCol w:w="701"/>
        <w:gridCol w:w="900"/>
        <w:gridCol w:w="720"/>
        <w:gridCol w:w="878"/>
        <w:gridCol w:w="22"/>
        <w:gridCol w:w="900"/>
        <w:gridCol w:w="18"/>
      </w:tblGrid>
      <w:tr w:rsidR="00900F31" w:rsidRPr="004979FE" w:rsidTr="004979FE">
        <w:trPr>
          <w:gridAfter w:val="1"/>
          <w:wAfter w:w="18" w:type="dxa"/>
        </w:trPr>
        <w:tc>
          <w:tcPr>
            <w:tcW w:w="495" w:type="dxa"/>
            <w:gridSpan w:val="2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Виды ОФ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2005 год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2006 год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Изменение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Темп роста, 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Темп прироста, %</w:t>
            </w:r>
          </w:p>
        </w:tc>
      </w:tr>
      <w:tr w:rsidR="00900F31" w:rsidRPr="004979FE" w:rsidTr="004979FE">
        <w:trPr>
          <w:gridAfter w:val="1"/>
          <w:wAfter w:w="18" w:type="dxa"/>
        </w:trPr>
        <w:tc>
          <w:tcPr>
            <w:tcW w:w="495" w:type="dxa"/>
            <w:gridSpan w:val="2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Сумма, тыс.руб.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Уд.вес,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Сумма, тыс.руб.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Уд.вес, 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Сумма, тыс.руб.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Уд.вес, %</w:t>
            </w: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900F31" w:rsidRPr="004979FE" w:rsidTr="004979FE">
        <w:trPr>
          <w:gridAfter w:val="1"/>
          <w:wAfter w:w="18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</w:t>
            </w:r>
          </w:p>
        </w:tc>
      </w:tr>
      <w:tr w:rsidR="00900F31" w:rsidRPr="004979FE" w:rsidTr="004979FE">
        <w:trPr>
          <w:gridAfter w:val="1"/>
          <w:wAfter w:w="18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Основные фонды всего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61997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66031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4034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106,5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0,06</w:t>
            </w:r>
          </w:p>
        </w:tc>
      </w:tr>
      <w:tr w:rsidR="00900F31" w:rsidRPr="004979FE" w:rsidTr="004979FE">
        <w:trPr>
          <w:gridAfter w:val="1"/>
          <w:wAfter w:w="18" w:type="dxa"/>
        </w:trPr>
        <w:tc>
          <w:tcPr>
            <w:tcW w:w="495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900F31" w:rsidRPr="004979FE" w:rsidTr="004979FE">
        <w:trPr>
          <w:trHeight w:val="960"/>
        </w:trPr>
        <w:tc>
          <w:tcPr>
            <w:tcW w:w="446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1.Основные производственные фонды (ОПФ)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48745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78,62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51286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77,67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2541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-0,95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105,2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0,05</w:t>
            </w:r>
          </w:p>
        </w:tc>
      </w:tr>
      <w:tr w:rsidR="00900F31" w:rsidRPr="004979FE" w:rsidTr="004979FE">
        <w:trPr>
          <w:trHeight w:val="325"/>
        </w:trPr>
        <w:tc>
          <w:tcPr>
            <w:tcW w:w="446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900F31" w:rsidRPr="004979FE" w:rsidTr="004979FE">
        <w:trPr>
          <w:trHeight w:val="649"/>
        </w:trPr>
        <w:tc>
          <w:tcPr>
            <w:tcW w:w="446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1.1. Активная часть ОПФ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25765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41,56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28541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43,22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2776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1,66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110,7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0,1</w:t>
            </w:r>
          </w:p>
        </w:tc>
      </w:tr>
      <w:tr w:rsidR="00900F31" w:rsidRPr="004979FE" w:rsidTr="004979FE">
        <w:trPr>
          <w:trHeight w:val="960"/>
        </w:trPr>
        <w:tc>
          <w:tcPr>
            <w:tcW w:w="446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1.2. Пассивная часть ОПФ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20854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33,64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21745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32,93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891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-0,71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104,2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0,04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900F31" w:rsidRPr="004979FE" w:rsidTr="004979FE">
        <w:trPr>
          <w:trHeight w:val="988"/>
        </w:trPr>
        <w:tc>
          <w:tcPr>
            <w:tcW w:w="446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2.Основные непроизводственные фонды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13252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21,38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14745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22,33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1493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0,95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111,3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0,11</w:t>
            </w:r>
          </w:p>
          <w:p w:rsidR="00900F31" w:rsidRPr="004979FE" w:rsidRDefault="00900F31" w:rsidP="004979FE">
            <w:pPr>
              <w:pStyle w:val="23"/>
              <w:widowControl w:val="0"/>
              <w:spacing w:after="0" w:line="360" w:lineRule="auto"/>
              <w:ind w:left="0"/>
              <w:jc w:val="both"/>
              <w:rPr>
                <w:color w:val="333333"/>
                <w:sz w:val="20"/>
                <w:szCs w:val="20"/>
              </w:rPr>
            </w:pPr>
          </w:p>
        </w:tc>
      </w:tr>
    </w:tbl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По данным таблицы 5.1. стоимость основных фондов за анализируемый период увеличилась на сумму 4034 тыс. руб, или на 6,5%. 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Анализ стоимости основных производственных фондов за анализируемый период показал что сумма их</w:t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увеличились на 2541 тыс.руб., или на 5,2 %, что при темпе прироста составило 0,05%. На повышение стоимости основных производственных фондов повлияло то, что предприятие в 2004 году приобрело новое оборудование.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Анализ стоимости основных непроизводственных фондов за анализируемый период показал что сумма их</w:t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 xml:space="preserve">увеличились на 1493 тыс.руб., или на 1,3%, что при темпе прироста составило 0,11%. 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Количественные характеристики воспроизводства основных фондов рассчитываются по следующей формуле: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ОФ</w:t>
      </w:r>
      <w:r w:rsidRPr="00C03669">
        <w:rPr>
          <w:color w:val="333333"/>
          <w:sz w:val="28"/>
          <w:szCs w:val="28"/>
          <w:vertAlign w:val="subscript"/>
        </w:rPr>
        <w:t>н</w:t>
      </w:r>
      <w:r w:rsidRPr="00C03669">
        <w:rPr>
          <w:color w:val="333333"/>
          <w:sz w:val="28"/>
          <w:szCs w:val="28"/>
        </w:rPr>
        <w:t xml:space="preserve"> + ОФ</w:t>
      </w:r>
      <w:r w:rsidRPr="00C03669">
        <w:rPr>
          <w:color w:val="333333"/>
          <w:sz w:val="28"/>
          <w:szCs w:val="28"/>
          <w:vertAlign w:val="subscript"/>
        </w:rPr>
        <w:t>в</w:t>
      </w:r>
      <w:r w:rsidRPr="00C03669">
        <w:rPr>
          <w:color w:val="333333"/>
          <w:sz w:val="28"/>
          <w:szCs w:val="28"/>
        </w:rPr>
        <w:t xml:space="preserve"> - ОФ</w:t>
      </w:r>
      <w:r w:rsidRPr="00C03669">
        <w:rPr>
          <w:color w:val="333333"/>
          <w:sz w:val="28"/>
          <w:szCs w:val="28"/>
          <w:vertAlign w:val="subscript"/>
        </w:rPr>
        <w:t>л</w:t>
      </w:r>
      <w:r w:rsidRPr="00C03669">
        <w:rPr>
          <w:color w:val="333333"/>
          <w:sz w:val="28"/>
          <w:szCs w:val="28"/>
        </w:rPr>
        <w:t xml:space="preserve"> =ОФ</w:t>
      </w:r>
      <w:r w:rsidRPr="00C03669">
        <w:rPr>
          <w:color w:val="333333"/>
          <w:sz w:val="28"/>
          <w:szCs w:val="28"/>
          <w:vertAlign w:val="subscript"/>
        </w:rPr>
        <w:t>к,</w:t>
      </w:r>
      <w:r w:rsidR="00BE00B5">
        <w:rPr>
          <w:color w:val="333333"/>
          <w:sz w:val="28"/>
          <w:szCs w:val="28"/>
          <w:vertAlign w:val="subscript"/>
        </w:rPr>
        <w:t xml:space="preserve"> </w:t>
      </w:r>
      <w:r w:rsidRPr="00C03669">
        <w:rPr>
          <w:color w:val="333333"/>
          <w:sz w:val="28"/>
          <w:szCs w:val="28"/>
        </w:rPr>
        <w:t>(1)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где ОФ</w:t>
      </w:r>
      <w:r w:rsidRPr="00C03669">
        <w:rPr>
          <w:color w:val="333333"/>
          <w:sz w:val="28"/>
          <w:szCs w:val="28"/>
          <w:vertAlign w:val="subscript"/>
        </w:rPr>
        <w:t>н</w:t>
      </w:r>
      <w:r w:rsidRPr="00C03669">
        <w:rPr>
          <w:color w:val="333333"/>
          <w:sz w:val="28"/>
          <w:szCs w:val="28"/>
        </w:rPr>
        <w:t>, ОФ</w:t>
      </w:r>
      <w:r w:rsidRPr="00C03669">
        <w:rPr>
          <w:color w:val="333333"/>
          <w:sz w:val="28"/>
          <w:szCs w:val="28"/>
          <w:vertAlign w:val="subscript"/>
        </w:rPr>
        <w:t>к</w:t>
      </w:r>
      <w:r w:rsidRPr="00C03669">
        <w:rPr>
          <w:color w:val="333333"/>
          <w:sz w:val="28"/>
          <w:szCs w:val="28"/>
        </w:rPr>
        <w:t xml:space="preserve"> - стоимость основных фондов на начало и конец года, тыс.руб;</w:t>
      </w:r>
      <w:r w:rsidRPr="00C03669">
        <w:rPr>
          <w:color w:val="333333"/>
          <w:sz w:val="28"/>
          <w:szCs w:val="28"/>
        </w:rPr>
        <w:br/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ОФ</w:t>
      </w:r>
      <w:r w:rsidRPr="00C03669">
        <w:rPr>
          <w:color w:val="333333"/>
          <w:sz w:val="28"/>
          <w:szCs w:val="28"/>
          <w:vertAlign w:val="subscript"/>
        </w:rPr>
        <w:t>в</w:t>
      </w:r>
      <w:r w:rsidRPr="00C03669">
        <w:rPr>
          <w:color w:val="333333"/>
          <w:sz w:val="28"/>
          <w:szCs w:val="28"/>
        </w:rPr>
        <w:t xml:space="preserve"> - стоимость введенных основных фондов, тыс.руб;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ОФ</w:t>
      </w:r>
      <w:r w:rsidRPr="00C03669">
        <w:rPr>
          <w:color w:val="333333"/>
          <w:sz w:val="28"/>
          <w:szCs w:val="28"/>
          <w:vertAlign w:val="subscript"/>
        </w:rPr>
        <w:t>л</w:t>
      </w:r>
      <w:r w:rsidRPr="00C03669">
        <w:rPr>
          <w:color w:val="333333"/>
          <w:sz w:val="28"/>
          <w:szCs w:val="28"/>
        </w:rPr>
        <w:t xml:space="preserve"> - стоимость списанных основных фондов, тыс.руб.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Подставляя цифровые данные в формулу (1), получим: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ОФ</w:t>
      </w:r>
      <w:r w:rsidRPr="00C03669">
        <w:rPr>
          <w:color w:val="333333"/>
          <w:sz w:val="28"/>
          <w:szCs w:val="28"/>
          <w:vertAlign w:val="subscript"/>
        </w:rPr>
        <w:t xml:space="preserve">к </w:t>
      </w:r>
      <w:r w:rsidRPr="00C03669">
        <w:rPr>
          <w:color w:val="333333"/>
          <w:sz w:val="28"/>
          <w:szCs w:val="28"/>
        </w:rPr>
        <w:t>= 61997 + 4034 – 0 = 66031 тыс.руб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Движение основных фондов можно характеризовать с помощью следующих коэффициентов:</w:t>
      </w:r>
    </w:p>
    <w:p w:rsidR="00900F31" w:rsidRPr="00C03669" w:rsidRDefault="009D6D3B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vertAlign w:val="subscript"/>
        </w:rPr>
        <w:pict>
          <v:shape id="_x0000_i1038" type="#_x0000_t75" alt="" style="width:93pt;height:32.25pt">
            <v:imagedata r:id="rId38" o:title=""/>
          </v:shape>
        </w:pict>
      </w:r>
      <w:r w:rsidR="00900F31" w:rsidRPr="00C03669">
        <w:rPr>
          <w:color w:val="333333"/>
          <w:sz w:val="28"/>
          <w:szCs w:val="28"/>
        </w:rPr>
        <w:t> - коэффициент обновления;</w:t>
      </w:r>
      <w:r w:rsidR="00BE00B5">
        <w:rPr>
          <w:color w:val="333333"/>
          <w:sz w:val="28"/>
          <w:szCs w:val="28"/>
        </w:rPr>
        <w:t xml:space="preserve"> </w:t>
      </w:r>
      <w:r w:rsidR="00900F31" w:rsidRPr="00C03669">
        <w:rPr>
          <w:color w:val="333333"/>
          <w:sz w:val="28"/>
          <w:szCs w:val="28"/>
        </w:rPr>
        <w:t>(2)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Подставляя цифровые данные в формулу (2), получим: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К </w:t>
      </w:r>
      <w:r w:rsidRPr="00C03669">
        <w:rPr>
          <w:color w:val="333333"/>
          <w:sz w:val="28"/>
          <w:szCs w:val="28"/>
          <w:vertAlign w:val="subscript"/>
        </w:rPr>
        <w:t xml:space="preserve">обн2004 </w:t>
      </w:r>
      <w:r w:rsidRPr="00C03669">
        <w:rPr>
          <w:color w:val="333333"/>
          <w:sz w:val="28"/>
          <w:szCs w:val="28"/>
        </w:rPr>
        <w:t>= 4034 / 66031= 0,9</w:t>
      </w:r>
    </w:p>
    <w:p w:rsidR="00900F31" w:rsidRPr="00C03669" w:rsidRDefault="009D6D3B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vertAlign w:val="subscript"/>
        </w:rPr>
        <w:pict>
          <v:shape id="_x0000_i1041" type="#_x0000_t75" style="width:93pt;height:34.5pt">
            <v:imagedata r:id="rId39" o:title=""/>
          </v:shape>
        </w:pict>
      </w:r>
      <w:r w:rsidR="00900F31" w:rsidRPr="00C03669">
        <w:rPr>
          <w:color w:val="333333"/>
          <w:sz w:val="28"/>
          <w:szCs w:val="28"/>
        </w:rPr>
        <w:t> - коэффициент выбытия.</w:t>
      </w:r>
      <w:r w:rsidR="00900F31" w:rsidRPr="00C03669">
        <w:rPr>
          <w:color w:val="333333"/>
          <w:sz w:val="28"/>
          <w:szCs w:val="28"/>
        </w:rPr>
        <w:tab/>
      </w:r>
      <w:r w:rsidR="00BE00B5">
        <w:rPr>
          <w:color w:val="333333"/>
          <w:sz w:val="28"/>
          <w:szCs w:val="28"/>
        </w:rPr>
        <w:t xml:space="preserve"> </w:t>
      </w:r>
      <w:r w:rsidR="00900F31" w:rsidRPr="00C03669">
        <w:rPr>
          <w:color w:val="333333"/>
          <w:sz w:val="28"/>
          <w:szCs w:val="28"/>
        </w:rPr>
        <w:t>(3)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Подставляя цифровые данные в формулу (3), получим: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К </w:t>
      </w:r>
      <w:r w:rsidRPr="00C03669">
        <w:rPr>
          <w:color w:val="333333"/>
          <w:sz w:val="28"/>
          <w:szCs w:val="28"/>
          <w:vertAlign w:val="subscript"/>
        </w:rPr>
        <w:t xml:space="preserve">выб </w:t>
      </w:r>
      <w:r w:rsidRPr="00C03669">
        <w:rPr>
          <w:color w:val="333333"/>
          <w:sz w:val="28"/>
          <w:szCs w:val="28"/>
        </w:rPr>
        <w:t>= 0/ 61997 = 0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Коэффициент обновления показывает удельный вес введенных в отчетном периоде основных фондов. То есть коэффициент обновления на предприятии </w:t>
      </w:r>
      <w:r w:rsidRPr="00C03669">
        <w:rPr>
          <w:sz w:val="28"/>
          <w:szCs w:val="28"/>
        </w:rPr>
        <w:t xml:space="preserve">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Айстрейд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за 2006 год равен 0,9.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Коэффициент выбытия показывает удельный вес выбывших основных фондов. Эта группа показателей характеризует только движение основных фондов и ничего не говорит об их использовании. То есть коэффициент выбытия на предприятии </w:t>
      </w:r>
      <w:r w:rsidRPr="00C03669">
        <w:rPr>
          <w:sz w:val="28"/>
          <w:szCs w:val="28"/>
        </w:rPr>
        <w:t xml:space="preserve">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Айстрейд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за 2006 год равен 0.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Эффективность использования основных фондов определяется с помощью системы показателей, подразделяемых на обобщающие и частные. Первые характеризуют эффективность использования всей совокупности основных фондов, вторые - отдельных элементов основных фондов. К первой группе относятся: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1) фондоотдача (Ф</w:t>
      </w:r>
      <w:r w:rsidRPr="00C03669">
        <w:rPr>
          <w:color w:val="333333"/>
          <w:sz w:val="28"/>
          <w:szCs w:val="28"/>
          <w:vertAlign w:val="subscript"/>
        </w:rPr>
        <w:t>о</w:t>
      </w:r>
      <w:r w:rsidRPr="00C03669">
        <w:rPr>
          <w:color w:val="333333"/>
          <w:sz w:val="28"/>
          <w:szCs w:val="28"/>
        </w:rPr>
        <w:t>), которая показывает, сколько продукции (в стоимостном выражении) выпущено на 1 рубль стоимости основных производственных фондов:</w:t>
      </w:r>
    </w:p>
    <w:p w:rsidR="00900F31" w:rsidRPr="00C03669" w:rsidRDefault="009D6D3B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vertAlign w:val="subscript"/>
        </w:rPr>
        <w:pict>
          <v:shape id="_x0000_i1044" type="#_x0000_t75" style="width:94.5pt;height:45pt">
            <v:imagedata r:id="rId40" o:title=""/>
          </v:shape>
        </w:pict>
      </w:r>
      <w:r w:rsidR="00BE00B5">
        <w:rPr>
          <w:color w:val="333333"/>
          <w:sz w:val="28"/>
          <w:szCs w:val="28"/>
        </w:rPr>
        <w:t xml:space="preserve"> </w:t>
      </w:r>
      <w:r w:rsidR="00900F31" w:rsidRPr="00C03669">
        <w:rPr>
          <w:color w:val="333333"/>
          <w:sz w:val="28"/>
          <w:szCs w:val="28"/>
        </w:rPr>
        <w:t>(4)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где Q - объем выпущенной продукции;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ОФ</w:t>
      </w:r>
      <w:r w:rsidRPr="00C03669">
        <w:rPr>
          <w:color w:val="333333"/>
          <w:sz w:val="28"/>
          <w:szCs w:val="28"/>
          <w:vertAlign w:val="subscript"/>
        </w:rPr>
        <w:t>ср.г</w:t>
      </w:r>
      <w:r w:rsidRPr="00C03669">
        <w:rPr>
          <w:color w:val="333333"/>
          <w:sz w:val="28"/>
          <w:szCs w:val="28"/>
        </w:rPr>
        <w:t xml:space="preserve"> - среднегодовая стоимость основных производственных фондов;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Подставляя цифровые данные в формулу (4), получим: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Ф </w:t>
      </w:r>
      <w:r w:rsidRPr="00C03669">
        <w:rPr>
          <w:color w:val="333333"/>
          <w:sz w:val="28"/>
          <w:szCs w:val="28"/>
          <w:vertAlign w:val="subscript"/>
        </w:rPr>
        <w:t xml:space="preserve">о2003 </w:t>
      </w:r>
      <w:r w:rsidRPr="00C03669">
        <w:rPr>
          <w:color w:val="333333"/>
          <w:sz w:val="28"/>
          <w:szCs w:val="28"/>
        </w:rPr>
        <w:t>= 984625 / 61997 = 15,88 тыс.руб.,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Ф </w:t>
      </w:r>
      <w:r w:rsidRPr="00C03669">
        <w:rPr>
          <w:color w:val="333333"/>
          <w:sz w:val="28"/>
          <w:szCs w:val="28"/>
          <w:vertAlign w:val="subscript"/>
        </w:rPr>
        <w:t xml:space="preserve">о2004 </w:t>
      </w:r>
      <w:r w:rsidRPr="00C03669">
        <w:rPr>
          <w:color w:val="333333"/>
          <w:sz w:val="28"/>
          <w:szCs w:val="28"/>
        </w:rPr>
        <w:t>= 1085341 / 66031 = 16,43 тыс.руб.;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2) фондоемкость (Ф</w:t>
      </w:r>
      <w:r w:rsidRPr="00C03669">
        <w:rPr>
          <w:color w:val="333333"/>
          <w:sz w:val="28"/>
          <w:szCs w:val="28"/>
          <w:vertAlign w:val="subscript"/>
        </w:rPr>
        <w:t>е</w:t>
      </w:r>
      <w:r w:rsidRPr="00C03669">
        <w:rPr>
          <w:color w:val="333333"/>
          <w:sz w:val="28"/>
          <w:szCs w:val="28"/>
        </w:rPr>
        <w:t>), которая показывает, сколько затрачено основных фондов для производства 1 рубля продукции:</w:t>
      </w:r>
    </w:p>
    <w:p w:rsidR="00900F31" w:rsidRPr="00C03669" w:rsidRDefault="009D6D3B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  <w:vertAlign w:val="subscript"/>
        </w:rPr>
      </w:pPr>
      <w:r>
        <w:rPr>
          <w:color w:val="333333"/>
          <w:sz w:val="28"/>
          <w:szCs w:val="28"/>
          <w:vertAlign w:val="subscript"/>
        </w:rPr>
        <w:pict>
          <v:shape id="_x0000_i1047" type="#_x0000_t75" style="width:103.5pt;height:36.75pt">
            <v:imagedata r:id="rId41" o:title=""/>
          </v:shape>
        </w:pict>
      </w:r>
      <w:r w:rsidR="00BE00B5">
        <w:rPr>
          <w:color w:val="333333"/>
          <w:sz w:val="28"/>
          <w:szCs w:val="28"/>
          <w:vertAlign w:val="subscript"/>
        </w:rPr>
        <w:t xml:space="preserve"> </w:t>
      </w:r>
      <w:r w:rsidR="00900F31" w:rsidRPr="00C03669">
        <w:rPr>
          <w:color w:val="333333"/>
          <w:sz w:val="28"/>
          <w:szCs w:val="28"/>
        </w:rPr>
        <w:t>(5)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Подставляя цифровые данные в формулу (5), получим: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Ф </w:t>
      </w:r>
      <w:r w:rsidRPr="00C03669">
        <w:rPr>
          <w:color w:val="333333"/>
          <w:sz w:val="28"/>
          <w:szCs w:val="28"/>
          <w:vertAlign w:val="subscript"/>
        </w:rPr>
        <w:t xml:space="preserve">е2003 </w:t>
      </w:r>
      <w:r w:rsidRPr="00C03669">
        <w:rPr>
          <w:color w:val="333333"/>
          <w:sz w:val="28"/>
          <w:szCs w:val="28"/>
        </w:rPr>
        <w:t>= 1 / 15,88 =</w:t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0,06 тыс.руб.,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Ф </w:t>
      </w:r>
      <w:r w:rsidRPr="00C03669">
        <w:rPr>
          <w:color w:val="333333"/>
          <w:sz w:val="28"/>
          <w:szCs w:val="28"/>
          <w:vertAlign w:val="subscript"/>
        </w:rPr>
        <w:t xml:space="preserve">е2004 </w:t>
      </w:r>
      <w:r w:rsidRPr="00C03669">
        <w:rPr>
          <w:color w:val="333333"/>
          <w:sz w:val="28"/>
          <w:szCs w:val="28"/>
        </w:rPr>
        <w:t>= 1 / 16,43 = 0,06 тыс.руб.;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3) фондовооруженность (Ф</w:t>
      </w:r>
      <w:r w:rsidRPr="00C03669">
        <w:rPr>
          <w:color w:val="333333"/>
          <w:sz w:val="28"/>
          <w:szCs w:val="28"/>
          <w:vertAlign w:val="subscript"/>
        </w:rPr>
        <w:t>в</w:t>
      </w:r>
      <w:r w:rsidRPr="00C03669">
        <w:rPr>
          <w:color w:val="333333"/>
          <w:sz w:val="28"/>
          <w:szCs w:val="28"/>
        </w:rPr>
        <w:t>) труда показывает стоимость основных фондов, приходящихся на одного работника: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  <w:vertAlign w:val="subscript"/>
        </w:rPr>
        <w:t xml:space="preserve"> </w:t>
      </w:r>
      <w:r w:rsidR="009D6D3B">
        <w:rPr>
          <w:color w:val="333333"/>
          <w:sz w:val="28"/>
          <w:szCs w:val="28"/>
          <w:vertAlign w:val="subscript"/>
        </w:rPr>
        <w:pict>
          <v:shape id="_x0000_i1050" type="#_x0000_t75" style="width:60.75pt;height:31.5pt">
            <v:imagedata r:id="rId42" o:title=""/>
          </v:shape>
        </w:pict>
      </w:r>
      <w:r w:rsidR="00BE00B5">
        <w:rPr>
          <w:color w:val="333333"/>
          <w:sz w:val="28"/>
          <w:szCs w:val="28"/>
          <w:vertAlign w:val="subscript"/>
        </w:rPr>
        <w:t xml:space="preserve"> </w:t>
      </w:r>
      <w:r w:rsidRPr="00C03669">
        <w:rPr>
          <w:color w:val="333333"/>
          <w:sz w:val="28"/>
          <w:szCs w:val="28"/>
        </w:rPr>
        <w:t>(6)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где</w:t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Ч - среднесписочная численность работников.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Подставляя цифровые данные в формулу (6), получим: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Ф</w:t>
      </w:r>
      <w:r w:rsidRPr="00C03669">
        <w:rPr>
          <w:color w:val="333333"/>
          <w:sz w:val="28"/>
          <w:szCs w:val="28"/>
          <w:vertAlign w:val="subscript"/>
        </w:rPr>
        <w:t xml:space="preserve"> в 2003</w:t>
      </w:r>
      <w:r w:rsidRPr="00C03669">
        <w:rPr>
          <w:color w:val="333333"/>
          <w:sz w:val="28"/>
          <w:szCs w:val="28"/>
        </w:rPr>
        <w:t>= 61997 / 105 = 590,44 тыс.руб.,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Ф</w:t>
      </w:r>
      <w:r w:rsidRPr="00C03669">
        <w:rPr>
          <w:color w:val="333333"/>
          <w:sz w:val="28"/>
          <w:szCs w:val="28"/>
          <w:vertAlign w:val="subscript"/>
        </w:rPr>
        <w:t xml:space="preserve"> в2004 </w:t>
      </w:r>
      <w:r w:rsidRPr="00C03669">
        <w:rPr>
          <w:color w:val="333333"/>
          <w:sz w:val="28"/>
          <w:szCs w:val="28"/>
        </w:rPr>
        <w:t>= 66031 / 107 = 617,11 тыс.руб .</w:t>
      </w:r>
    </w:p>
    <w:p w:rsidR="00900F31" w:rsidRPr="00C03669" w:rsidRDefault="00900F31" w:rsidP="00C03669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Рассчитанные показатели сведем в таблицу </w:t>
      </w:r>
      <w:r w:rsidR="00600FC0" w:rsidRPr="00C03669">
        <w:rPr>
          <w:color w:val="333333"/>
          <w:sz w:val="28"/>
          <w:szCs w:val="28"/>
        </w:rPr>
        <w:t>5</w:t>
      </w:r>
      <w:r w:rsidRPr="00C03669">
        <w:rPr>
          <w:color w:val="333333"/>
          <w:sz w:val="28"/>
          <w:szCs w:val="28"/>
        </w:rPr>
        <w:t>.</w:t>
      </w:r>
      <w:r w:rsidR="00600FC0" w:rsidRPr="00C03669">
        <w:rPr>
          <w:color w:val="333333"/>
          <w:sz w:val="28"/>
          <w:szCs w:val="28"/>
        </w:rPr>
        <w:t>2.</w:t>
      </w:r>
    </w:p>
    <w:p w:rsidR="00DC1E4D" w:rsidRDefault="00DC1E4D" w:rsidP="00C03669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00F31" w:rsidRPr="00C03669" w:rsidRDefault="00900F31" w:rsidP="00C03669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Таблица 5.2. - Эффективность использования основных фондов за 2005-2006 гг. </w:t>
      </w:r>
      <w:r w:rsidRPr="00C03669">
        <w:rPr>
          <w:sz w:val="28"/>
          <w:szCs w:val="28"/>
        </w:rPr>
        <w:t xml:space="preserve">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Айстрейд</w:t>
      </w:r>
      <w:r w:rsidR="00BE00B5">
        <w:rPr>
          <w:sz w:val="28"/>
          <w:szCs w:val="28"/>
        </w:rPr>
        <w:t>"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933"/>
        <w:gridCol w:w="1513"/>
        <w:gridCol w:w="1513"/>
        <w:gridCol w:w="1524"/>
        <w:gridCol w:w="1552"/>
      </w:tblGrid>
      <w:tr w:rsidR="00900F31" w:rsidRPr="004979FE" w:rsidTr="004979FE">
        <w:tc>
          <w:tcPr>
            <w:tcW w:w="540" w:type="dxa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Показатели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2004 год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Темп роста,%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center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Отклонения (+,-)</w:t>
            </w:r>
          </w:p>
        </w:tc>
      </w:tr>
      <w:tr w:rsidR="00900F31" w:rsidRPr="004979FE" w:rsidTr="004979FE">
        <w:tc>
          <w:tcPr>
            <w:tcW w:w="540" w:type="dxa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3002" w:type="dxa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2003 г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2004 г</w:t>
            </w: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900F31" w:rsidRPr="004979FE" w:rsidTr="004979FE">
        <w:trPr>
          <w:trHeight w:val="179"/>
        </w:trPr>
        <w:tc>
          <w:tcPr>
            <w:tcW w:w="540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6</w:t>
            </w:r>
          </w:p>
        </w:tc>
      </w:tr>
      <w:tr w:rsidR="00900F31" w:rsidRPr="004979FE" w:rsidTr="004979FE">
        <w:tc>
          <w:tcPr>
            <w:tcW w:w="540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Фондоотдача, тыс.руб.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15,88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16,43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103,46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+0,55</w:t>
            </w:r>
          </w:p>
        </w:tc>
      </w:tr>
      <w:tr w:rsidR="00900F31" w:rsidRPr="004979FE" w:rsidTr="004979FE">
        <w:tc>
          <w:tcPr>
            <w:tcW w:w="540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Фондоемкость, тыс.руб.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0,06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0,06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+0</w:t>
            </w:r>
          </w:p>
        </w:tc>
      </w:tr>
      <w:tr w:rsidR="00900F31" w:rsidRPr="004979FE" w:rsidTr="004979FE">
        <w:tc>
          <w:tcPr>
            <w:tcW w:w="540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Фондовооруженность, тыс.руб.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590,44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617,11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104,5</w:t>
            </w:r>
          </w:p>
        </w:tc>
        <w:tc>
          <w:tcPr>
            <w:tcW w:w="1578" w:type="dxa"/>
            <w:shd w:val="clear" w:color="auto" w:fill="auto"/>
          </w:tcPr>
          <w:p w:rsidR="00900F31" w:rsidRPr="004979FE" w:rsidRDefault="00900F31" w:rsidP="004979FE">
            <w:pPr>
              <w:widowControl w:val="0"/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 w:rsidRPr="004979FE">
              <w:rPr>
                <w:color w:val="333333"/>
                <w:sz w:val="20"/>
                <w:szCs w:val="20"/>
              </w:rPr>
              <w:t>+26,67</w:t>
            </w:r>
          </w:p>
        </w:tc>
      </w:tr>
    </w:tbl>
    <w:p w:rsidR="00900F31" w:rsidRPr="00C03669" w:rsidRDefault="00900F31" w:rsidP="00C03669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По данным таблицы </w:t>
      </w:r>
      <w:r w:rsidR="00600FC0" w:rsidRPr="00C03669">
        <w:rPr>
          <w:color w:val="333333"/>
          <w:sz w:val="28"/>
          <w:szCs w:val="28"/>
        </w:rPr>
        <w:t>5.2.</w:t>
      </w:r>
      <w:r w:rsidRPr="00C03669">
        <w:rPr>
          <w:color w:val="333333"/>
          <w:sz w:val="28"/>
          <w:szCs w:val="28"/>
        </w:rPr>
        <w:t xml:space="preserve">, анализ эффективности использования основных фондов за </w:t>
      </w:r>
      <w:r w:rsidR="00600FC0" w:rsidRPr="00C03669">
        <w:rPr>
          <w:color w:val="333333"/>
          <w:sz w:val="28"/>
          <w:szCs w:val="28"/>
        </w:rPr>
        <w:t>2005</w:t>
      </w:r>
      <w:r w:rsidRPr="00C03669">
        <w:rPr>
          <w:color w:val="333333"/>
          <w:sz w:val="28"/>
          <w:szCs w:val="28"/>
        </w:rPr>
        <w:t>-200</w:t>
      </w:r>
      <w:r w:rsidR="00600FC0" w:rsidRPr="00C03669">
        <w:rPr>
          <w:color w:val="333333"/>
          <w:sz w:val="28"/>
          <w:szCs w:val="28"/>
        </w:rPr>
        <w:t>6</w:t>
      </w:r>
      <w:r w:rsidRPr="00C03669">
        <w:rPr>
          <w:color w:val="333333"/>
          <w:sz w:val="28"/>
          <w:szCs w:val="28"/>
        </w:rPr>
        <w:t xml:space="preserve"> гг. показал, что фондоотдача за </w:t>
      </w:r>
      <w:r w:rsidR="00600FC0" w:rsidRPr="00C03669">
        <w:rPr>
          <w:color w:val="333333"/>
          <w:sz w:val="28"/>
          <w:szCs w:val="28"/>
        </w:rPr>
        <w:t>2005</w:t>
      </w:r>
      <w:r w:rsidRPr="00C03669">
        <w:rPr>
          <w:color w:val="333333"/>
          <w:sz w:val="28"/>
          <w:szCs w:val="28"/>
        </w:rPr>
        <w:t xml:space="preserve"> год составила 15,88 тыс.</w:t>
      </w:r>
      <w:r w:rsidR="00600FC0" w:rsidRPr="00C03669">
        <w:rPr>
          <w:color w:val="333333"/>
          <w:sz w:val="28"/>
          <w:szCs w:val="28"/>
        </w:rPr>
        <w:t>руб., за 2006</w:t>
      </w:r>
      <w:r w:rsidRPr="00C03669">
        <w:rPr>
          <w:color w:val="333333"/>
          <w:sz w:val="28"/>
          <w:szCs w:val="28"/>
        </w:rPr>
        <w:t xml:space="preserve"> год 16,43 тыс.руб. То есть объем выпущенной продукции на 1 рубль стоимости основных</w:t>
      </w:r>
      <w:r w:rsidR="00600FC0" w:rsidRPr="00C03669">
        <w:rPr>
          <w:color w:val="333333"/>
          <w:sz w:val="28"/>
          <w:szCs w:val="28"/>
        </w:rPr>
        <w:t xml:space="preserve"> производственных фондов за 2006</w:t>
      </w:r>
      <w:r w:rsidRPr="00C03669">
        <w:rPr>
          <w:color w:val="333333"/>
          <w:sz w:val="28"/>
          <w:szCs w:val="28"/>
        </w:rPr>
        <w:t xml:space="preserve"> год превысил объем выпущенной продукции на 1 рубль стоимости основных</w:t>
      </w:r>
      <w:r w:rsidR="00600FC0" w:rsidRPr="00C03669">
        <w:rPr>
          <w:color w:val="333333"/>
          <w:sz w:val="28"/>
          <w:szCs w:val="28"/>
        </w:rPr>
        <w:t xml:space="preserve"> производственных фондов за 2005</w:t>
      </w:r>
      <w:r w:rsidRPr="00C03669">
        <w:rPr>
          <w:color w:val="333333"/>
          <w:sz w:val="28"/>
          <w:szCs w:val="28"/>
        </w:rPr>
        <w:t xml:space="preserve"> на 0,55 тыс.руб., что при темпе роста составило 103,46%.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>Анализ показателя фондоемкость выявил, что за 2003 год фондоемкость составила 0,06 тыс.руб., за 2004 год 0,06 тыс.руб., то есть показатель не изменился.</w:t>
      </w:r>
    </w:p>
    <w:p w:rsidR="00900F31" w:rsidRPr="00C03669" w:rsidRDefault="00900F31" w:rsidP="00C03669">
      <w:pPr>
        <w:pStyle w:val="23"/>
        <w:widowControl w:val="0"/>
        <w:spacing w:after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C03669">
        <w:rPr>
          <w:color w:val="333333"/>
          <w:sz w:val="28"/>
          <w:szCs w:val="28"/>
        </w:rPr>
        <w:t xml:space="preserve">Анализ показателя фондовооруженность выявил, </w:t>
      </w:r>
      <w:r w:rsidR="00600FC0" w:rsidRPr="00C03669">
        <w:rPr>
          <w:color w:val="333333"/>
          <w:sz w:val="28"/>
          <w:szCs w:val="28"/>
        </w:rPr>
        <w:t>за 2005</w:t>
      </w:r>
      <w:r w:rsidRPr="00C03669">
        <w:rPr>
          <w:color w:val="333333"/>
          <w:sz w:val="28"/>
          <w:szCs w:val="28"/>
        </w:rPr>
        <w:t xml:space="preserve"> год фондовооруженность составила 590,44 тыс.руб., за 200</w:t>
      </w:r>
      <w:r w:rsidR="00600FC0" w:rsidRPr="00C03669">
        <w:rPr>
          <w:color w:val="333333"/>
          <w:sz w:val="28"/>
          <w:szCs w:val="28"/>
        </w:rPr>
        <w:t>6</w:t>
      </w:r>
      <w:r w:rsidRPr="00C03669">
        <w:rPr>
          <w:color w:val="333333"/>
          <w:sz w:val="28"/>
          <w:szCs w:val="28"/>
        </w:rPr>
        <w:t xml:space="preserve"> год 617,11 тыс.руб., то есть стоимость основных фондов, приходящихся на одного работника за </w:t>
      </w:r>
      <w:r w:rsidR="00600FC0" w:rsidRPr="00C03669">
        <w:rPr>
          <w:color w:val="333333"/>
          <w:sz w:val="28"/>
          <w:szCs w:val="28"/>
        </w:rPr>
        <w:t>2005</w:t>
      </w:r>
      <w:r w:rsidRPr="00C03669">
        <w:rPr>
          <w:color w:val="333333"/>
          <w:sz w:val="28"/>
          <w:szCs w:val="28"/>
        </w:rPr>
        <w:t xml:space="preserve"> год превысил стоимость основных фондов, приходящихся на одного работника за 200</w:t>
      </w:r>
      <w:r w:rsidR="00600FC0" w:rsidRPr="00C03669">
        <w:rPr>
          <w:color w:val="333333"/>
          <w:sz w:val="28"/>
          <w:szCs w:val="28"/>
        </w:rPr>
        <w:t>6</w:t>
      </w:r>
      <w:r w:rsidRPr="00C03669">
        <w:rPr>
          <w:color w:val="333333"/>
          <w:sz w:val="28"/>
          <w:szCs w:val="28"/>
        </w:rPr>
        <w:t xml:space="preserve"> год на</w:t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26,67 тыс.руб.,</w:t>
      </w:r>
      <w:r w:rsidR="00BE00B5">
        <w:rPr>
          <w:color w:val="333333"/>
          <w:sz w:val="28"/>
          <w:szCs w:val="28"/>
        </w:rPr>
        <w:t xml:space="preserve"> </w:t>
      </w:r>
      <w:r w:rsidRPr="00C03669">
        <w:rPr>
          <w:color w:val="333333"/>
          <w:sz w:val="28"/>
          <w:szCs w:val="28"/>
        </w:rPr>
        <w:t>что при темпе роста составило 104,5%.</w:t>
      </w:r>
    </w:p>
    <w:p w:rsidR="006823E8" w:rsidRPr="00C03669" w:rsidRDefault="006823E8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br w:type="page"/>
      </w:r>
      <w:bookmarkStart w:id="32" w:name="_Toc176856226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32"/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>Итак, в ходе прохождения практики достигнута цель и решены поставленные задачи.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669">
        <w:rPr>
          <w:color w:val="000000"/>
          <w:sz w:val="28"/>
          <w:szCs w:val="28"/>
        </w:rPr>
        <w:t xml:space="preserve">При формировании предоставления о содержании и уровне профессиональной подготовки экономиста – менеджера осуществлено знакомство с государственным стандартом по специальности, знакомство с учебным планом подготовки специалистов по специальности 08050765 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Менеджмент организации</w:t>
      </w:r>
      <w:r w:rsidR="00BE00B5">
        <w:rPr>
          <w:color w:val="000000"/>
          <w:sz w:val="28"/>
          <w:szCs w:val="28"/>
        </w:rPr>
        <w:t>"</w:t>
      </w:r>
      <w:r w:rsidRPr="00C03669">
        <w:rPr>
          <w:color w:val="000000"/>
          <w:sz w:val="28"/>
          <w:szCs w:val="28"/>
        </w:rPr>
        <w:t>.</w:t>
      </w:r>
    </w:p>
    <w:p w:rsidR="004D6D10" w:rsidRPr="00C03669" w:rsidRDefault="004D6D10" w:rsidP="00C036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3" w:name="_Toc175740602"/>
      <w:bookmarkStart w:id="34" w:name="_Toc176856227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Осуществлено знакомство с основами библиографии и библиотековедения, библиотечными информационными системами, справочными и информационно – поисковыми системами, подобрана библиография по выбранной теме в соответствии с требованиями по оформлению.</w:t>
      </w:r>
      <w:bookmarkEnd w:id="33"/>
      <w:bookmarkEnd w:id="34"/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5" w:name="_Toc175740603"/>
      <w:bookmarkStart w:id="36" w:name="_Toc176856228"/>
      <w:r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Совершена экскурсия</w:t>
      </w:r>
      <w:bookmarkEnd w:id="35"/>
      <w:bookmarkEnd w:id="36"/>
      <w:r w:rsidRPr="00C03669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823E8" w:rsidRPr="00C03669">
        <w:rPr>
          <w:sz w:val="28"/>
          <w:szCs w:val="28"/>
        </w:rPr>
        <w:t>на предприятие ЗА</w:t>
      </w:r>
      <w:r w:rsidRPr="00C03669">
        <w:rPr>
          <w:sz w:val="28"/>
          <w:szCs w:val="28"/>
        </w:rPr>
        <w:t xml:space="preserve">О </w:t>
      </w:r>
      <w:r w:rsidR="00BE00B5">
        <w:rPr>
          <w:sz w:val="28"/>
          <w:szCs w:val="28"/>
        </w:rPr>
        <w:t>"</w:t>
      </w:r>
      <w:r w:rsidR="006823E8" w:rsidRPr="00C03669">
        <w:rPr>
          <w:sz w:val="28"/>
          <w:szCs w:val="28"/>
        </w:rPr>
        <w:t>Айстрейд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. В ходе озна</w:t>
      </w:r>
      <w:r w:rsidR="008175B3" w:rsidRPr="00C03669">
        <w:rPr>
          <w:sz w:val="28"/>
          <w:szCs w:val="28"/>
        </w:rPr>
        <w:t>комления с данным предприятием б</w:t>
      </w:r>
      <w:r w:rsidRPr="00C03669">
        <w:rPr>
          <w:sz w:val="28"/>
          <w:szCs w:val="28"/>
        </w:rPr>
        <w:t>ыло выявлены следующие моменты: организационно-правовая форма предприятия; организационная структура предприятия; отраслевая принадлежность предприятия; виды продукции, работ, услуг предприятия; основные поставщики и потребители; ресурсы предприятия; объемы выпускаемой продукции; конкуренты предприятия; характеристика роли менеджера в управлении организацией, в том числе характеристика выполняемых им функций.</w:t>
      </w:r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D10" w:rsidRPr="00C03669" w:rsidRDefault="004D6D10" w:rsidP="00C0366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3669">
        <w:rPr>
          <w:rFonts w:ascii="Times New Roman" w:hAnsi="Times New Roman" w:cs="Times New Roman"/>
          <w:sz w:val="28"/>
          <w:szCs w:val="28"/>
        </w:rPr>
        <w:br w:type="page"/>
      </w:r>
      <w:bookmarkStart w:id="37" w:name="_Toc176856229"/>
      <w:r w:rsidRPr="00C03669">
        <w:rPr>
          <w:rFonts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bookmarkEnd w:id="37"/>
    </w:p>
    <w:p w:rsidR="004D6D10" w:rsidRPr="00C03669" w:rsidRDefault="004D6D10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Фатхутдинов Р.А. Производственный менеджмент: Учеб. для ВУЗов. - М.: Банки и биржи,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ЮНИТИ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1997. - 447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Фатхутдинов Р.А. Производственный менеджмент: Учебник для ВУЗов. - М.: Банки и биржи,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ЮНИТИ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1997.-447с.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Фатхутдинов Р.А. Понятийный аппарат по менеджменту. - М.: 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Бухгалт. бюл.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1997. - 106с.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Фатхутдинов Р.А. Система менеджмента: Учеб. - практ. пособие. - М.: ЗАО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Бизнес - шк.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 Интел - Синтез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1997. - 350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Брэддик У. Менеджмент в организации. - М.: Инфра. - М. 1997. - 342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Алабугин А.А. Теория и практика менеджмента: Учеб. пособие. - Челябинск: Изд-во ЧГТУ, 1996 - 273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Алабугин А.А., Алабугин Р.А. Производственный менеджмент в энергетике предприятия: Учеб. пособие. - Челябинск, Изд-во ЮУрГУ, 1998. - 70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Алабугин А.А. Маркетинг: Теория и практика: Учеб. пособие. - Челябинск: Изд-во ЮУрГУ, 1999. - 225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Алабугин А.А. Финансовый менеджмент: основы теории и практики: Учебное пособие. - Челябинск, Изд-во ЮУрГУ, 1997. - 177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Молодчик А.В. Менеджмент: Стратегия, структура, персонал: пособие для препод. и слушателей системы повышения квалификации руководителя кадров и спец, 1997. - 207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Менеджмент организации: Учебное пособие: Для спец. 061100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Менеджмент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/Гос. акад. упр. им. С. Орджоникидзе; З.П. Румянцева; Н.А. Саломатин. - М.: Инфра - М, 1997. - 429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Герчикова И.Н. Менеджмент: Учеб. для экон. спец. ВУЗов. - 3-е издание, перераб и доп. - М.: Банки и биржи: Изд. об-ние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ЮНИТИ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1997. - 501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Михалева Е.П. Основы менеджмента.: Учебник/Тул. гос. ун-т. - Тула, 1997. - 1008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Веснин В.Р. Основы менеджмента: Учебник/Ин-т международного права и экономики. - М.: Триада, 1996. -383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Виханский О.С., Наумов А.И. Менеджмент.: Учебник для экон. спец. ВУЗов. - М.: Высшая шк., 1994 - 222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Развитие управленческой компетентности: Управление развитием и изменением // Г.Салиман, Д.Батслер. - М.: МЦДО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ЛИНК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. - 54 с.</w:t>
      </w:r>
    </w:p>
    <w:p w:rsidR="00893240" w:rsidRPr="00C03669" w:rsidRDefault="00893240" w:rsidP="00C0366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Управление развитием и изменением: Осмысление современного менеджмента//Д.Бэтсли и др. - М.: МЦДО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ЛИНК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1995 - 57 с.</w:t>
      </w:r>
    </w:p>
    <w:p w:rsidR="00893240" w:rsidRPr="00C03669" w:rsidRDefault="00893240" w:rsidP="00C0366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Тихомиров В.П. Анализ общих тенденций и возможностей интеграции российских университетов в мировое образовательное пространство: Материалы 6-й Международной конференции по дистанционному образованию. – М., 1998. – с. 467.</w:t>
      </w:r>
    </w:p>
    <w:p w:rsidR="00893240" w:rsidRPr="00C03669" w:rsidRDefault="00893240" w:rsidP="00C03669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Ховард К., Коротков Э. Принципы менеджмента: Управление в системе цивилизованного предпринимательства: Учебное пособие. – М.: ИНФРА-М, 1996. – 224 с.</w:t>
      </w:r>
    </w:p>
    <w:p w:rsidR="00893240" w:rsidRPr="00C03669" w:rsidRDefault="00893240" w:rsidP="00C0366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История менеджмента: Учеб. пособие/Под ред. Д.В. Валового. -М.: ИНФРА-М, 1997. – 256 с.</w:t>
      </w:r>
    </w:p>
    <w:p w:rsidR="00893240" w:rsidRPr="00C03669" w:rsidRDefault="00893240" w:rsidP="00C0366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 xml:space="preserve">Управление собой, Коммуникации, Принятие решений, Персонал: найм и отбор, Руководство и власть, Организация: структура и сети связей//Р. Томсон и др. Книги курса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Эффективный менеджер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 xml:space="preserve">. – г. Жуковский, МЦДО 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ЛИНК</w:t>
      </w:r>
      <w:r w:rsidR="00BE00B5">
        <w:rPr>
          <w:sz w:val="28"/>
          <w:szCs w:val="28"/>
        </w:rPr>
        <w:t>"</w:t>
      </w:r>
      <w:r w:rsidRPr="00C03669">
        <w:rPr>
          <w:sz w:val="28"/>
          <w:szCs w:val="28"/>
        </w:rPr>
        <w:t>, 1996 г.</w:t>
      </w:r>
    </w:p>
    <w:p w:rsidR="00893240" w:rsidRPr="00C03669" w:rsidRDefault="00893240" w:rsidP="00C0366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03669">
        <w:rPr>
          <w:sz w:val="28"/>
          <w:szCs w:val="28"/>
        </w:rPr>
        <w:t>Управление организацией: Учебник/Под ред. А.Г. Поршнева, З.П. Румянцевой., Н.А. Саломатина. – 2-е изд., перераб. и доп. – М.: ИНФРА-М, 1998. – 669 с.</w:t>
      </w:r>
    </w:p>
    <w:p w:rsidR="00FE139C" w:rsidRPr="00C03669" w:rsidRDefault="00FE139C" w:rsidP="00C036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8" w:name="_GoBack"/>
      <w:bookmarkEnd w:id="38"/>
    </w:p>
    <w:sectPr w:rsidR="00FE139C" w:rsidRPr="00C03669" w:rsidSect="00C03669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FE" w:rsidRDefault="004979FE">
      <w:r>
        <w:separator/>
      </w:r>
    </w:p>
  </w:endnote>
  <w:endnote w:type="continuationSeparator" w:id="0">
    <w:p w:rsidR="004979FE" w:rsidRDefault="004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5" w:rsidRDefault="00BE00B5" w:rsidP="00B86FA4">
    <w:pPr>
      <w:pStyle w:val="a6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D6D3B">
      <w:rPr>
        <w:rStyle w:val="af9"/>
        <w:noProof/>
      </w:rPr>
      <w:t>2</w:t>
    </w:r>
    <w:r>
      <w:rPr>
        <w:rStyle w:val="af9"/>
      </w:rPr>
      <w:fldChar w:fldCharType="end"/>
    </w:r>
  </w:p>
  <w:p w:rsidR="00BE00B5" w:rsidRDefault="00BE00B5" w:rsidP="00600F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FE" w:rsidRDefault="004979FE">
      <w:r>
        <w:separator/>
      </w:r>
    </w:p>
  </w:footnote>
  <w:footnote w:type="continuationSeparator" w:id="0">
    <w:p w:rsidR="004979FE" w:rsidRDefault="0049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AD603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32166"/>
    <w:multiLevelType w:val="hybridMultilevel"/>
    <w:tmpl w:val="C0A037C8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D57489"/>
    <w:multiLevelType w:val="singleLevel"/>
    <w:tmpl w:val="E4D4229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5BB188D"/>
    <w:multiLevelType w:val="hybridMultilevel"/>
    <w:tmpl w:val="6E98283A"/>
    <w:lvl w:ilvl="0" w:tplc="6636B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13E59"/>
    <w:multiLevelType w:val="multilevel"/>
    <w:tmpl w:val="307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51160"/>
    <w:multiLevelType w:val="hybridMultilevel"/>
    <w:tmpl w:val="A276335A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4345C1"/>
    <w:multiLevelType w:val="hybridMultilevel"/>
    <w:tmpl w:val="7C5C6F5C"/>
    <w:lvl w:ilvl="0" w:tplc="757EBE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B9B60C4"/>
    <w:multiLevelType w:val="singleLevel"/>
    <w:tmpl w:val="E4D4229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0F1A0ED0"/>
    <w:multiLevelType w:val="hybridMultilevel"/>
    <w:tmpl w:val="E8CA2F78"/>
    <w:lvl w:ilvl="0" w:tplc="2F5EB4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9">
    <w:nsid w:val="14D440A9"/>
    <w:multiLevelType w:val="hybridMultilevel"/>
    <w:tmpl w:val="C3EA91E8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697928"/>
    <w:multiLevelType w:val="hybridMultilevel"/>
    <w:tmpl w:val="759A18C8"/>
    <w:lvl w:ilvl="0" w:tplc="2F5EB450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A263E1B"/>
    <w:multiLevelType w:val="hybridMultilevel"/>
    <w:tmpl w:val="8DD497F0"/>
    <w:lvl w:ilvl="0" w:tplc="757EBE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CBC6935"/>
    <w:multiLevelType w:val="singleLevel"/>
    <w:tmpl w:val="E4D4229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2E6050CA"/>
    <w:multiLevelType w:val="hybridMultilevel"/>
    <w:tmpl w:val="54DE3834"/>
    <w:lvl w:ilvl="0" w:tplc="C94AD4A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A2D38"/>
    <w:multiLevelType w:val="hybridMultilevel"/>
    <w:tmpl w:val="0E4495BE"/>
    <w:lvl w:ilvl="0" w:tplc="2F5EB4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25386"/>
    <w:multiLevelType w:val="hybridMultilevel"/>
    <w:tmpl w:val="EB9A076C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743882"/>
    <w:multiLevelType w:val="singleLevel"/>
    <w:tmpl w:val="E4D4229C"/>
    <w:lvl w:ilvl="0">
      <w:start w:val="3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3B5978D9"/>
    <w:multiLevelType w:val="singleLevel"/>
    <w:tmpl w:val="E4D4229C"/>
    <w:lvl w:ilvl="0">
      <w:start w:val="2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3D2A3D50"/>
    <w:multiLevelType w:val="hybridMultilevel"/>
    <w:tmpl w:val="AF1EA29C"/>
    <w:lvl w:ilvl="0" w:tplc="2F5EB4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9">
    <w:nsid w:val="3D7C08A3"/>
    <w:multiLevelType w:val="hybridMultilevel"/>
    <w:tmpl w:val="08C8312E"/>
    <w:lvl w:ilvl="0" w:tplc="2F5EB450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2741058"/>
    <w:multiLevelType w:val="hybridMultilevel"/>
    <w:tmpl w:val="5F8E4D06"/>
    <w:lvl w:ilvl="0" w:tplc="C94AD4A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81891"/>
    <w:multiLevelType w:val="singleLevel"/>
    <w:tmpl w:val="E4D4229C"/>
    <w:lvl w:ilvl="0">
      <w:start w:val="2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4F355A3D"/>
    <w:multiLevelType w:val="hybridMultilevel"/>
    <w:tmpl w:val="4B6858A0"/>
    <w:lvl w:ilvl="0" w:tplc="C94AD4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33E3D"/>
    <w:multiLevelType w:val="singleLevel"/>
    <w:tmpl w:val="E4D4229C"/>
    <w:lvl w:ilvl="0">
      <w:start w:val="1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555C027C"/>
    <w:multiLevelType w:val="hybridMultilevel"/>
    <w:tmpl w:val="06E00AB8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344F0C"/>
    <w:multiLevelType w:val="hybridMultilevel"/>
    <w:tmpl w:val="740ECC30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81C658B"/>
    <w:multiLevelType w:val="singleLevel"/>
    <w:tmpl w:val="E4D4229C"/>
    <w:lvl w:ilvl="0">
      <w:start w:val="1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7">
    <w:nsid w:val="58516359"/>
    <w:multiLevelType w:val="hybridMultilevel"/>
    <w:tmpl w:val="3298597C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E2506A0"/>
    <w:multiLevelType w:val="singleLevel"/>
    <w:tmpl w:val="F9549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9">
    <w:nsid w:val="62911296"/>
    <w:multiLevelType w:val="singleLevel"/>
    <w:tmpl w:val="E4D4229C"/>
    <w:lvl w:ilvl="0">
      <w:start w:val="3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0">
    <w:nsid w:val="6477031E"/>
    <w:multiLevelType w:val="hybridMultilevel"/>
    <w:tmpl w:val="9B14C4DE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8E68FD"/>
    <w:multiLevelType w:val="singleLevel"/>
    <w:tmpl w:val="D1F0699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2">
    <w:nsid w:val="6B183BAA"/>
    <w:multiLevelType w:val="singleLevel"/>
    <w:tmpl w:val="E4D4229C"/>
    <w:lvl w:ilvl="0">
      <w:start w:val="2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6E9C1864"/>
    <w:multiLevelType w:val="singleLevel"/>
    <w:tmpl w:val="E4D4229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4">
    <w:nsid w:val="712A2DED"/>
    <w:multiLevelType w:val="hybridMultilevel"/>
    <w:tmpl w:val="300C8706"/>
    <w:lvl w:ilvl="0" w:tplc="757EBE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2BA1CE3"/>
    <w:multiLevelType w:val="hybridMultilevel"/>
    <w:tmpl w:val="1D00D700"/>
    <w:lvl w:ilvl="0" w:tplc="09926F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6C411E"/>
    <w:multiLevelType w:val="hybridMultilevel"/>
    <w:tmpl w:val="8E5E3B20"/>
    <w:lvl w:ilvl="0" w:tplc="A8D8D08E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b w:val="0"/>
        <w:b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027D2A"/>
    <w:multiLevelType w:val="hybridMultilevel"/>
    <w:tmpl w:val="090A1D26"/>
    <w:lvl w:ilvl="0" w:tplc="2F5EB45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B16331"/>
    <w:multiLevelType w:val="hybridMultilevel"/>
    <w:tmpl w:val="5616E942"/>
    <w:lvl w:ilvl="0" w:tplc="2F5EB4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95159"/>
    <w:multiLevelType w:val="hybridMultilevel"/>
    <w:tmpl w:val="3158595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3"/>
  </w:num>
  <w:num w:numId="13">
    <w:abstractNumId w:val="26"/>
  </w:num>
  <w:num w:numId="14">
    <w:abstractNumId w:val="23"/>
  </w:num>
  <w:num w:numId="15">
    <w:abstractNumId w:val="21"/>
    <w:lvlOverride w:ilvl="0">
      <w:lvl w:ilvl="0">
        <w:start w:val="2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29"/>
  </w:num>
  <w:num w:numId="18">
    <w:abstractNumId w:val="7"/>
  </w:num>
  <w:num w:numId="19">
    <w:abstractNumId w:val="2"/>
  </w:num>
  <w:num w:numId="20">
    <w:abstractNumId w:val="32"/>
  </w:num>
  <w:num w:numId="21">
    <w:abstractNumId w:val="16"/>
  </w:num>
  <w:num w:numId="22">
    <w:abstractNumId w:val="11"/>
  </w:num>
  <w:num w:numId="23">
    <w:abstractNumId w:val="34"/>
  </w:num>
  <w:num w:numId="24">
    <w:abstractNumId w:val="6"/>
  </w:num>
  <w:num w:numId="25">
    <w:abstractNumId w:val="28"/>
  </w:num>
  <w:num w:numId="26">
    <w:abstractNumId w:val="2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27">
    <w:abstractNumId w:val="28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28">
    <w:abstractNumId w:val="28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29">
    <w:abstractNumId w:val="2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30">
    <w:abstractNumId w:val="28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13"/>
  </w:num>
  <w:num w:numId="33">
    <w:abstractNumId w:val="35"/>
  </w:num>
  <w:num w:numId="34">
    <w:abstractNumId w:val="10"/>
  </w:num>
  <w:num w:numId="35">
    <w:abstractNumId w:val="8"/>
  </w:num>
  <w:num w:numId="36">
    <w:abstractNumId w:val="18"/>
  </w:num>
  <w:num w:numId="37">
    <w:abstractNumId w:val="24"/>
  </w:num>
  <w:num w:numId="38">
    <w:abstractNumId w:val="25"/>
  </w:num>
  <w:num w:numId="39">
    <w:abstractNumId w:val="30"/>
  </w:num>
  <w:num w:numId="40">
    <w:abstractNumId w:val="9"/>
  </w:num>
  <w:num w:numId="41">
    <w:abstractNumId w:val="5"/>
  </w:num>
  <w:num w:numId="42">
    <w:abstractNumId w:val="15"/>
  </w:num>
  <w:num w:numId="43">
    <w:abstractNumId w:val="37"/>
  </w:num>
  <w:num w:numId="44">
    <w:abstractNumId w:val="27"/>
  </w:num>
  <w:num w:numId="45">
    <w:abstractNumId w:val="19"/>
  </w:num>
  <w:num w:numId="46">
    <w:abstractNumId w:val="1"/>
  </w:num>
  <w:num w:numId="47">
    <w:abstractNumId w:val="3"/>
  </w:num>
  <w:num w:numId="48">
    <w:abstractNumId w:val="39"/>
  </w:num>
  <w:num w:numId="49">
    <w:abstractNumId w:val="31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D10"/>
    <w:rsid w:val="00021975"/>
    <w:rsid w:val="001527C2"/>
    <w:rsid w:val="00184236"/>
    <w:rsid w:val="001D0E8E"/>
    <w:rsid w:val="001D613F"/>
    <w:rsid w:val="001E0A0C"/>
    <w:rsid w:val="0025751D"/>
    <w:rsid w:val="00262EB3"/>
    <w:rsid w:val="00291686"/>
    <w:rsid w:val="002F6067"/>
    <w:rsid w:val="003423D1"/>
    <w:rsid w:val="004123A3"/>
    <w:rsid w:val="00426438"/>
    <w:rsid w:val="00441E0E"/>
    <w:rsid w:val="004979FE"/>
    <w:rsid w:val="004C6049"/>
    <w:rsid w:val="004D6D10"/>
    <w:rsid w:val="0052475C"/>
    <w:rsid w:val="00524C09"/>
    <w:rsid w:val="00543671"/>
    <w:rsid w:val="005C656B"/>
    <w:rsid w:val="005C69A0"/>
    <w:rsid w:val="005E13D8"/>
    <w:rsid w:val="00600FC0"/>
    <w:rsid w:val="00670646"/>
    <w:rsid w:val="006823E8"/>
    <w:rsid w:val="006D096A"/>
    <w:rsid w:val="00700B81"/>
    <w:rsid w:val="007A17ED"/>
    <w:rsid w:val="008175B3"/>
    <w:rsid w:val="008329FD"/>
    <w:rsid w:val="00851335"/>
    <w:rsid w:val="008614E0"/>
    <w:rsid w:val="00893240"/>
    <w:rsid w:val="00900F31"/>
    <w:rsid w:val="009034E0"/>
    <w:rsid w:val="00955970"/>
    <w:rsid w:val="00977531"/>
    <w:rsid w:val="009A6274"/>
    <w:rsid w:val="009D6D3B"/>
    <w:rsid w:val="00A62D80"/>
    <w:rsid w:val="00AC31A4"/>
    <w:rsid w:val="00B01B44"/>
    <w:rsid w:val="00B057D4"/>
    <w:rsid w:val="00B67D05"/>
    <w:rsid w:val="00B86FA4"/>
    <w:rsid w:val="00BD1D5A"/>
    <w:rsid w:val="00BE00B5"/>
    <w:rsid w:val="00C02578"/>
    <w:rsid w:val="00C03669"/>
    <w:rsid w:val="00C76AD7"/>
    <w:rsid w:val="00C92B89"/>
    <w:rsid w:val="00D324F0"/>
    <w:rsid w:val="00D55B3C"/>
    <w:rsid w:val="00D61797"/>
    <w:rsid w:val="00D944C3"/>
    <w:rsid w:val="00DC1E4D"/>
    <w:rsid w:val="00E46575"/>
    <w:rsid w:val="00F84C25"/>
    <w:rsid w:val="00FA2CA0"/>
    <w:rsid w:val="00FB0E0B"/>
    <w:rsid w:val="00FB3EA7"/>
    <w:rsid w:val="00FE139C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0AB254D8-E09F-43A0-8800-81148B2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D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4D6D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6D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6D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6D10"/>
    <w:pPr>
      <w:spacing w:before="100" w:beforeAutospacing="1" w:after="100" w:afterAutospacing="1"/>
    </w:p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Hyperlink"/>
    <w:uiPriority w:val="99"/>
    <w:rsid w:val="004D6D10"/>
    <w:rPr>
      <w:color w:val="006CB8"/>
      <w:u w:val="single"/>
    </w:rPr>
  </w:style>
  <w:style w:type="character" w:styleId="a5">
    <w:name w:val="FollowedHyperlink"/>
    <w:uiPriority w:val="99"/>
    <w:rsid w:val="004D6D10"/>
    <w:rPr>
      <w:color w:val="800080"/>
      <w:u w:val="single"/>
    </w:rPr>
  </w:style>
  <w:style w:type="character" w:customStyle="1" w:styleId="10">
    <w:name w:val="Заголовок 1 Знак"/>
    <w:link w:val="1"/>
    <w:uiPriority w:val="99"/>
    <w:rsid w:val="004D6D1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62EB3"/>
    <w:pPr>
      <w:tabs>
        <w:tab w:val="right" w:leader="dot" w:pos="9345"/>
      </w:tabs>
      <w:spacing w:line="360" w:lineRule="auto"/>
      <w:jc w:val="both"/>
    </w:pPr>
  </w:style>
  <w:style w:type="paragraph" w:styleId="a6">
    <w:name w:val="footer"/>
    <w:basedOn w:val="a"/>
    <w:link w:val="a7"/>
    <w:uiPriority w:val="99"/>
    <w:rsid w:val="004D6D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List"/>
    <w:basedOn w:val="a"/>
    <w:uiPriority w:val="99"/>
    <w:rsid w:val="004D6D10"/>
    <w:pPr>
      <w:ind w:left="283" w:hanging="283"/>
    </w:pPr>
    <w:rPr>
      <w:rFonts w:ascii="MS Sans Serif" w:hAnsi="MS Sans Serif" w:cs="MS Sans Serif"/>
      <w:sz w:val="20"/>
      <w:szCs w:val="20"/>
      <w:lang w:val="en-US"/>
    </w:rPr>
  </w:style>
  <w:style w:type="paragraph" w:styleId="22">
    <w:name w:val="List 2"/>
    <w:basedOn w:val="a"/>
    <w:uiPriority w:val="99"/>
    <w:rsid w:val="004D6D10"/>
    <w:pPr>
      <w:ind w:left="566" w:hanging="283"/>
    </w:pPr>
  </w:style>
  <w:style w:type="paragraph" w:styleId="2">
    <w:name w:val="List Bullet 2"/>
    <w:basedOn w:val="a"/>
    <w:uiPriority w:val="99"/>
    <w:rsid w:val="004D6D10"/>
    <w:pPr>
      <w:numPr>
        <w:numId w:val="2"/>
      </w:numPr>
    </w:pPr>
  </w:style>
  <w:style w:type="paragraph" w:styleId="a9">
    <w:name w:val="Body Text"/>
    <w:basedOn w:val="a"/>
    <w:link w:val="aa"/>
    <w:uiPriority w:val="99"/>
    <w:rsid w:val="004D6D10"/>
    <w:pPr>
      <w:jc w:val="both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4D6D10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b">
    <w:name w:val="List Continue"/>
    <w:basedOn w:val="a"/>
    <w:uiPriority w:val="99"/>
    <w:rsid w:val="004D6D10"/>
    <w:pPr>
      <w:spacing w:after="120"/>
      <w:ind w:left="283"/>
    </w:pPr>
    <w:rPr>
      <w:rFonts w:ascii="MS Sans Serif" w:hAnsi="MS Sans Serif" w:cs="MS Sans Serif"/>
      <w:sz w:val="20"/>
      <w:szCs w:val="20"/>
      <w:lang w:val="en-US"/>
    </w:rPr>
  </w:style>
  <w:style w:type="paragraph" w:styleId="25">
    <w:name w:val="List Continue 2"/>
    <w:basedOn w:val="a"/>
    <w:uiPriority w:val="99"/>
    <w:rsid w:val="004D6D10"/>
    <w:pPr>
      <w:spacing w:after="120"/>
      <w:ind w:left="566"/>
    </w:pPr>
  </w:style>
  <w:style w:type="paragraph" w:styleId="ac">
    <w:name w:val="Body Text First Indent"/>
    <w:basedOn w:val="a9"/>
    <w:link w:val="ad"/>
    <w:uiPriority w:val="99"/>
    <w:rsid w:val="004D6D10"/>
    <w:pPr>
      <w:spacing w:after="120"/>
      <w:ind w:firstLine="210"/>
      <w:jc w:val="left"/>
    </w:pPr>
  </w:style>
  <w:style w:type="character" w:customStyle="1" w:styleId="ad">
    <w:name w:val="Красная строка Знак"/>
    <w:link w:val="ac"/>
    <w:uiPriority w:val="99"/>
    <w:semiHidden/>
  </w:style>
  <w:style w:type="paragraph" w:styleId="ae">
    <w:name w:val="Body Text Indent"/>
    <w:basedOn w:val="a"/>
    <w:link w:val="af"/>
    <w:uiPriority w:val="99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26">
    <w:name w:val="Body Text First Indent 2"/>
    <w:basedOn w:val="23"/>
    <w:link w:val="27"/>
    <w:uiPriority w:val="99"/>
    <w:rsid w:val="004D6D10"/>
    <w:pPr>
      <w:ind w:firstLine="210"/>
    </w:pPr>
  </w:style>
  <w:style w:type="character" w:customStyle="1" w:styleId="27">
    <w:name w:val="Красная строка 2 Знак"/>
    <w:link w:val="26"/>
    <w:uiPriority w:val="99"/>
    <w:semiHidden/>
  </w:style>
  <w:style w:type="paragraph" w:customStyle="1" w:styleId="af0">
    <w:name w:val="Комментарий"/>
    <w:basedOn w:val="a"/>
    <w:next w:val="a"/>
    <w:uiPriority w:val="99"/>
    <w:rsid w:val="004D6D1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4D6D1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 статьи"/>
    <w:basedOn w:val="a"/>
    <w:next w:val="a"/>
    <w:uiPriority w:val="99"/>
    <w:rsid w:val="004D6D1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orange1">
    <w:name w:val="orange1"/>
    <w:uiPriority w:val="99"/>
    <w:rsid w:val="004D6D10"/>
    <w:rPr>
      <w:color w:val="auto"/>
    </w:rPr>
  </w:style>
  <w:style w:type="character" w:customStyle="1" w:styleId="gray1">
    <w:name w:val="gray1"/>
    <w:uiPriority w:val="99"/>
    <w:rsid w:val="004D6D10"/>
    <w:rPr>
      <w:color w:val="808080"/>
    </w:rPr>
  </w:style>
  <w:style w:type="character" w:customStyle="1" w:styleId="af3">
    <w:name w:val="Гипертекстовая ссылка"/>
    <w:uiPriority w:val="99"/>
    <w:rsid w:val="004D6D10"/>
    <w:rPr>
      <w:color w:val="008000"/>
      <w:u w:val="single"/>
    </w:rPr>
  </w:style>
  <w:style w:type="character" w:customStyle="1" w:styleId="af4">
    <w:name w:val="Цветовое выделение"/>
    <w:uiPriority w:val="99"/>
    <w:rsid w:val="004D6D10"/>
    <w:rPr>
      <w:b/>
      <w:bCs/>
      <w:color w:val="000080"/>
    </w:rPr>
  </w:style>
  <w:style w:type="table" w:styleId="af5">
    <w:name w:val="Table Grid"/>
    <w:basedOn w:val="a1"/>
    <w:uiPriority w:val="99"/>
    <w:rsid w:val="004D6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4D6D10"/>
    <w:rPr>
      <w:b/>
      <w:bCs/>
    </w:rPr>
  </w:style>
  <w:style w:type="paragraph" w:customStyle="1" w:styleId="bs">
    <w:name w:val="bs"/>
    <w:basedOn w:val="a"/>
    <w:uiPriority w:val="99"/>
    <w:rsid w:val="007A17ED"/>
    <w:pPr>
      <w:spacing w:before="100" w:beforeAutospacing="1" w:after="100" w:afterAutospacing="1"/>
      <w:jc w:val="both"/>
    </w:pPr>
    <w:rPr>
      <w:rFonts w:ascii="Verdana" w:hAnsi="Verdana" w:cs="Verdana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B057D4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styleId="28">
    <w:name w:val="toc 2"/>
    <w:basedOn w:val="a"/>
    <w:next w:val="a"/>
    <w:autoRedefine/>
    <w:uiPriority w:val="99"/>
    <w:semiHidden/>
    <w:rsid w:val="00262EB3"/>
    <w:pPr>
      <w:ind w:left="240"/>
    </w:pPr>
  </w:style>
  <w:style w:type="character" w:styleId="af9">
    <w:name w:val="page number"/>
    <w:uiPriority w:val="99"/>
    <w:rsid w:val="0060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://www.garant.ru/grani/4_2004/3.htm" TargetMode="External"/><Relationship Id="rId26" Type="http://schemas.openxmlformats.org/officeDocument/2006/relationships/hyperlink" Target="http://bizzz.ru/lexicon/1771.html" TargetMode="External"/><Relationship Id="rId39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hyperlink" Target="http://www.garant.ru/solution/prime.htm" TargetMode="External"/><Relationship Id="rId34" Type="http://schemas.openxmlformats.org/officeDocument/2006/relationships/hyperlink" Target="http://bizzz.ru/lexicon/2054.html" TargetMode="External"/><Relationship Id="rId42" Type="http://schemas.openxmlformats.org/officeDocument/2006/relationships/image" Target="media/image11.gif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hyperlink" Target="http://www.garant.ru/technology/jur.htm" TargetMode="External"/><Relationship Id="rId25" Type="http://schemas.openxmlformats.org/officeDocument/2006/relationships/hyperlink" Target="http://bizzz.ru/lexicon/39.html" TargetMode="External"/><Relationship Id="rId33" Type="http://schemas.openxmlformats.org/officeDocument/2006/relationships/hyperlink" Target="http://bizzz.ru/lexicon/2084.html" TargetMode="External"/><Relationship Id="rId38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hyperlink" Target="http://www.garant.ru/grani/4_2004/5.htm" TargetMode="External"/><Relationship Id="rId20" Type="http://schemas.openxmlformats.org/officeDocument/2006/relationships/hyperlink" Target="http://www.garant.ru/grani/5_2005/3.htm" TargetMode="External"/><Relationship Id="rId29" Type="http://schemas.openxmlformats.org/officeDocument/2006/relationships/hyperlink" Target="http://bizzz.ru/lexicon/512.html" TargetMode="External"/><Relationship Id="rId41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yperlink" Target="http://bizzz.ru/lexicon/1771.html" TargetMode="External"/><Relationship Id="rId32" Type="http://schemas.openxmlformats.org/officeDocument/2006/relationships/hyperlink" Target="http://bizzz.ru/lexicon/1771.html" TargetMode="External"/><Relationship Id="rId37" Type="http://schemas.openxmlformats.org/officeDocument/2006/relationships/hyperlink" Target="http://bizzz.ru/lexicon/2084.html" TargetMode="External"/><Relationship Id="rId40" Type="http://schemas.openxmlformats.org/officeDocument/2006/relationships/image" Target="media/image9.gif"/><Relationship Id="rId5" Type="http://schemas.openxmlformats.org/officeDocument/2006/relationships/footnotes" Target="footnotes.xml"/><Relationship Id="rId15" Type="http://schemas.openxmlformats.org/officeDocument/2006/relationships/hyperlink" Target="http://www.garant.ru/solution/info_bank/normative/regioanl.htm" TargetMode="External"/><Relationship Id="rId23" Type="http://schemas.openxmlformats.org/officeDocument/2006/relationships/hyperlink" Target="http://www.finhelp.biz/manager-trebovaniy.shtml" TargetMode="External"/><Relationship Id="rId28" Type="http://schemas.openxmlformats.org/officeDocument/2006/relationships/hyperlink" Target="http://bizzz.ru/lexicon/1771.html" TargetMode="External"/><Relationship Id="rId36" Type="http://schemas.openxmlformats.org/officeDocument/2006/relationships/hyperlink" Target="http://bizzz.ru/lexicon/39.html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garant.ru/grani/4_2004/4.htm" TargetMode="External"/><Relationship Id="rId31" Type="http://schemas.openxmlformats.org/officeDocument/2006/relationships/hyperlink" Target="http://bizzz.ru/lexicon/2084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garant.ru/solution/solution.htm" TargetMode="External"/><Relationship Id="rId22" Type="http://schemas.openxmlformats.org/officeDocument/2006/relationships/hyperlink" Target="http://www.garant.ru/garant_news/907.htm" TargetMode="External"/><Relationship Id="rId27" Type="http://schemas.openxmlformats.org/officeDocument/2006/relationships/hyperlink" Target="http://bizzz.ru/lexicon/39.html" TargetMode="External"/><Relationship Id="rId30" Type="http://schemas.openxmlformats.org/officeDocument/2006/relationships/hyperlink" Target="http://bizzz.ru/lexicon/2084.html" TargetMode="External"/><Relationship Id="rId35" Type="http://schemas.openxmlformats.org/officeDocument/2006/relationships/hyperlink" Target="http://bizzz.ru/lexicon/2084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8905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Drive</Company>
  <LinksUpToDate>false</LinksUpToDate>
  <CharactersWithSpaces>59551</CharactersWithSpaces>
  <SharedDoc>false</SharedDoc>
  <HLinks>
    <vt:vector size="264" baseType="variant">
      <vt:variant>
        <vt:i4>5832712</vt:i4>
      </vt:variant>
      <vt:variant>
        <vt:i4>156</vt:i4>
      </vt:variant>
      <vt:variant>
        <vt:i4>0</vt:i4>
      </vt:variant>
      <vt:variant>
        <vt:i4>5</vt:i4>
      </vt:variant>
      <vt:variant>
        <vt:lpwstr>http://bizzz.ru/lexicon/2084.html</vt:lpwstr>
      </vt:variant>
      <vt:variant>
        <vt:lpwstr/>
      </vt:variant>
      <vt:variant>
        <vt:i4>6553649</vt:i4>
      </vt:variant>
      <vt:variant>
        <vt:i4>153</vt:i4>
      </vt:variant>
      <vt:variant>
        <vt:i4>0</vt:i4>
      </vt:variant>
      <vt:variant>
        <vt:i4>5</vt:i4>
      </vt:variant>
      <vt:variant>
        <vt:lpwstr>http://bizzz.ru/lexicon/39.html</vt:lpwstr>
      </vt:variant>
      <vt:variant>
        <vt:lpwstr/>
      </vt:variant>
      <vt:variant>
        <vt:i4>5832712</vt:i4>
      </vt:variant>
      <vt:variant>
        <vt:i4>150</vt:i4>
      </vt:variant>
      <vt:variant>
        <vt:i4>0</vt:i4>
      </vt:variant>
      <vt:variant>
        <vt:i4>5</vt:i4>
      </vt:variant>
      <vt:variant>
        <vt:lpwstr>http://bizzz.ru/lexicon/2084.html</vt:lpwstr>
      </vt:variant>
      <vt:variant>
        <vt:lpwstr/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http://bizzz.ru/lexicon/2054.html</vt:lpwstr>
      </vt:variant>
      <vt:variant>
        <vt:lpwstr/>
      </vt:variant>
      <vt:variant>
        <vt:i4>5832712</vt:i4>
      </vt:variant>
      <vt:variant>
        <vt:i4>144</vt:i4>
      </vt:variant>
      <vt:variant>
        <vt:i4>0</vt:i4>
      </vt:variant>
      <vt:variant>
        <vt:i4>5</vt:i4>
      </vt:variant>
      <vt:variant>
        <vt:lpwstr>http://bizzz.ru/lexicon/2084.html</vt:lpwstr>
      </vt:variant>
      <vt:variant>
        <vt:lpwstr/>
      </vt:variant>
      <vt:variant>
        <vt:i4>5963780</vt:i4>
      </vt:variant>
      <vt:variant>
        <vt:i4>141</vt:i4>
      </vt:variant>
      <vt:variant>
        <vt:i4>0</vt:i4>
      </vt:variant>
      <vt:variant>
        <vt:i4>5</vt:i4>
      </vt:variant>
      <vt:variant>
        <vt:lpwstr>http://bizzz.ru/lexicon/1771.html</vt:lpwstr>
      </vt:variant>
      <vt:variant>
        <vt:lpwstr/>
      </vt:variant>
      <vt:variant>
        <vt:i4>5832712</vt:i4>
      </vt:variant>
      <vt:variant>
        <vt:i4>138</vt:i4>
      </vt:variant>
      <vt:variant>
        <vt:i4>0</vt:i4>
      </vt:variant>
      <vt:variant>
        <vt:i4>5</vt:i4>
      </vt:variant>
      <vt:variant>
        <vt:lpwstr>http://bizzz.ru/lexicon/2084.html</vt:lpwstr>
      </vt:variant>
      <vt:variant>
        <vt:lpwstr/>
      </vt:variant>
      <vt:variant>
        <vt:i4>5832712</vt:i4>
      </vt:variant>
      <vt:variant>
        <vt:i4>135</vt:i4>
      </vt:variant>
      <vt:variant>
        <vt:i4>0</vt:i4>
      </vt:variant>
      <vt:variant>
        <vt:i4>5</vt:i4>
      </vt:variant>
      <vt:variant>
        <vt:lpwstr>http://bizzz.ru/lexicon/2084.html</vt:lpwstr>
      </vt:variant>
      <vt:variant>
        <vt:lpwstr/>
      </vt:variant>
      <vt:variant>
        <vt:i4>6226010</vt:i4>
      </vt:variant>
      <vt:variant>
        <vt:i4>132</vt:i4>
      </vt:variant>
      <vt:variant>
        <vt:i4>0</vt:i4>
      </vt:variant>
      <vt:variant>
        <vt:i4>5</vt:i4>
      </vt:variant>
      <vt:variant>
        <vt:lpwstr>http://bizzz.ru/lexicon/512.html</vt:lpwstr>
      </vt:variant>
      <vt:variant>
        <vt:lpwstr/>
      </vt:variant>
      <vt:variant>
        <vt:i4>5963780</vt:i4>
      </vt:variant>
      <vt:variant>
        <vt:i4>129</vt:i4>
      </vt:variant>
      <vt:variant>
        <vt:i4>0</vt:i4>
      </vt:variant>
      <vt:variant>
        <vt:i4>5</vt:i4>
      </vt:variant>
      <vt:variant>
        <vt:lpwstr>http://bizzz.ru/lexicon/1771.html</vt:lpwstr>
      </vt:variant>
      <vt:variant>
        <vt:lpwstr/>
      </vt:variant>
      <vt:variant>
        <vt:i4>6553649</vt:i4>
      </vt:variant>
      <vt:variant>
        <vt:i4>126</vt:i4>
      </vt:variant>
      <vt:variant>
        <vt:i4>0</vt:i4>
      </vt:variant>
      <vt:variant>
        <vt:i4>5</vt:i4>
      </vt:variant>
      <vt:variant>
        <vt:lpwstr>http://bizzz.ru/lexicon/39.html</vt:lpwstr>
      </vt:variant>
      <vt:variant>
        <vt:lpwstr/>
      </vt:variant>
      <vt:variant>
        <vt:i4>5963780</vt:i4>
      </vt:variant>
      <vt:variant>
        <vt:i4>123</vt:i4>
      </vt:variant>
      <vt:variant>
        <vt:i4>0</vt:i4>
      </vt:variant>
      <vt:variant>
        <vt:i4>5</vt:i4>
      </vt:variant>
      <vt:variant>
        <vt:lpwstr>http://bizzz.ru/lexicon/1771.html</vt:lpwstr>
      </vt:variant>
      <vt:variant>
        <vt:lpwstr/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>http://bizzz.ru/lexicon/39.html</vt:lpwstr>
      </vt:variant>
      <vt:variant>
        <vt:lpwstr/>
      </vt:variant>
      <vt:variant>
        <vt:i4>5963780</vt:i4>
      </vt:variant>
      <vt:variant>
        <vt:i4>117</vt:i4>
      </vt:variant>
      <vt:variant>
        <vt:i4>0</vt:i4>
      </vt:variant>
      <vt:variant>
        <vt:i4>5</vt:i4>
      </vt:variant>
      <vt:variant>
        <vt:lpwstr>http://bizzz.ru/lexicon/1771.html</vt:lpwstr>
      </vt:variant>
      <vt:variant>
        <vt:lpwstr/>
      </vt:variant>
      <vt:variant>
        <vt:i4>6619243</vt:i4>
      </vt:variant>
      <vt:variant>
        <vt:i4>114</vt:i4>
      </vt:variant>
      <vt:variant>
        <vt:i4>0</vt:i4>
      </vt:variant>
      <vt:variant>
        <vt:i4>5</vt:i4>
      </vt:variant>
      <vt:variant>
        <vt:lpwstr>http://www.finhelp.biz/manager-trebovaniy.shtml</vt:lpwstr>
      </vt:variant>
      <vt:variant>
        <vt:lpwstr/>
      </vt:variant>
      <vt:variant>
        <vt:i4>1769504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2752529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2949144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sub_17802</vt:lpwstr>
      </vt:variant>
      <vt:variant>
        <vt:i4>2949144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sub_17801</vt:lpwstr>
      </vt:variant>
      <vt:variant>
        <vt:i4>1245216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  <vt:variant>
        <vt:i4>1179687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sub_195021</vt:lpwstr>
      </vt:variant>
      <vt:variant>
        <vt:i4>3080211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sub_1431</vt:lpwstr>
      </vt:variant>
      <vt:variant>
        <vt:i4>1966112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sub_149</vt:lpwstr>
      </vt:variant>
      <vt:variant>
        <vt:i4>3014680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sub_14802</vt:lpwstr>
      </vt:variant>
      <vt:variant>
        <vt:i4>3014680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sub_14801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sub_146</vt:lpwstr>
      </vt:variant>
      <vt:variant>
        <vt:i4>1966112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3276881</vt:i4>
      </vt:variant>
      <vt:variant>
        <vt:i4>69</vt:i4>
      </vt:variant>
      <vt:variant>
        <vt:i4>0</vt:i4>
      </vt:variant>
      <vt:variant>
        <vt:i4>5</vt:i4>
      </vt:variant>
      <vt:variant>
        <vt:lpwstr>http://www.garant.ru/garant_news/907.htm</vt:lpwstr>
      </vt:variant>
      <vt:variant>
        <vt:lpwstr/>
      </vt:variant>
      <vt:variant>
        <vt:i4>6619248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http://www.garant.ru/solution/prime.htm</vt:lpwstr>
      </vt:variant>
      <vt:variant>
        <vt:lpwstr/>
      </vt:variant>
      <vt:variant>
        <vt:i4>2490443</vt:i4>
      </vt:variant>
      <vt:variant>
        <vt:i4>63</vt:i4>
      </vt:variant>
      <vt:variant>
        <vt:i4>0</vt:i4>
      </vt:variant>
      <vt:variant>
        <vt:i4>5</vt:i4>
      </vt:variant>
      <vt:variant>
        <vt:lpwstr>http://www.garant.ru/grani/5_2005/3.htm</vt:lpwstr>
      </vt:variant>
      <vt:variant>
        <vt:lpwstr/>
      </vt:variant>
      <vt:variant>
        <vt:i4>1441827</vt:i4>
      </vt:variant>
      <vt:variant>
        <vt:i4>60</vt:i4>
      </vt:variant>
      <vt:variant>
        <vt:i4>0</vt:i4>
      </vt:variant>
      <vt:variant>
        <vt:i4>5</vt:i4>
      </vt:variant>
      <vt:variant>
        <vt:lpwstr>http://www.garant.ru/grani/4_2004/4.htm</vt:lpwstr>
      </vt:variant>
      <vt:variant>
        <vt:lpwstr>n1</vt:lpwstr>
      </vt:variant>
      <vt:variant>
        <vt:i4>1441828</vt:i4>
      </vt:variant>
      <vt:variant>
        <vt:i4>57</vt:i4>
      </vt:variant>
      <vt:variant>
        <vt:i4>0</vt:i4>
      </vt:variant>
      <vt:variant>
        <vt:i4>5</vt:i4>
      </vt:variant>
      <vt:variant>
        <vt:lpwstr>http://www.garant.ru/grani/4_2004/3.htm</vt:lpwstr>
      </vt:variant>
      <vt:variant>
        <vt:lpwstr>n1</vt:lpwstr>
      </vt:variant>
      <vt:variant>
        <vt:i4>7929929</vt:i4>
      </vt:variant>
      <vt:variant>
        <vt:i4>54</vt:i4>
      </vt:variant>
      <vt:variant>
        <vt:i4>0</vt:i4>
      </vt:variant>
      <vt:variant>
        <vt:i4>5</vt:i4>
      </vt:variant>
      <vt:variant>
        <vt:lpwstr>http://www.garant.ru/technology/jur.htm</vt:lpwstr>
      </vt:variant>
      <vt:variant>
        <vt:lpwstr>4</vt:lpwstr>
      </vt:variant>
      <vt:variant>
        <vt:i4>1441826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http://www.garant.ru/grani/4_2004/5.htm</vt:lpwstr>
      </vt:variant>
      <vt:variant>
        <vt:lpwstr>n1</vt:lpwstr>
      </vt:variant>
      <vt:variant>
        <vt:i4>2686977</vt:i4>
      </vt:variant>
      <vt:variant>
        <vt:i4>48</vt:i4>
      </vt:variant>
      <vt:variant>
        <vt:i4>0</vt:i4>
      </vt:variant>
      <vt:variant>
        <vt:i4>5</vt:i4>
      </vt:variant>
      <vt:variant>
        <vt:lpwstr>http://www.garant.ru/solution/info_bank/normative/regioanl.htm</vt:lpwstr>
      </vt:variant>
      <vt:variant>
        <vt:lpwstr/>
      </vt:variant>
      <vt:variant>
        <vt:i4>3670074</vt:i4>
      </vt:variant>
      <vt:variant>
        <vt:i4>45</vt:i4>
      </vt:variant>
      <vt:variant>
        <vt:i4>0</vt:i4>
      </vt:variant>
      <vt:variant>
        <vt:i4>5</vt:i4>
      </vt:variant>
      <vt:variant>
        <vt:lpwstr>http://www.garant.ru/solution/solution.htm</vt:lpwstr>
      </vt:variant>
      <vt:variant>
        <vt:lpwstr/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_Toc176856229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_Toc176856226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_Toc176856223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_Toc176856208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_Toc176856207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_Toc176856205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_Toc176856204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pc</dc:creator>
  <cp:keywords/>
  <dc:description/>
  <cp:lastModifiedBy>admin</cp:lastModifiedBy>
  <cp:revision>2</cp:revision>
  <dcterms:created xsi:type="dcterms:W3CDTF">2014-04-18T01:35:00Z</dcterms:created>
  <dcterms:modified xsi:type="dcterms:W3CDTF">2014-04-18T01:35:00Z</dcterms:modified>
</cp:coreProperties>
</file>