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4E" w:rsidRPr="00A80183" w:rsidRDefault="007E7D4E" w:rsidP="00A80183">
      <w:pPr>
        <w:pStyle w:val="2"/>
        <w:spacing w:line="360" w:lineRule="auto"/>
        <w:rPr>
          <w:color w:val="auto"/>
        </w:rPr>
      </w:pPr>
      <w:bookmarkStart w:id="0" w:name="_Toc276654046"/>
      <w:bookmarkStart w:id="1" w:name="_Toc276654066"/>
      <w:r w:rsidRPr="00A80183">
        <w:rPr>
          <w:color w:val="auto"/>
        </w:rPr>
        <w:t>Федеральное агентство по образованию</w:t>
      </w:r>
      <w:bookmarkEnd w:id="0"/>
      <w:bookmarkEnd w:id="1"/>
    </w:p>
    <w:p w:rsidR="007E7D4E" w:rsidRPr="00A80183" w:rsidRDefault="007E7D4E" w:rsidP="00A80183">
      <w:pPr>
        <w:pStyle w:val="a7"/>
        <w:spacing w:after="0" w:line="360" w:lineRule="auto"/>
        <w:ind w:left="0"/>
        <w:jc w:val="center"/>
        <w:rPr>
          <w:sz w:val="28"/>
          <w:szCs w:val="28"/>
        </w:rPr>
      </w:pPr>
      <w:r w:rsidRPr="00A80183">
        <w:rPr>
          <w:sz w:val="28"/>
          <w:szCs w:val="28"/>
        </w:rPr>
        <w:t>ГОУ ВПО «Санкт-Петербургский государственный инженерно-экономический университет»</w:t>
      </w:r>
    </w:p>
    <w:p w:rsidR="007E7D4E" w:rsidRPr="00A80183" w:rsidRDefault="007E7D4E" w:rsidP="00A80183">
      <w:pPr>
        <w:pStyle w:val="a7"/>
        <w:spacing w:after="0" w:line="360" w:lineRule="auto"/>
        <w:ind w:left="0"/>
        <w:jc w:val="center"/>
        <w:rPr>
          <w:sz w:val="28"/>
          <w:szCs w:val="28"/>
        </w:rPr>
      </w:pPr>
      <w:r w:rsidRPr="00A80183">
        <w:rPr>
          <w:sz w:val="28"/>
          <w:szCs w:val="28"/>
        </w:rPr>
        <w:t>Филиал в г. Чебоксары</w:t>
      </w:r>
    </w:p>
    <w:p w:rsidR="007E7D4E" w:rsidRDefault="007E7D4E"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Pr="00A80183" w:rsidRDefault="00A80183" w:rsidP="00A80183">
      <w:pPr>
        <w:spacing w:after="0" w:line="360" w:lineRule="auto"/>
        <w:jc w:val="center"/>
        <w:rPr>
          <w:rFonts w:ascii="Times New Roman" w:hAnsi="Times New Roman"/>
          <w:sz w:val="28"/>
          <w:szCs w:val="28"/>
        </w:rPr>
      </w:pPr>
    </w:p>
    <w:p w:rsidR="007E7D4E" w:rsidRPr="00A80183" w:rsidRDefault="007E7D4E" w:rsidP="00A80183">
      <w:pPr>
        <w:pStyle w:val="7"/>
        <w:spacing w:before="0" w:after="0" w:line="360" w:lineRule="auto"/>
        <w:jc w:val="center"/>
        <w:rPr>
          <w:b/>
          <w:sz w:val="28"/>
          <w:szCs w:val="28"/>
        </w:rPr>
      </w:pPr>
      <w:r w:rsidRPr="00A80183">
        <w:rPr>
          <w:b/>
          <w:sz w:val="28"/>
          <w:szCs w:val="28"/>
        </w:rPr>
        <w:t>ОТЧЕТ</w:t>
      </w:r>
    </w:p>
    <w:p w:rsidR="007E7D4E" w:rsidRPr="00A80183" w:rsidRDefault="007E7D4E" w:rsidP="005447F3">
      <w:pPr>
        <w:spacing w:after="0" w:line="360" w:lineRule="auto"/>
        <w:ind w:firstLine="709"/>
        <w:jc w:val="center"/>
        <w:rPr>
          <w:rFonts w:ascii="Times New Roman" w:hAnsi="Times New Roman"/>
          <w:sz w:val="28"/>
          <w:szCs w:val="28"/>
        </w:rPr>
      </w:pPr>
      <w:r w:rsidRPr="00A80183">
        <w:rPr>
          <w:rFonts w:ascii="Times New Roman" w:hAnsi="Times New Roman"/>
          <w:sz w:val="28"/>
          <w:szCs w:val="28"/>
        </w:rPr>
        <w:t xml:space="preserve">об учебной практике </w:t>
      </w:r>
      <w:r w:rsidRPr="00A80183">
        <w:rPr>
          <w:rFonts w:ascii="Times New Roman" w:hAnsi="Times New Roman"/>
          <w:b/>
          <w:bCs/>
          <w:sz w:val="28"/>
          <w:szCs w:val="28"/>
        </w:rPr>
        <w:t>«Налоговый учет и планирование»</w:t>
      </w:r>
    </w:p>
    <w:p w:rsidR="005447F3" w:rsidRDefault="005447F3" w:rsidP="005447F3">
      <w:pPr>
        <w:spacing w:after="0" w:line="360" w:lineRule="auto"/>
        <w:ind w:firstLine="709"/>
        <w:jc w:val="both"/>
        <w:rPr>
          <w:rFonts w:ascii="Times New Roman" w:hAnsi="Times New Roman"/>
          <w:sz w:val="28"/>
          <w:szCs w:val="28"/>
        </w:rPr>
      </w:pPr>
      <w:r w:rsidRPr="000F6ACD">
        <w:rPr>
          <w:rFonts w:ascii="Times New Roman" w:hAnsi="Times New Roman"/>
          <w:sz w:val="28"/>
          <w:szCs w:val="28"/>
        </w:rPr>
        <w:t>Тема: 1. Понятие налогового учета</w:t>
      </w:r>
      <w:r>
        <w:rPr>
          <w:rFonts w:ascii="Times New Roman" w:hAnsi="Times New Roman"/>
          <w:sz w:val="28"/>
          <w:szCs w:val="28"/>
        </w:rPr>
        <w:t xml:space="preserve">. </w:t>
      </w:r>
      <w:r w:rsidRPr="000F6ACD">
        <w:rPr>
          <w:rFonts w:ascii="Times New Roman" w:hAnsi="Times New Roman"/>
          <w:sz w:val="28"/>
          <w:szCs w:val="28"/>
        </w:rPr>
        <w:t>2. Налоговый бюджет организации</w:t>
      </w:r>
    </w:p>
    <w:p w:rsidR="00A80183" w:rsidRDefault="00A80183" w:rsidP="005447F3">
      <w:pPr>
        <w:spacing w:after="0" w:line="360" w:lineRule="auto"/>
        <w:ind w:firstLine="709"/>
        <w:jc w:val="center"/>
        <w:rPr>
          <w:rFonts w:ascii="Times New Roman" w:hAnsi="Times New Roman"/>
          <w:sz w:val="28"/>
          <w:szCs w:val="28"/>
        </w:rPr>
      </w:pPr>
    </w:p>
    <w:p w:rsidR="00A80183" w:rsidRDefault="00A80183" w:rsidP="005447F3">
      <w:pPr>
        <w:spacing w:after="0" w:line="360" w:lineRule="auto"/>
        <w:ind w:firstLine="709"/>
        <w:jc w:val="center"/>
        <w:rPr>
          <w:rFonts w:ascii="Times New Roman" w:hAnsi="Times New Roman"/>
          <w:sz w:val="28"/>
          <w:szCs w:val="28"/>
        </w:rPr>
      </w:pPr>
    </w:p>
    <w:p w:rsidR="00A80183" w:rsidRDefault="00A80183" w:rsidP="005447F3">
      <w:pPr>
        <w:spacing w:after="0" w:line="360" w:lineRule="auto"/>
        <w:ind w:firstLine="709"/>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A80183" w:rsidRDefault="00A80183" w:rsidP="00A80183">
      <w:pPr>
        <w:spacing w:after="0" w:line="360" w:lineRule="auto"/>
        <w:jc w:val="center"/>
        <w:rPr>
          <w:rFonts w:ascii="Times New Roman" w:hAnsi="Times New Roman"/>
          <w:sz w:val="28"/>
          <w:szCs w:val="28"/>
        </w:rPr>
      </w:pPr>
    </w:p>
    <w:p w:rsidR="006B15A6" w:rsidRDefault="006B15A6" w:rsidP="00A80183">
      <w:pPr>
        <w:spacing w:after="0" w:line="360" w:lineRule="auto"/>
        <w:jc w:val="center"/>
        <w:rPr>
          <w:rFonts w:ascii="Times New Roman" w:hAnsi="Times New Roman"/>
          <w:sz w:val="28"/>
          <w:szCs w:val="28"/>
        </w:rPr>
      </w:pPr>
    </w:p>
    <w:p w:rsidR="006B15A6" w:rsidRDefault="006B15A6" w:rsidP="00A80183">
      <w:pPr>
        <w:spacing w:after="0" w:line="360" w:lineRule="auto"/>
        <w:jc w:val="center"/>
        <w:rPr>
          <w:rFonts w:ascii="Times New Roman" w:hAnsi="Times New Roman"/>
          <w:sz w:val="28"/>
          <w:szCs w:val="28"/>
        </w:rPr>
      </w:pPr>
    </w:p>
    <w:p w:rsidR="006B15A6" w:rsidRDefault="006B15A6" w:rsidP="00A80183">
      <w:pPr>
        <w:spacing w:after="0" w:line="360" w:lineRule="auto"/>
        <w:jc w:val="center"/>
        <w:rPr>
          <w:rFonts w:ascii="Times New Roman" w:hAnsi="Times New Roman"/>
          <w:sz w:val="28"/>
          <w:szCs w:val="28"/>
        </w:rPr>
      </w:pPr>
    </w:p>
    <w:p w:rsidR="007E7D4E" w:rsidRDefault="007E7D4E" w:rsidP="00A80183">
      <w:pPr>
        <w:spacing w:after="0" w:line="360" w:lineRule="auto"/>
        <w:jc w:val="center"/>
        <w:rPr>
          <w:rFonts w:ascii="Times New Roman" w:hAnsi="Times New Roman"/>
          <w:sz w:val="28"/>
          <w:szCs w:val="28"/>
        </w:rPr>
      </w:pPr>
      <w:r w:rsidRPr="00A80183">
        <w:rPr>
          <w:rFonts w:ascii="Times New Roman" w:hAnsi="Times New Roman"/>
          <w:sz w:val="28"/>
          <w:szCs w:val="28"/>
        </w:rPr>
        <w:t>Чебоксары 2010</w:t>
      </w:r>
    </w:p>
    <w:p w:rsidR="00A80183" w:rsidRDefault="00A80183" w:rsidP="00A80183">
      <w:pPr>
        <w:spacing w:after="0" w:line="360" w:lineRule="auto"/>
        <w:jc w:val="center"/>
        <w:rPr>
          <w:rFonts w:ascii="Times New Roman" w:hAnsi="Times New Roman"/>
          <w:sz w:val="28"/>
          <w:szCs w:val="28"/>
        </w:rPr>
      </w:pPr>
    </w:p>
    <w:p w:rsidR="00A80183" w:rsidRDefault="00A80183">
      <w:pPr>
        <w:rPr>
          <w:rFonts w:ascii="Times New Roman" w:hAnsi="Times New Roman"/>
          <w:sz w:val="28"/>
          <w:szCs w:val="28"/>
        </w:rPr>
      </w:pPr>
      <w:r>
        <w:rPr>
          <w:rFonts w:ascii="Times New Roman" w:hAnsi="Times New Roman"/>
          <w:sz w:val="28"/>
          <w:szCs w:val="28"/>
        </w:rPr>
        <w:br w:type="page"/>
      </w:r>
    </w:p>
    <w:p w:rsidR="001B3294" w:rsidRDefault="00A80183" w:rsidP="00A80183">
      <w:pPr>
        <w:spacing w:after="0"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A80183" w:rsidRPr="00A80183" w:rsidRDefault="00A80183" w:rsidP="00A80183">
      <w:pPr>
        <w:spacing w:after="0" w:line="360" w:lineRule="auto"/>
        <w:ind w:firstLine="709"/>
        <w:jc w:val="both"/>
        <w:rPr>
          <w:rFonts w:ascii="Times New Roman" w:hAnsi="Times New Roman"/>
          <w:b/>
          <w:sz w:val="28"/>
          <w:szCs w:val="28"/>
        </w:rPr>
      </w:pPr>
    </w:p>
    <w:p w:rsidR="00A80183" w:rsidRDefault="00A80183" w:rsidP="00A80183">
      <w:pPr>
        <w:pStyle w:val="1"/>
        <w:numPr>
          <w:ilvl w:val="0"/>
          <w:numId w:val="0"/>
        </w:numPr>
        <w:spacing w:line="360" w:lineRule="auto"/>
        <w:jc w:val="both"/>
        <w:rPr>
          <w:b w:val="0"/>
        </w:rPr>
      </w:pPr>
      <w:r>
        <w:rPr>
          <w:b w:val="0"/>
        </w:rPr>
        <w:t xml:space="preserve">1. </w:t>
      </w:r>
      <w:r w:rsidRPr="00A80183">
        <w:rPr>
          <w:b w:val="0"/>
        </w:rPr>
        <w:t xml:space="preserve">Понятие и сущность налогового учета </w:t>
      </w:r>
    </w:p>
    <w:p w:rsidR="00A80183" w:rsidRPr="00A80183" w:rsidRDefault="00A80183" w:rsidP="00A80183">
      <w:pPr>
        <w:pStyle w:val="1"/>
        <w:numPr>
          <w:ilvl w:val="0"/>
          <w:numId w:val="0"/>
        </w:numPr>
        <w:spacing w:line="360" w:lineRule="auto"/>
        <w:jc w:val="both"/>
        <w:rPr>
          <w:b w:val="0"/>
        </w:rPr>
      </w:pPr>
      <w:r>
        <w:rPr>
          <w:b w:val="0"/>
        </w:rPr>
        <w:t xml:space="preserve">2. </w:t>
      </w:r>
      <w:r w:rsidRPr="00A80183">
        <w:rPr>
          <w:b w:val="0"/>
        </w:rPr>
        <w:t>Налоговый бюджет организации. Содержание, структура и порядок его составления</w:t>
      </w:r>
    </w:p>
    <w:p w:rsidR="00A80183" w:rsidRPr="00A80183" w:rsidRDefault="00A80183" w:rsidP="00A80183">
      <w:pPr>
        <w:pStyle w:val="1"/>
        <w:numPr>
          <w:ilvl w:val="0"/>
          <w:numId w:val="0"/>
        </w:numPr>
        <w:spacing w:line="360" w:lineRule="auto"/>
        <w:jc w:val="both"/>
        <w:rPr>
          <w:b w:val="0"/>
        </w:rPr>
      </w:pPr>
      <w:r>
        <w:rPr>
          <w:b w:val="0"/>
        </w:rPr>
        <w:t xml:space="preserve">3. </w:t>
      </w:r>
      <w:r w:rsidRPr="00A80183">
        <w:rPr>
          <w:b w:val="0"/>
        </w:rPr>
        <w:t>Задача</w:t>
      </w:r>
    </w:p>
    <w:p w:rsidR="00A80183" w:rsidRPr="00A80183" w:rsidRDefault="00A80183" w:rsidP="00A80183">
      <w:pPr>
        <w:pStyle w:val="1"/>
        <w:numPr>
          <w:ilvl w:val="0"/>
          <w:numId w:val="0"/>
        </w:numPr>
        <w:spacing w:line="360" w:lineRule="auto"/>
        <w:jc w:val="both"/>
        <w:rPr>
          <w:b w:val="0"/>
        </w:rPr>
      </w:pPr>
      <w:r w:rsidRPr="00A80183">
        <w:rPr>
          <w:b w:val="0"/>
        </w:rPr>
        <w:t>Список исследуемой литературы</w:t>
      </w:r>
    </w:p>
    <w:p w:rsidR="00EA631A" w:rsidRPr="00A80183" w:rsidRDefault="00EA631A" w:rsidP="00A80183">
      <w:pPr>
        <w:spacing w:after="0" w:line="360" w:lineRule="auto"/>
        <w:ind w:firstLine="709"/>
        <w:jc w:val="both"/>
        <w:rPr>
          <w:rFonts w:ascii="Times New Roman" w:hAnsi="Times New Roman"/>
          <w:sz w:val="28"/>
          <w:szCs w:val="28"/>
        </w:rPr>
      </w:pPr>
    </w:p>
    <w:p w:rsidR="00A80183" w:rsidRDefault="00A80183">
      <w:pPr>
        <w:rPr>
          <w:rFonts w:ascii="Times New Roman" w:hAnsi="Times New Roman"/>
          <w:sz w:val="28"/>
          <w:szCs w:val="28"/>
        </w:rPr>
      </w:pPr>
      <w:r>
        <w:rPr>
          <w:rFonts w:ascii="Times New Roman" w:hAnsi="Times New Roman"/>
          <w:sz w:val="28"/>
          <w:szCs w:val="28"/>
        </w:rPr>
        <w:br w:type="page"/>
      </w:r>
    </w:p>
    <w:p w:rsidR="00FB4508" w:rsidRPr="00A80183" w:rsidRDefault="00FB4508" w:rsidP="00A80183">
      <w:pPr>
        <w:pStyle w:val="1"/>
        <w:spacing w:line="360" w:lineRule="auto"/>
        <w:ind w:left="0" w:firstLine="709"/>
      </w:pPr>
      <w:r w:rsidRPr="00A80183">
        <w:t>Понятие и сущность налогового учета</w:t>
      </w:r>
    </w:p>
    <w:p w:rsidR="00A80183" w:rsidRDefault="00A80183" w:rsidP="00A80183">
      <w:pPr>
        <w:spacing w:after="0" w:line="360" w:lineRule="auto"/>
        <w:ind w:firstLine="709"/>
        <w:jc w:val="both"/>
        <w:rPr>
          <w:rFonts w:ascii="Times New Roman" w:hAnsi="Times New Roman"/>
          <w:sz w:val="28"/>
          <w:szCs w:val="28"/>
        </w:rPr>
      </w:pP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 ст. 313 НК РФ налоговый учет – система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НК</w:t>
      </w:r>
      <w:r w:rsidR="00A25395" w:rsidRPr="00A80183">
        <w:rPr>
          <w:rFonts w:ascii="Times New Roman" w:hAnsi="Times New Roman"/>
          <w:sz w:val="28"/>
          <w:szCs w:val="28"/>
        </w:rPr>
        <w:t xml:space="preserve"> РФ</w:t>
      </w:r>
      <w:r w:rsidRPr="00A80183">
        <w:rPr>
          <w:rFonts w:ascii="Times New Roman" w:hAnsi="Times New Roman"/>
          <w:sz w:val="28"/>
          <w:szCs w:val="28"/>
        </w:rPr>
        <w:t>. Однако если подойти к проблеме организации налогового учета с более широкой позиции можно и нужно включить в это понятие помимо налога на прибыль и все остальные налоги – НДС, НДФЛ и ЕСН, а также другие налоги.</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учет ориентирован на определение налоговой базы по налогу на прибыль за каждый отчетный (налоговый) период, который формируется под действием экономических законов, под влиянием фискальной функции налоговой системы.</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учет позволяет корректировать доходы и расходы предприятия по сравнению с данными бухгалтерского учета в целях налогообложения прибыли. Порядок ведения налогового учета устанавливается в учетной политике для целей налогообложения, утверждаемой соответствующим приказом руководителя организации.</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учет служит для формирования полной и достоверной информации о порядке учета для целей налогообложения налогом на прибыль хозяйственных операций, осуществленных налогоплательщиком в течение отчетного (налогового) периода, а также для обеспечения внутренних и внешних пользователей информацией, необходимой для контроля за правильностью исчисления, полнотой и своевременностью исчисления и уплаты налога в бюджет.</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Ст. 313 НК РФ определены задачи налогового учета, в нем должна быть сформирована следующая информация: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о суммах доходов и расходов в текущем отчетном периоде;</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о доле расходов, учитываемых для целей налогообложения в текущем отчетном периоде;</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о сумме расходов будущих периодов, подлежащих отнесения на расходы в следующих отчетных периодах;</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о создаваемых резервах;</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о сумме задолженности по расчетам с бюджетом по налогу.</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Объектами налогового учета являются имущество, обязательства и хозяйственные операции организации, стоимостная оценка которых определяет размер налоговой базы текущего отчетного налогового периода или налоговой базы последующих периодов.</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Единицами налогового учета следует считать объекты налогового учета, информация о которых используется более одного отчетного периода.</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Показатели налогового учета – перечень характеристик, существенных для объекта учета.</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Данные налогового учета – информация о величине или иной характеристике показателей (значение показателя), определяющих объект учета, отражаемая в разработочных таблицах, справках бухгалтера и иных документах налогоплательщика, группирующих информацию об объектах налогообложения;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Система налогового учета должна быть организована налогоплательщиком самостоятельно исходя из принципа последовательности применения норм и правил налогового учета, то есть она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 на прибыль.</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Подтверждением данных налогового учета являются: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первичные учетные документы (платежные поручения, накладные, акты выполненных работ, авансовые отчеты, справка бухгалтера);</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аналитические регистры налогового учета (книга покупок, книга продаж, индивидуальная карточка по ЕСН, регистр формирования стоимости объекта учета);</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расчет налоговой базы, который может содержаться как в отдельных регистрах налогового учета, так и в отдельных разделах налоговой декларации.</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Формы аналитических регистров</w:t>
      </w:r>
      <w:r w:rsidR="00A80183">
        <w:rPr>
          <w:rFonts w:ascii="Times New Roman" w:hAnsi="Times New Roman"/>
          <w:sz w:val="28"/>
          <w:szCs w:val="28"/>
        </w:rPr>
        <w:t xml:space="preserve"> </w:t>
      </w:r>
      <w:r w:rsidRPr="00A80183">
        <w:rPr>
          <w:rFonts w:ascii="Times New Roman" w:hAnsi="Times New Roman"/>
          <w:sz w:val="28"/>
          <w:szCs w:val="28"/>
        </w:rPr>
        <w:t>налогового учета для определения налоговой базы, являющиеся документами налогового учета, в обязательном порядке должны содержать следующие реквизиты:</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-наименование регистра;</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-период, (дату) составления;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-измерители операции в натуральном (если это возможно) и в денежном выражении;</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-наименование хозяйственных операций;</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-подпись (расшифровку подписи) лица, ответственного за составление указанных регистров.</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Таким образом, налоговый учет – это комплекс установленных налоговым законодательством мероприятий, осуществляемых налоговыми органами с целью регистрации всех налогоплательщиков (или налоговых агентов) в налоговых органах и аккумулирования сведений о налогоплательщиках в едином государственном реестре налогоплательщиков.</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учет проводится только в отношении налогоплательщиков (организаций и физических лиц) или налоговых агентов. Плательщики сборов (организации или физические лица) не подлежат постановке на налоговый учет, поскольку НК РФ не содержит норм по учету плательщиков сборов, и, согласно п. 3 ст. 1 НК РФ, действие Налогового кодекса в части осуществления налогового учета на плательщиков сборов не распространяется.</w:t>
      </w:r>
    </w:p>
    <w:p w:rsidR="00FB4508" w:rsidRPr="00A80183" w:rsidRDefault="00FB4508"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Общими характеристиками осуществления налогового учета являются:</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осуществляется в целях проведения налогового контроля (ст. 83 НК РФ);</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осуществляется налоговыми органами;</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осуществляется независимо от наличия обстоятельств, с которыми связано возникновение обязанности по уплате того или иного налога, носит общеобязательный характер для всех налогоплательщиков;</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налоговый учет одного и того же налогоплательщика может осуществляться по нескольким основаниям;</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НК РФ установлены основные элементы налогового учета (основания, сроки, место и порядок постановки на учет);</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является основой для ведения единого государственного реестра налогоплательщиков и осуществления документооборота по уплате налогов и сборов (на всех документах по уплате налогов и сборов необходимо наличие ИНН);</w:t>
      </w:r>
    </w:p>
    <w:p w:rsidR="00FB4508" w:rsidRPr="00A80183" w:rsidRDefault="00FB4508" w:rsidP="00A80183">
      <w:pPr>
        <w:pStyle w:val="a9"/>
        <w:numPr>
          <w:ilvl w:val="0"/>
          <w:numId w:val="3"/>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за нарушение порядка налогового учета установлена ответственность по налоговому законодательству.</w:t>
      </w:r>
    </w:p>
    <w:p w:rsidR="00FB4508" w:rsidRDefault="00FB4508" w:rsidP="00A80183">
      <w:pPr>
        <w:spacing w:after="0" w:line="360" w:lineRule="auto"/>
        <w:ind w:firstLine="709"/>
        <w:jc w:val="both"/>
        <w:rPr>
          <w:rFonts w:ascii="Times New Roman" w:hAnsi="Times New Roman"/>
          <w:sz w:val="28"/>
          <w:szCs w:val="28"/>
        </w:rPr>
      </w:pPr>
    </w:p>
    <w:p w:rsidR="00A80183" w:rsidRDefault="00A80183">
      <w:pPr>
        <w:rPr>
          <w:rFonts w:ascii="Times New Roman" w:hAnsi="Times New Roman"/>
          <w:sz w:val="28"/>
          <w:szCs w:val="28"/>
        </w:rPr>
      </w:pPr>
      <w:r>
        <w:rPr>
          <w:rFonts w:ascii="Times New Roman" w:hAnsi="Times New Roman"/>
          <w:sz w:val="28"/>
          <w:szCs w:val="28"/>
        </w:rPr>
        <w:br w:type="page"/>
      </w:r>
    </w:p>
    <w:p w:rsidR="00FB4508" w:rsidRDefault="00FB4508" w:rsidP="00A80183">
      <w:pPr>
        <w:pStyle w:val="1"/>
        <w:spacing w:line="360" w:lineRule="auto"/>
        <w:ind w:left="0" w:firstLine="709"/>
      </w:pPr>
      <w:r w:rsidRPr="00A80183">
        <w:t>Налоговый бюджет организации. Содержание, структура и порядок его составления</w:t>
      </w:r>
    </w:p>
    <w:p w:rsidR="00A80183" w:rsidRPr="00A80183" w:rsidRDefault="00A80183" w:rsidP="00A80183">
      <w:pPr>
        <w:pStyle w:val="1"/>
        <w:numPr>
          <w:ilvl w:val="0"/>
          <w:numId w:val="0"/>
        </w:numPr>
        <w:spacing w:line="360" w:lineRule="auto"/>
        <w:ind w:left="927" w:hanging="360"/>
        <w:jc w:val="both"/>
      </w:pP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бюджет организации – бюджет государственной организации, расходы на который полностью или частично покрываются налоговыми сборами.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Налоговый бюджет организации представляет собой оптимизированный результирующий свод налоговых доходов (экономии на налогах) и налоговых расходов организации (затрат, связанных с организацией налогового менеджмента, налоговым планированием, оптимизацией и самоконтролем), нацеленный на получение налоговой прибыли и эффективное ее использование. В налоговом бюджете организации фиксируются результаты налоговой оптимизации.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 налоговом бюджете отражаются все возможные налоговые доходы и налоговые расходы организации, определяется общий налоговый результат управления налоговыми потоками, и намечаются решения о продолжении мер налоговой оптимизации или о рассмотрении ее вариантов. Налоговый бюджет необходим организации для: оптимизации налогов и формирования платежного налогового календаря, дальнейшей оптимизации финансовых параметров компании и эффективного управления. Аналитический налоговый бюджет не менее важен чем плановый (оптимизированный) бюджет. Он необходим для анализа и контроля соблюдения запланированных параметров планового налогового бюджета, выявления ошибок, просчетов, узких мест и их устранения.</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Корпоративный налоговый бюджет должен составляться, по мере необходимости, раз в месяц, квартал, год и анализироваться налоговыми менеджерами. Данный документ не является отчетным и предназначен для внутреннего пользования и внутрифирменного управления, поскольку несет в себе коммерческую тайну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 процессе налогового бюджетирования предприятия могут составлять отдельные бюджеты в разрезе каждого из уплачиваемых налогов, или бюджеты по группам налогов (например отдельно бюджет налогов, относимых на затраты, отдельно бюджет косвенных налогов). Для крупных компаний холдингового типа целесообразно составлять налоговые бюджеты каждой структуры и общий налоговый бюджет всей консолидированной группы в целом.</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Корпоративное налоговое бюджетирование тесно связано с бюджетированием, которое включает в себя бюджетирование начисления налогов, бюджетирование налоговых платежей и бюджетирование налоговой задолженности.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1.Бюджетирование начисления налогов. Для расчета суммы начисления налогов используют следующие исходные данные:</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•планируемые показатели для расчета налогооблагаемой базы (площадь, количество сотрудников, расходы на персонал, добавленная стоимость, налогооблагаемая прибыль);</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•налоговое законодательство (изменения налогового законодательства, касающиеся объектов налогообложения, порядка расчета налоговой базы, налоговых ставок, порядка и сроков уплаты налогов, налоговых льгот);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•прочие данные (соглашения о реструктуризации, графики погашения реструктуризированной задолженности, графики реструктуризации, графики погашения пеней и штрафов).</w:t>
      </w: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Расчет начисляемых налогов в общем виде производится по формуле:</w:t>
      </w:r>
    </w:p>
    <w:p w:rsidR="00A80183" w:rsidRPr="00A80183" w:rsidRDefault="00A80183" w:rsidP="00A80183">
      <w:pPr>
        <w:spacing w:after="0" w:line="360" w:lineRule="auto"/>
        <w:ind w:firstLine="709"/>
        <w:jc w:val="both"/>
        <w:rPr>
          <w:rFonts w:ascii="Times New Roman" w:hAnsi="Times New Roman"/>
          <w:sz w:val="28"/>
          <w:szCs w:val="28"/>
        </w:rPr>
      </w:pP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Нн = (НБр – НБн) х Сн – Лн</w:t>
      </w:r>
    </w:p>
    <w:p w:rsidR="00A80183" w:rsidRPr="00A80183" w:rsidRDefault="00A80183" w:rsidP="00A80183">
      <w:pPr>
        <w:spacing w:after="0" w:line="360" w:lineRule="auto"/>
        <w:ind w:firstLine="709"/>
        <w:jc w:val="both"/>
        <w:rPr>
          <w:rFonts w:ascii="Times New Roman" w:hAnsi="Times New Roman"/>
          <w:sz w:val="28"/>
          <w:szCs w:val="28"/>
        </w:rPr>
      </w:pP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где: Нн – начисленный налог; НБр – налогооблагаемая база рассчитанная; НБн – налогооблагаемая база, необлагаемая налогом; Сн – ставка налога; Лн – льготы по налогу.</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2.Бюджетирование налоговых платежей. После определения начислений по налогам производится расчет налоговых выплат для составления графиков расчетов с бюджетом и формирования бюджета движения денежных средств организация.</w:t>
      </w: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Налоговые платежи рассчитываются по формуле:</w:t>
      </w:r>
    </w:p>
    <w:p w:rsidR="00A80183" w:rsidRPr="00A80183" w:rsidRDefault="00A80183" w:rsidP="00A80183">
      <w:pPr>
        <w:spacing w:after="0" w:line="360" w:lineRule="auto"/>
        <w:ind w:firstLine="709"/>
        <w:jc w:val="both"/>
        <w:rPr>
          <w:rFonts w:ascii="Times New Roman" w:hAnsi="Times New Roman"/>
          <w:sz w:val="28"/>
          <w:szCs w:val="28"/>
        </w:rPr>
      </w:pP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Нв = Нн – Ан + Вр + Аб</w:t>
      </w:r>
    </w:p>
    <w:p w:rsidR="00A80183" w:rsidRPr="00A80183" w:rsidRDefault="00A80183" w:rsidP="00A80183">
      <w:pPr>
        <w:spacing w:after="0" w:line="360" w:lineRule="auto"/>
        <w:ind w:firstLine="709"/>
        <w:jc w:val="both"/>
        <w:rPr>
          <w:rFonts w:ascii="Times New Roman" w:hAnsi="Times New Roman"/>
          <w:sz w:val="28"/>
          <w:szCs w:val="28"/>
        </w:rPr>
      </w:pP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где: Нв – выплаты по налогам; Нн – начисленные налоги; Ан – авансы по налогам, ранее уплаченные; Вр – выплаты в соответствии с графиками погашения реструктуризированной задолженности, пеней и штрафов; Аб – авансы по налогам в счет будущих периодов.</w:t>
      </w: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3.Бюджетирование налоговой задолженности осуществляется для составления прогнозного баланса движения денежных средств, используя следующую формулу:</w:t>
      </w:r>
    </w:p>
    <w:p w:rsidR="00A80183" w:rsidRPr="00A80183" w:rsidRDefault="00A80183" w:rsidP="00A80183">
      <w:pPr>
        <w:spacing w:after="0" w:line="360" w:lineRule="auto"/>
        <w:ind w:firstLine="709"/>
        <w:jc w:val="both"/>
        <w:rPr>
          <w:rFonts w:ascii="Times New Roman" w:hAnsi="Times New Roman"/>
          <w:sz w:val="28"/>
          <w:szCs w:val="28"/>
        </w:rPr>
      </w:pPr>
    </w:p>
    <w:p w:rsidR="007C405D"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З = Зн + Нн – Зр – Нв</w:t>
      </w:r>
    </w:p>
    <w:p w:rsidR="00A80183" w:rsidRPr="00A80183" w:rsidRDefault="00A80183" w:rsidP="00A80183">
      <w:pPr>
        <w:spacing w:after="0" w:line="360" w:lineRule="auto"/>
        <w:ind w:firstLine="709"/>
        <w:jc w:val="both"/>
        <w:rPr>
          <w:rFonts w:ascii="Times New Roman" w:hAnsi="Times New Roman"/>
          <w:sz w:val="28"/>
          <w:szCs w:val="28"/>
        </w:rPr>
      </w:pP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где: З – задолженность по налогам на конец периода; Зн – задолженность по налогам на начало периода; Нн – налоги начисленные; Зр – реструктуризированная задолженность; Нв – выплаты по налогам.</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Полученные в результате расчетов параметры бюджетирования налоговых обязательств</w:t>
      </w:r>
      <w:r w:rsidR="00A80183">
        <w:rPr>
          <w:rFonts w:ascii="Times New Roman" w:hAnsi="Times New Roman"/>
          <w:sz w:val="28"/>
          <w:szCs w:val="28"/>
        </w:rPr>
        <w:t xml:space="preserve"> </w:t>
      </w:r>
      <w:r w:rsidRPr="00A80183">
        <w:rPr>
          <w:rFonts w:ascii="Times New Roman" w:hAnsi="Times New Roman"/>
          <w:sz w:val="28"/>
          <w:szCs w:val="28"/>
        </w:rPr>
        <w:t>используются для планирования налоговых доходов (экономии на налогах) организации в составе ее налогового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Формирование корпоративного налогового бюджета трудоемкий процесс, зависящий от многих экономических, финансовых и налоговых параметров, и от характера налоговой политики организации. Необходима информация о всей хозяйственно-финансовой деятельности, заключаемых договорах, объеме налоговых начислений и платежей. Грамотное налоговое бюджетирование принесет организации существенный финансовый эффект.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Формирование налогового бюджета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При финансовом планировании или же бюджетировании необходимо уделять внимание совокупности бюджетов, форматы которых утверждены внутренними нормативными документами.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Процесс планирования и исполнения налоговых обязательств юридического лица является бизнес-процессом, формирующим его налоговую нагрузку. Организация может включать информацию о размере и сроках уплаты налога в различные операционные бюджеты или же формировать налоговый бюджет.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Цель формирования налогового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-эффективное управление затратами по налоговым платежам;</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-консолидация информации о структуре налоговой нагрузки организации (перечня исчисляемых и уплачиваемых налогов);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-определение совокупной налоговой нагрузки;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-получение информации о периодах и сроках осуществления налоговых платежей;</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-проведение предварительного анализа и получение управленческой информации, связанной с влиянием налогового бремени на финансовые показатели хозяйственной деятельности.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Остановимся подробнее на источниках информации и формате налогового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 источникам информации относятся:</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-выбранная организацией система налогообложения (общая, упрощенная, единый налог на вмененный доход для отдельных видов деятельности);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-учетная политика организации для целей финансового (бухгалтерского) и налогового учета;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-плановые показатели деятельности, зафиксированные в операционных (вспомогательных) бюджетах, планируемые виды деятельности;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-приказ о датах выплаты заработной платы сотрудникам, утвержденное штатное расписание организации, согласованный график отпусков, положение о премировании;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-статистические данные прошлых отчетных периодов.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Формат налогового бюджета включает (планируемые налоги):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-входящие и исходящие сальдо расчетов с бюджетом (состояние расчетов);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-начисление налогов (в бюджет доходов и расходов (за исключением НДС);</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-перечисление налогов (в бюджет движения денежных средств);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-справочную информацию, для проверки правильности исчисления налогов и сопоставления основных показателей деятельности организации с размерами совокупной налоговой нагрузки.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Алгоритм формирования</w:t>
      </w:r>
      <w:r w:rsidR="00A80183">
        <w:rPr>
          <w:rFonts w:ascii="Times New Roman" w:hAnsi="Times New Roman"/>
          <w:sz w:val="28"/>
          <w:szCs w:val="28"/>
        </w:rPr>
        <w:t xml:space="preserve"> </w:t>
      </w:r>
      <w:r w:rsidRPr="00A80183">
        <w:rPr>
          <w:rFonts w:ascii="Times New Roman" w:hAnsi="Times New Roman"/>
          <w:sz w:val="28"/>
          <w:szCs w:val="28"/>
        </w:rPr>
        <w:t>налогового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1.Определение совокупности исчисляемых организацией налогов.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2.Определение комплекса мероприятий, направленных на оптимизацию налоговой нагрузки.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3.Определение налоговой базы по каждому из планируемых налогов.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4.Расчет суммы налогов, подлежащих перечислению в бюджет.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5.Определение сроков перечисления налогов, формирование платежного налогового календаря.</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6.Консолидация плановых показателей в бюджетную таблицу.</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7.Анализ показателей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Указанный алгоритм является составной частью последовательности мероприятий, связанных с формированием общего бюджета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Определение совокупности исчисляемых организацией налогов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Совокупность исчисляемых организацией налогов определяется выбранной системой налогообложения и характером совершаемых операций. Наиболее распространенной является совокупность, соответствующая стандартному режиму налогообложения, которая и будет рассмотриваться при формировании бюджета: НДС, НДФЛ, ЕСН, налог на имущество и налог на прибыль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Кроме указанного перечня организация может являться плательщиком налога на рекламу, земельного и транспортного налогов.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Определение комплекса мероприятий, направленных на оптимизацию налоговой нагрузки: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-формирование учетной политики для финансового и налогового учета;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-определение допустимого размера дебиторской задолженности;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-оптимизация денежных потоков в рамках холдинговых структур;</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-проведение зачетов встречных однородных требований;</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-использование лизинговых операций.</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Определение налоговой базы по планируемым налогам, расчет налогов, определение срока их перечисления в бюджет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НДС. При планировании исчисления НДС организацией должно быть проведено планирование каждого из компонентов, составляющих итоговую сумму НДС, подлежащую перечислению в бюджет или возмещению из него. Необходимо рассчитывать НДС, планируемый к поступлению от контрагентов или к уплате в их адрес.</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НДФЛ и единый социальный налог. В соответствии со ст. 210 НК РФ объектом налогообложения НДФЛ являются все доходы налогоплательщика, полученные им в денежной и натуральной форме. Распространенным видом дохода является з/п.</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 соответствии со ст. 236 НК РФ объектом налогообложения единым социальным налогом признаются выплаты и иные вознаграждения, которые начисляются налогоплательщиками в пользу физических лиц, не являющихся ИП, по трудовым и гражданско-правовым договорам, предметом которых является выполнение работ и оказание услуг.</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Выплаты и вознаграждения не являются объектом налогообложения в случае, если у организации они не относятся к расходам, уменьшающим налоговую базу по налогу на прибыль организаций. 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и договоров, связанных с передачей в пользование имущества (имущественных прав).</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Общая ставка ЕСН составляет 26%. Для данного налога налоговое бремя снижается с ростом налоговой базы, которая исчисляется нарастающим итогом с начала календарного года по каждому сотруднику.</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 на имущество. В соответствии со ст. 374 НК РФ объектом налогообложения для российских организаций признается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 Налоговой базой является среднегодовая стоимость имущества, признаваемого объектом налогообложения, за налоговый период, которая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1-е число следующего за налоговым периодом месяца, на количество месяцев в налоговом периоде, увеличенное на единицу. Налоговым периодом является календарный год, отчетным периодом — календарный квартал.</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 на прибыль организации. В соответствии со ст. 247 НК РФ объектом налогообложения по налогу на прибыль организаций признается прибыль, полученная налогоплательщиком, представляющая собой полученные доходы, уменьшенные на величину произведенных расходов, которые определяются в соответствии с главой 25 «Налог на прибыль организаций».</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Консолидация плановых показателей</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 данном этапе собираются исходные данные, и используются для формирования бюджета налогов. Предварительно рассчитывается НДС и налог на имущество организации. Затем формируется налоговый бюджет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Налоговые платежи отражаются в качестве исходящих денежных потоков, которые относятся к операционной деятельности организации.</w:t>
      </w:r>
      <w:r w:rsidR="00A80183">
        <w:rPr>
          <w:rFonts w:ascii="Times New Roman" w:hAnsi="Times New Roman"/>
          <w:sz w:val="28"/>
          <w:szCs w:val="28"/>
        </w:rPr>
        <w:t xml:space="preserve"> </w:t>
      </w:r>
      <w:r w:rsidRPr="00A80183">
        <w:rPr>
          <w:rFonts w:ascii="Times New Roman" w:hAnsi="Times New Roman"/>
          <w:sz w:val="28"/>
          <w:szCs w:val="28"/>
        </w:rPr>
        <w:t>Могут быть исключения, если налог на прибыль организации возникает в результате совершения операций в рамках инвестиционной или финансовой деятельности, то отражение налоговых выплат должно производиться по инвестиционной или финансовой деятельности.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Источником выплат НДФЛ являются денежные средства, начисленные работодателем работнику за выполнение своих трудовых обязанностей. Бремя расходов несут на себе сотрудники, а организация является налоговым агентом, в обязанности которого входит исчисление, удержание и перечисление в бюджет НДФЛ. Оптимальным решением является включение налога в рассматриваемый бюджет, так как его перечисление влияет на ликвидность организации.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Анализ показателей бюджета</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Налоговая нагрузка организации является функцией перечня налогов, которые начисляет и уплачивает организация. З/п сотрудников составляет часть полной себестоимости выпускаемой продукции, следовательно присутствует влияние НДФЛ и ЕСН на размер налоговой нагрузки. Так же имеет вес НДС и налог на прибыль организации. Общий размер совокупной нагрузки может составляться за счет:</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-оптимальной товарной политики, которая влияет на размер НДС;</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-оптимальной учетной политики для целей ведения налогового учета, которая позволяет минимизировать платежи по налогу на прибыль;</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-высокой рентабельности осуществляемой деятельности;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-производство не является фондоемким, поэтому размер налога на имущество не отвечает принципу существенности.</w:t>
      </w:r>
    </w:p>
    <w:p w:rsidR="007C405D" w:rsidRPr="00A80183" w:rsidRDefault="007C405D"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Таким образом, налоговое бюджетирование представляет собой результирующую часть корпоративного налогового планирования, регулирования и контроля,</w:t>
      </w:r>
      <w:r w:rsidR="00A80183">
        <w:rPr>
          <w:rFonts w:ascii="Times New Roman" w:hAnsi="Times New Roman"/>
          <w:sz w:val="28"/>
          <w:szCs w:val="28"/>
        </w:rPr>
        <w:t xml:space="preserve"> </w:t>
      </w:r>
      <w:r w:rsidRPr="00A80183">
        <w:rPr>
          <w:rFonts w:ascii="Times New Roman" w:hAnsi="Times New Roman"/>
          <w:sz w:val="28"/>
          <w:szCs w:val="28"/>
        </w:rPr>
        <w:t>комбинированный способ оптимизации налоговых потоков хозяйствующим субъектом. Налоговое бюджетирование основано на выборе оптимальных решений в области налоговых доходов и расходов с целью получения максимума налоговой прибыли с последующим принятием решений по её эффективному вложению (использованию). Конечной целью налогового бюджетирования является обеспечение долгосрочной финансовой стабильности организации. Результаты корпоративного налогового бюджетирования должны отражаться в разрабатываемом организацией налоговом бюджете.</w:t>
      </w:r>
    </w:p>
    <w:p w:rsidR="007C405D" w:rsidRDefault="007C405D" w:rsidP="00A80183">
      <w:pPr>
        <w:spacing w:after="0" w:line="360" w:lineRule="auto"/>
        <w:ind w:firstLine="709"/>
        <w:jc w:val="both"/>
        <w:rPr>
          <w:rFonts w:ascii="Times New Roman" w:hAnsi="Times New Roman"/>
          <w:sz w:val="28"/>
          <w:szCs w:val="28"/>
        </w:rPr>
      </w:pPr>
    </w:p>
    <w:p w:rsidR="00A80183" w:rsidRDefault="00A80183" w:rsidP="00A80183">
      <w:pPr>
        <w:pStyle w:val="1"/>
        <w:spacing w:line="360" w:lineRule="auto"/>
        <w:ind w:left="0" w:firstLine="709"/>
      </w:pPr>
      <w:r w:rsidRPr="00A80183">
        <w:t>Задача</w:t>
      </w:r>
    </w:p>
    <w:p w:rsidR="00A80183" w:rsidRPr="00A80183" w:rsidRDefault="00A80183" w:rsidP="00A80183">
      <w:pPr>
        <w:pStyle w:val="1"/>
        <w:numPr>
          <w:ilvl w:val="0"/>
          <w:numId w:val="0"/>
        </w:numPr>
        <w:spacing w:line="360" w:lineRule="auto"/>
        <w:ind w:left="927" w:hanging="360"/>
        <w:jc w:val="both"/>
      </w:pPr>
    </w:p>
    <w:p w:rsidR="00A80183" w:rsidRPr="00A80183" w:rsidRDefault="00A80183" w:rsidP="00A80183">
      <w:pPr>
        <w:pStyle w:val="1"/>
        <w:numPr>
          <w:ilvl w:val="0"/>
          <w:numId w:val="0"/>
        </w:numPr>
        <w:spacing w:line="360" w:lineRule="auto"/>
        <w:ind w:firstLine="709"/>
        <w:jc w:val="both"/>
      </w:pPr>
      <w:r w:rsidRPr="00A80183">
        <w:t>ВАРИАНТ 4.</w:t>
      </w:r>
    </w:p>
    <w:p w:rsidR="00A80183" w:rsidRDefault="00A80183" w:rsidP="00A80183">
      <w:pPr>
        <w:pStyle w:val="a9"/>
        <w:numPr>
          <w:ilvl w:val="0"/>
          <w:numId w:val="9"/>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Расчет НДС</w:t>
      </w:r>
    </w:p>
    <w:p w:rsidR="00A80183" w:rsidRPr="00A80183" w:rsidRDefault="00A80183" w:rsidP="00A80183">
      <w:pPr>
        <w:spacing w:after="0" w:line="360" w:lineRule="auto"/>
        <w:jc w:val="both"/>
        <w:rPr>
          <w:rFonts w:ascii="Times New Roman" w:hAnsi="Times New Roman"/>
          <w:b/>
          <w:sz w:val="28"/>
          <w:szCs w:val="28"/>
        </w:rPr>
      </w:pPr>
    </w:p>
    <w:tbl>
      <w:tblPr>
        <w:tblW w:w="3999"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4"/>
        <w:gridCol w:w="3570"/>
      </w:tblGrid>
      <w:tr w:rsidR="00A80183" w:rsidRPr="0094689F" w:rsidTr="0094689F">
        <w:tc>
          <w:tcPr>
            <w:tcW w:w="2668" w:type="pct"/>
            <w:shd w:val="clear" w:color="auto" w:fill="auto"/>
          </w:tcPr>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НДС начисленный</w:t>
            </w:r>
          </w:p>
        </w:tc>
        <w:tc>
          <w:tcPr>
            <w:tcW w:w="2332" w:type="pct"/>
            <w:shd w:val="clear" w:color="auto" w:fill="auto"/>
          </w:tcPr>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Налоговые вычеты</w:t>
            </w:r>
          </w:p>
        </w:tc>
      </w:tr>
      <w:tr w:rsidR="00A80183" w:rsidRPr="0094689F" w:rsidTr="0094689F">
        <w:tc>
          <w:tcPr>
            <w:tcW w:w="2668" w:type="pct"/>
            <w:shd w:val="clear" w:color="auto" w:fill="auto"/>
          </w:tcPr>
          <w:p w:rsidR="00A80183" w:rsidRPr="0094689F" w:rsidRDefault="00A80183" w:rsidP="0094689F">
            <w:pPr>
              <w:pStyle w:val="a9"/>
              <w:numPr>
                <w:ilvl w:val="0"/>
                <w:numId w:val="10"/>
              </w:numPr>
              <w:spacing w:after="0" w:line="360" w:lineRule="auto"/>
              <w:ind w:left="0" w:firstLine="0"/>
              <w:jc w:val="both"/>
              <w:rPr>
                <w:rFonts w:ascii="Times New Roman" w:hAnsi="Times New Roman"/>
                <w:sz w:val="20"/>
                <w:szCs w:val="20"/>
              </w:rPr>
            </w:pPr>
            <w:r w:rsidRPr="0094689F">
              <w:rPr>
                <w:rFonts w:ascii="Times New Roman" w:hAnsi="Times New Roman"/>
                <w:sz w:val="20"/>
                <w:szCs w:val="20"/>
              </w:rPr>
              <w:t>3000000÷1,10×0,1 = 272727</w:t>
            </w:r>
          </w:p>
          <w:p w:rsidR="00A80183" w:rsidRPr="0094689F" w:rsidRDefault="00A80183" w:rsidP="0094689F">
            <w:pPr>
              <w:pStyle w:val="a9"/>
              <w:spacing w:after="0" w:line="360" w:lineRule="auto"/>
              <w:ind w:left="0"/>
              <w:jc w:val="both"/>
              <w:rPr>
                <w:rFonts w:ascii="Times New Roman" w:hAnsi="Times New Roman"/>
                <w:sz w:val="20"/>
                <w:szCs w:val="20"/>
              </w:rPr>
            </w:pPr>
            <w:r w:rsidRPr="0094689F">
              <w:rPr>
                <w:rFonts w:ascii="Times New Roman" w:hAnsi="Times New Roman"/>
                <w:sz w:val="20"/>
                <w:szCs w:val="20"/>
              </w:rPr>
              <w:t>13500000÷1,18×0,18 = 2059322</w:t>
            </w:r>
          </w:p>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8) 57000÷1,18×0,18 = 8695</w:t>
            </w:r>
          </w:p>
        </w:tc>
        <w:tc>
          <w:tcPr>
            <w:tcW w:w="2332" w:type="pct"/>
            <w:shd w:val="clear" w:color="auto" w:fill="auto"/>
          </w:tcPr>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5) 340000÷1,18×0,18 = 51864</w:t>
            </w:r>
          </w:p>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9) 1900000÷1,10×0,1 = 172727</w:t>
            </w:r>
          </w:p>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2000000÷1,18×0,18 = 305085</w:t>
            </w:r>
          </w:p>
        </w:tc>
      </w:tr>
      <w:tr w:rsidR="00A80183" w:rsidRPr="0094689F" w:rsidTr="0094689F">
        <w:tc>
          <w:tcPr>
            <w:tcW w:w="2668" w:type="pct"/>
            <w:shd w:val="clear" w:color="auto" w:fill="auto"/>
          </w:tcPr>
          <w:p w:rsidR="00A80183" w:rsidRPr="0094689F" w:rsidRDefault="00A80183" w:rsidP="0094689F">
            <w:pPr>
              <w:pStyle w:val="a9"/>
              <w:spacing w:after="0" w:line="360" w:lineRule="auto"/>
              <w:ind w:left="0"/>
              <w:jc w:val="both"/>
              <w:rPr>
                <w:rFonts w:ascii="Times New Roman" w:hAnsi="Times New Roman"/>
                <w:sz w:val="20"/>
                <w:szCs w:val="20"/>
              </w:rPr>
            </w:pPr>
            <w:r w:rsidRPr="0094689F">
              <w:rPr>
                <w:rFonts w:ascii="Times New Roman" w:hAnsi="Times New Roman"/>
                <w:sz w:val="20"/>
                <w:szCs w:val="20"/>
              </w:rPr>
              <w:t>∑</w:t>
            </w:r>
            <w:r w:rsidRPr="0094689F">
              <w:rPr>
                <w:rFonts w:ascii="Times New Roman" w:hAnsi="Times New Roman"/>
                <w:sz w:val="20"/>
                <w:szCs w:val="20"/>
                <w:vertAlign w:val="subscript"/>
              </w:rPr>
              <w:t>1</w:t>
            </w:r>
            <w:r w:rsidRPr="0094689F">
              <w:rPr>
                <w:rFonts w:ascii="Times New Roman" w:hAnsi="Times New Roman"/>
                <w:sz w:val="20"/>
                <w:szCs w:val="20"/>
              </w:rPr>
              <w:t xml:space="preserve"> = 2340744</w:t>
            </w:r>
          </w:p>
        </w:tc>
        <w:tc>
          <w:tcPr>
            <w:tcW w:w="2332" w:type="pct"/>
            <w:shd w:val="clear" w:color="auto" w:fill="auto"/>
          </w:tcPr>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w:t>
            </w:r>
            <w:r w:rsidRPr="0094689F">
              <w:rPr>
                <w:rFonts w:ascii="Times New Roman" w:hAnsi="Times New Roman"/>
                <w:sz w:val="20"/>
                <w:szCs w:val="20"/>
                <w:vertAlign w:val="subscript"/>
              </w:rPr>
              <w:t>2</w:t>
            </w:r>
            <w:r w:rsidRPr="0094689F">
              <w:rPr>
                <w:rFonts w:ascii="Times New Roman" w:hAnsi="Times New Roman"/>
                <w:sz w:val="20"/>
                <w:szCs w:val="20"/>
              </w:rPr>
              <w:t xml:space="preserve"> = 529676</w:t>
            </w:r>
          </w:p>
        </w:tc>
      </w:tr>
      <w:tr w:rsidR="00A80183" w:rsidRPr="0094689F" w:rsidTr="0094689F">
        <w:tc>
          <w:tcPr>
            <w:tcW w:w="5000" w:type="pct"/>
            <w:gridSpan w:val="2"/>
            <w:shd w:val="clear" w:color="auto" w:fill="auto"/>
          </w:tcPr>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rPr>
              <w:t>∑</w:t>
            </w:r>
            <w:r w:rsidRPr="0094689F">
              <w:rPr>
                <w:rFonts w:ascii="Times New Roman" w:hAnsi="Times New Roman"/>
                <w:sz w:val="20"/>
                <w:szCs w:val="20"/>
                <w:vertAlign w:val="subscript"/>
              </w:rPr>
              <w:t xml:space="preserve">налога к </w:t>
            </w:r>
            <w:r w:rsidRPr="0094689F">
              <w:rPr>
                <w:rFonts w:ascii="Times New Roman" w:hAnsi="Times New Roman"/>
                <w:sz w:val="20"/>
                <w:szCs w:val="20"/>
              </w:rPr>
              <w:t>=</w:t>
            </w:r>
            <w:r w:rsidRPr="0094689F">
              <w:rPr>
                <w:rFonts w:ascii="Times New Roman" w:hAnsi="Times New Roman"/>
                <w:sz w:val="20"/>
                <w:szCs w:val="20"/>
                <w:vertAlign w:val="subscript"/>
              </w:rPr>
              <w:t xml:space="preserve"> </w:t>
            </w:r>
            <w:r w:rsidRPr="0094689F">
              <w:rPr>
                <w:rFonts w:ascii="Times New Roman" w:hAnsi="Times New Roman"/>
                <w:sz w:val="20"/>
                <w:szCs w:val="20"/>
              </w:rPr>
              <w:t>∑</w:t>
            </w:r>
            <w:r w:rsidRPr="0094689F">
              <w:rPr>
                <w:rFonts w:ascii="Times New Roman" w:hAnsi="Times New Roman"/>
                <w:sz w:val="20"/>
                <w:szCs w:val="20"/>
                <w:vertAlign w:val="subscript"/>
              </w:rPr>
              <w:t xml:space="preserve">1 </w:t>
            </w:r>
            <w:r w:rsidRPr="0094689F">
              <w:rPr>
                <w:rFonts w:ascii="Times New Roman" w:hAnsi="Times New Roman"/>
                <w:sz w:val="20"/>
                <w:szCs w:val="20"/>
              </w:rPr>
              <w:t>− ∑</w:t>
            </w:r>
            <w:r w:rsidRPr="0094689F">
              <w:rPr>
                <w:rFonts w:ascii="Times New Roman" w:hAnsi="Times New Roman"/>
                <w:sz w:val="20"/>
                <w:szCs w:val="20"/>
                <w:vertAlign w:val="subscript"/>
              </w:rPr>
              <w:t>2</w:t>
            </w:r>
            <w:r w:rsidRPr="0094689F">
              <w:rPr>
                <w:rFonts w:ascii="Times New Roman" w:hAnsi="Times New Roman"/>
                <w:sz w:val="20"/>
                <w:szCs w:val="20"/>
              </w:rPr>
              <w:t xml:space="preserve"> = 1811068</w:t>
            </w:r>
          </w:p>
          <w:p w:rsidR="00A80183" w:rsidRPr="0094689F" w:rsidRDefault="00A80183" w:rsidP="0094689F">
            <w:pPr>
              <w:spacing w:after="0" w:line="360" w:lineRule="auto"/>
              <w:jc w:val="both"/>
              <w:rPr>
                <w:rFonts w:ascii="Times New Roman" w:hAnsi="Times New Roman"/>
                <w:sz w:val="20"/>
                <w:szCs w:val="20"/>
              </w:rPr>
            </w:pPr>
            <w:r w:rsidRPr="0094689F">
              <w:rPr>
                <w:rFonts w:ascii="Times New Roman" w:hAnsi="Times New Roman"/>
                <w:sz w:val="20"/>
                <w:szCs w:val="20"/>
                <w:vertAlign w:val="subscript"/>
              </w:rPr>
              <w:t>уплате в бюджет</w:t>
            </w:r>
          </w:p>
        </w:tc>
      </w:tr>
    </w:tbl>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90/3</w:t>
      </w:r>
      <w:r>
        <w:rPr>
          <w:rFonts w:ascii="Times New Roman" w:hAnsi="Times New Roman" w:cs="Times New Roman"/>
          <w:sz w:val="28"/>
          <w:szCs w:val="28"/>
        </w:rPr>
        <w:t xml:space="preserve"> </w:t>
      </w:r>
      <w:r w:rsidRPr="00A80183">
        <w:rPr>
          <w:rFonts w:ascii="Times New Roman" w:hAnsi="Times New Roman" w:cs="Times New Roman"/>
          <w:sz w:val="28"/>
          <w:szCs w:val="28"/>
        </w:rPr>
        <w:t>Кт 68 – исчислен из суммы реализации товаров и услуг</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уплачен НДС в бюджет</w:t>
      </w:r>
    </w:p>
    <w:p w:rsidR="00A80183" w:rsidRPr="00A80183" w:rsidRDefault="00A80183" w:rsidP="00A80183">
      <w:pPr>
        <w:pStyle w:val="a9"/>
        <w:numPr>
          <w:ilvl w:val="0"/>
          <w:numId w:val="9"/>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Расчет суммы НДФЛ</w:t>
      </w:r>
    </w:p>
    <w:p w:rsidR="00A80183" w:rsidRPr="00A80183" w:rsidRDefault="00A80183" w:rsidP="00A80183">
      <w:pPr>
        <w:pStyle w:val="a9"/>
        <w:numPr>
          <w:ilvl w:val="0"/>
          <w:numId w:val="11"/>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Коммерческий директор</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22000×12 − 2000×12 +25000 – 4000 = 264600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НДФЛ</w:t>
      </w:r>
      <w:r>
        <w:rPr>
          <w:rFonts w:ascii="Times New Roman" w:hAnsi="Times New Roman"/>
          <w:sz w:val="28"/>
          <w:szCs w:val="28"/>
        </w:rPr>
        <w:t xml:space="preserve"> </w:t>
      </w:r>
      <w:r w:rsidRPr="00A80183">
        <w:rPr>
          <w:rFonts w:ascii="Times New Roman" w:hAnsi="Times New Roman"/>
          <w:sz w:val="28"/>
          <w:szCs w:val="28"/>
        </w:rPr>
        <w:t>= 264600×0,13 = 34398</w:t>
      </w:r>
    </w:p>
    <w:p w:rsidR="00A80183" w:rsidRPr="00A80183" w:rsidRDefault="00A80183" w:rsidP="00A80183">
      <w:pPr>
        <w:pStyle w:val="a9"/>
        <w:numPr>
          <w:ilvl w:val="0"/>
          <w:numId w:val="11"/>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Главный бухгалтер</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18000×12 − 3000×12 − 400×2 = 179200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НДФЛ</w:t>
      </w:r>
      <w:r>
        <w:rPr>
          <w:rFonts w:ascii="Times New Roman" w:hAnsi="Times New Roman"/>
          <w:sz w:val="28"/>
          <w:szCs w:val="28"/>
        </w:rPr>
        <w:t xml:space="preserve"> </w:t>
      </w:r>
      <w:r w:rsidRPr="00A80183">
        <w:rPr>
          <w:rFonts w:ascii="Times New Roman" w:hAnsi="Times New Roman"/>
          <w:sz w:val="28"/>
          <w:szCs w:val="28"/>
        </w:rPr>
        <w:t>= 179200×0,13 = 23296</w:t>
      </w:r>
    </w:p>
    <w:p w:rsidR="00A80183" w:rsidRPr="00A80183" w:rsidRDefault="00A80183" w:rsidP="00A80183">
      <w:pPr>
        <w:pStyle w:val="a9"/>
        <w:numPr>
          <w:ilvl w:val="0"/>
          <w:numId w:val="11"/>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Секретарь</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5500×12 − 1000×12 + 2000 − 400 ×7 = 53200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НДФЛ</w:t>
      </w:r>
      <w:r>
        <w:rPr>
          <w:rFonts w:ascii="Times New Roman" w:hAnsi="Times New Roman"/>
          <w:sz w:val="28"/>
          <w:szCs w:val="28"/>
        </w:rPr>
        <w:t xml:space="preserve"> </w:t>
      </w:r>
      <w:r w:rsidRPr="00A80183">
        <w:rPr>
          <w:rFonts w:ascii="Times New Roman" w:hAnsi="Times New Roman"/>
          <w:sz w:val="28"/>
          <w:szCs w:val="28"/>
        </w:rPr>
        <w:t>= 53200×0,13 = 6916</w:t>
      </w:r>
    </w:p>
    <w:p w:rsidR="00A80183" w:rsidRPr="00A80183" w:rsidRDefault="00A80183" w:rsidP="00A80183">
      <w:pPr>
        <w:pStyle w:val="a9"/>
        <w:numPr>
          <w:ilvl w:val="0"/>
          <w:numId w:val="11"/>
        </w:numPr>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Водитель</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9000×12 − 1000×12 − 500×12 = 86800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НДФЛ</w:t>
      </w:r>
      <w:r>
        <w:rPr>
          <w:rFonts w:ascii="Times New Roman" w:hAnsi="Times New Roman"/>
          <w:sz w:val="28"/>
          <w:szCs w:val="28"/>
        </w:rPr>
        <w:t xml:space="preserve"> </w:t>
      </w:r>
      <w:r w:rsidRPr="00A80183">
        <w:rPr>
          <w:rFonts w:ascii="Times New Roman" w:hAnsi="Times New Roman"/>
          <w:sz w:val="28"/>
          <w:szCs w:val="28"/>
        </w:rPr>
        <w:t>= 86800×0,13 = 11284</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 xml:space="preserve">по все работникам </w:t>
      </w:r>
      <w:r w:rsidRPr="00A80183">
        <w:rPr>
          <w:rFonts w:ascii="Times New Roman" w:hAnsi="Times New Roman"/>
          <w:sz w:val="28"/>
          <w:szCs w:val="28"/>
        </w:rPr>
        <w:t>= 34398 +</w:t>
      </w:r>
      <w:r>
        <w:rPr>
          <w:rFonts w:ascii="Times New Roman" w:hAnsi="Times New Roman"/>
          <w:sz w:val="28"/>
          <w:szCs w:val="28"/>
        </w:rPr>
        <w:t xml:space="preserve"> </w:t>
      </w:r>
      <w:r w:rsidRPr="00A80183">
        <w:rPr>
          <w:rFonts w:ascii="Times New Roman" w:hAnsi="Times New Roman"/>
          <w:sz w:val="28"/>
          <w:szCs w:val="28"/>
        </w:rPr>
        <w:t>23296 + 6916 + 11284 = 75894</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70</w:t>
      </w:r>
      <w:r>
        <w:rPr>
          <w:rFonts w:ascii="Times New Roman" w:hAnsi="Times New Roman" w:cs="Times New Roman"/>
          <w:sz w:val="28"/>
          <w:szCs w:val="28"/>
        </w:rPr>
        <w:t xml:space="preserve"> </w:t>
      </w:r>
      <w:r w:rsidRPr="00A80183">
        <w:rPr>
          <w:rFonts w:ascii="Times New Roman" w:hAnsi="Times New Roman" w:cs="Times New Roman"/>
          <w:sz w:val="28"/>
          <w:szCs w:val="28"/>
        </w:rPr>
        <w:t>Кт 68 – удержан НДФЛ с дохода сотрудника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перечислен НДФЛ</w:t>
      </w:r>
    </w:p>
    <w:p w:rsidR="00A80183" w:rsidRPr="00A80183" w:rsidRDefault="00A80183" w:rsidP="00A80183">
      <w:pPr>
        <w:pStyle w:val="a9"/>
        <w:numPr>
          <w:ilvl w:val="0"/>
          <w:numId w:val="9"/>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Расчет суммы страхового взноса во внебюджетные фонды</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НБ = 22000×12 + 18000×12 + 5500×12 + 9000×12 = 654000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Распределение по фондам:</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ПФР: 654000×0,20 = 130800</w:t>
      </w:r>
      <w:r>
        <w:rPr>
          <w:rFonts w:ascii="Times New Roman" w:hAnsi="Times New Roman"/>
          <w:sz w:val="28"/>
          <w:szCs w:val="28"/>
        </w:rPr>
        <w:t xml:space="preserve"> </w:t>
      </w:r>
      <w:r w:rsidRPr="00A80183">
        <w:rPr>
          <w:rFonts w:ascii="Times New Roman" w:hAnsi="Times New Roman"/>
          <w:sz w:val="28"/>
          <w:szCs w:val="28"/>
        </w:rPr>
        <w:t>в т.ч.</w:t>
      </w:r>
      <w:r>
        <w:rPr>
          <w:rFonts w:ascii="Times New Roman" w:hAnsi="Times New Roman"/>
          <w:sz w:val="28"/>
          <w:szCs w:val="28"/>
        </w:rPr>
        <w:t xml:space="preserve"> </w:t>
      </w:r>
      <w:r w:rsidRPr="00A80183">
        <w:rPr>
          <w:rFonts w:ascii="Times New Roman" w:hAnsi="Times New Roman"/>
          <w:sz w:val="28"/>
          <w:szCs w:val="28"/>
        </w:rPr>
        <w:t>Дт 44</w:t>
      </w:r>
      <w:r>
        <w:rPr>
          <w:rFonts w:ascii="Times New Roman" w:hAnsi="Times New Roman"/>
          <w:sz w:val="28"/>
          <w:szCs w:val="28"/>
        </w:rPr>
        <w:t xml:space="preserve"> </w:t>
      </w:r>
      <w:r w:rsidRPr="00A80183">
        <w:rPr>
          <w:rFonts w:ascii="Times New Roman" w:hAnsi="Times New Roman"/>
          <w:sz w:val="28"/>
          <w:szCs w:val="28"/>
        </w:rPr>
        <w:t>Кт 69/2</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Базовая часть пенсии:</w:t>
      </w:r>
      <w:r>
        <w:rPr>
          <w:rFonts w:ascii="Times New Roman" w:hAnsi="Times New Roman"/>
          <w:sz w:val="28"/>
          <w:szCs w:val="28"/>
        </w:rPr>
        <w:t xml:space="preserve"> </w:t>
      </w:r>
      <w:r w:rsidRPr="00A80183">
        <w:rPr>
          <w:rFonts w:ascii="Times New Roman" w:hAnsi="Times New Roman"/>
          <w:sz w:val="28"/>
          <w:szCs w:val="28"/>
        </w:rPr>
        <w:t>654000×0,06 = 39240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Страховая часть пенсии:</w:t>
      </w:r>
      <w:r>
        <w:rPr>
          <w:rFonts w:ascii="Times New Roman" w:hAnsi="Times New Roman"/>
          <w:sz w:val="28"/>
          <w:szCs w:val="28"/>
        </w:rPr>
        <w:t xml:space="preserve"> </w:t>
      </w:r>
      <w:r w:rsidRPr="00A80183">
        <w:rPr>
          <w:rFonts w:ascii="Times New Roman" w:hAnsi="Times New Roman"/>
          <w:sz w:val="28"/>
          <w:szCs w:val="28"/>
        </w:rPr>
        <w:t>654000×0,08 = 52320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Накопительная часть пенсии:</w:t>
      </w:r>
      <w:r>
        <w:rPr>
          <w:rFonts w:ascii="Times New Roman" w:hAnsi="Times New Roman"/>
          <w:sz w:val="28"/>
          <w:szCs w:val="28"/>
        </w:rPr>
        <w:t xml:space="preserve"> </w:t>
      </w:r>
      <w:r w:rsidRPr="00A80183">
        <w:rPr>
          <w:rFonts w:ascii="Times New Roman" w:hAnsi="Times New Roman"/>
          <w:sz w:val="28"/>
          <w:szCs w:val="28"/>
        </w:rPr>
        <w:t>654000×0,06 = 39240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ФСС (Фонд Социального Страхования): 654000×0,029 = 18966</w:t>
      </w:r>
      <w:r>
        <w:rPr>
          <w:rFonts w:ascii="Times New Roman" w:hAnsi="Times New Roman"/>
          <w:sz w:val="28"/>
          <w:szCs w:val="28"/>
        </w:rPr>
        <w:t xml:space="preserve"> </w:t>
      </w:r>
      <w:r w:rsidRPr="00A80183">
        <w:rPr>
          <w:rFonts w:ascii="Times New Roman" w:hAnsi="Times New Roman"/>
          <w:sz w:val="28"/>
          <w:szCs w:val="28"/>
        </w:rPr>
        <w:t>Дт 44</w:t>
      </w:r>
      <w:r>
        <w:rPr>
          <w:rFonts w:ascii="Times New Roman" w:hAnsi="Times New Roman"/>
          <w:sz w:val="28"/>
          <w:szCs w:val="28"/>
        </w:rPr>
        <w:t xml:space="preserve"> </w:t>
      </w:r>
      <w:r w:rsidRPr="00A80183">
        <w:rPr>
          <w:rFonts w:ascii="Times New Roman" w:hAnsi="Times New Roman"/>
          <w:sz w:val="28"/>
          <w:szCs w:val="28"/>
        </w:rPr>
        <w:t>Кт 69/1</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ФОМС (Фонд Обязательного Медицинского страхования):</w:t>
      </w:r>
      <w:r>
        <w:rPr>
          <w:rFonts w:ascii="Times New Roman" w:hAnsi="Times New Roman"/>
          <w:sz w:val="28"/>
          <w:szCs w:val="28"/>
        </w:rPr>
        <w:t xml:space="preserve"> </w:t>
      </w:r>
      <w:r w:rsidRPr="00A80183">
        <w:rPr>
          <w:rFonts w:ascii="Times New Roman" w:hAnsi="Times New Roman"/>
          <w:sz w:val="28"/>
          <w:szCs w:val="28"/>
        </w:rPr>
        <w:t>Дт44</w:t>
      </w:r>
      <w:r>
        <w:rPr>
          <w:rFonts w:ascii="Times New Roman" w:hAnsi="Times New Roman"/>
          <w:sz w:val="28"/>
          <w:szCs w:val="28"/>
        </w:rPr>
        <w:t xml:space="preserve"> </w:t>
      </w:r>
      <w:r w:rsidRPr="00A80183">
        <w:rPr>
          <w:rFonts w:ascii="Times New Roman" w:hAnsi="Times New Roman"/>
          <w:sz w:val="28"/>
          <w:szCs w:val="28"/>
        </w:rPr>
        <w:t>Кт 69/3</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а) Федеральный фонд: 654000×0,011 = 7194</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б) Территориальный фонд: 654000×0,02 = 13080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 xml:space="preserve">∑ </w:t>
      </w:r>
      <w:r w:rsidRPr="00A80183">
        <w:rPr>
          <w:rFonts w:ascii="Times New Roman" w:hAnsi="Times New Roman"/>
          <w:sz w:val="28"/>
          <w:szCs w:val="28"/>
          <w:vertAlign w:val="subscript"/>
        </w:rPr>
        <w:t>стр. взноса</w:t>
      </w:r>
      <w:r w:rsidRPr="00A80183">
        <w:rPr>
          <w:rFonts w:ascii="Times New Roman" w:hAnsi="Times New Roman"/>
          <w:sz w:val="28"/>
          <w:szCs w:val="28"/>
        </w:rPr>
        <w:t xml:space="preserve"> = 654000×0,26 = 170040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Дт 69</w:t>
      </w:r>
      <w:r>
        <w:rPr>
          <w:rFonts w:ascii="Times New Roman" w:hAnsi="Times New Roman"/>
          <w:sz w:val="28"/>
          <w:szCs w:val="28"/>
        </w:rPr>
        <w:t xml:space="preserve"> </w:t>
      </w:r>
      <w:r w:rsidRPr="00A80183">
        <w:rPr>
          <w:rFonts w:ascii="Times New Roman" w:hAnsi="Times New Roman"/>
          <w:sz w:val="28"/>
          <w:szCs w:val="28"/>
        </w:rPr>
        <w:t>Кт 51– перечислены страховые взносы (по фондам)</w:t>
      </w:r>
    </w:p>
    <w:p w:rsidR="00A80183" w:rsidRPr="00A80183" w:rsidRDefault="00A80183" w:rsidP="00A80183">
      <w:pPr>
        <w:pStyle w:val="a9"/>
        <w:numPr>
          <w:ilvl w:val="0"/>
          <w:numId w:val="12"/>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Коммерческий директор:</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НБ = 22000×12 = 264000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ПФР = 264000×0,20 = 52800, в т.ч.:</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Базовая часть = 264000×0,06 = 15840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Страховая часть = 264000×0,08 = 21120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Накопительная часть =</w:t>
      </w:r>
      <w:r>
        <w:rPr>
          <w:rFonts w:ascii="Times New Roman" w:hAnsi="Times New Roman"/>
          <w:sz w:val="28"/>
          <w:szCs w:val="28"/>
        </w:rPr>
        <w:t xml:space="preserve"> </w:t>
      </w:r>
      <w:r w:rsidRPr="00A80183">
        <w:rPr>
          <w:rFonts w:ascii="Times New Roman" w:hAnsi="Times New Roman"/>
          <w:sz w:val="28"/>
          <w:szCs w:val="28"/>
        </w:rPr>
        <w:t>264000×0,06 = 15840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ФСС = 264000×0,29 = 7656</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ФФОМС = 264000×0,011 = 2904</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ТФОМС = 264000×0,02 = 5280</w:t>
      </w:r>
    </w:p>
    <w:p w:rsidR="00A80183" w:rsidRPr="00A80183" w:rsidRDefault="00A80183" w:rsidP="00A80183">
      <w:pPr>
        <w:spacing w:after="0" w:line="360" w:lineRule="auto"/>
        <w:ind w:firstLine="709"/>
        <w:jc w:val="both"/>
        <w:rPr>
          <w:rFonts w:ascii="Times New Roman" w:hAnsi="Times New Roman"/>
          <w:sz w:val="28"/>
          <w:szCs w:val="28"/>
        </w:rPr>
      </w:pPr>
      <w:r w:rsidRPr="00A80183">
        <w:rPr>
          <w:rFonts w:ascii="Times New Roman" w:hAnsi="Times New Roman"/>
          <w:sz w:val="28"/>
          <w:szCs w:val="28"/>
        </w:rPr>
        <w:t>Итого: 264000×0,26 = 68640</w:t>
      </w:r>
    </w:p>
    <w:p w:rsidR="00A80183" w:rsidRPr="00A80183" w:rsidRDefault="00A80183" w:rsidP="00A80183">
      <w:pPr>
        <w:pStyle w:val="a9"/>
        <w:numPr>
          <w:ilvl w:val="0"/>
          <w:numId w:val="12"/>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Главный бухгалтер:</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18000×12 = 216000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ПФР = 216000×0,20 = 43200, в т.ч.:</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Базовая часть = 216000×0,06 = 12960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Страховая часть = 216000×0,08 = 17280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Накопительная часть =</w:t>
      </w:r>
      <w:r>
        <w:rPr>
          <w:rFonts w:ascii="Times New Roman" w:hAnsi="Times New Roman"/>
          <w:sz w:val="28"/>
          <w:szCs w:val="28"/>
        </w:rPr>
        <w:t xml:space="preserve"> </w:t>
      </w:r>
      <w:r w:rsidRPr="00A80183">
        <w:rPr>
          <w:rFonts w:ascii="Times New Roman" w:hAnsi="Times New Roman"/>
          <w:sz w:val="28"/>
          <w:szCs w:val="28"/>
        </w:rPr>
        <w:t>216000×0,06 = 12960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ФСС = 216000×0,29 = 62640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ФФОМС = 216000×0,011 = 2376</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ТФОМС = 216000×0,02 = 4320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Итого: 216000×0,26 = 56160</w:t>
      </w:r>
    </w:p>
    <w:p w:rsidR="00A80183" w:rsidRPr="00A80183" w:rsidRDefault="00A80183" w:rsidP="00A80183">
      <w:pPr>
        <w:pStyle w:val="a9"/>
        <w:numPr>
          <w:ilvl w:val="0"/>
          <w:numId w:val="12"/>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Секретарь:</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5500×12 = 66000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ПФР = 66000×0,20 = 13200, в т.ч.:</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Базовая часть = 66000×0,06 = 3960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Страховая часть = 66000×0,08 = 52800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Накопительная часть =</w:t>
      </w:r>
      <w:r>
        <w:rPr>
          <w:rFonts w:ascii="Times New Roman" w:hAnsi="Times New Roman"/>
          <w:sz w:val="28"/>
          <w:szCs w:val="28"/>
        </w:rPr>
        <w:t xml:space="preserve"> </w:t>
      </w:r>
      <w:r w:rsidRPr="00A80183">
        <w:rPr>
          <w:rFonts w:ascii="Times New Roman" w:hAnsi="Times New Roman"/>
          <w:sz w:val="28"/>
          <w:szCs w:val="28"/>
        </w:rPr>
        <w:t>66000×0,06 = 3960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ФСС = 66000×0,29 = 19140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ФФОМС = 66000×0,011 = 726</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ТФОМС = 66000×0,02 = 1320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Итого: 66000×0,26 = 17160</w:t>
      </w:r>
    </w:p>
    <w:p w:rsidR="00A80183" w:rsidRPr="00A80183" w:rsidRDefault="00A80183" w:rsidP="00A80183">
      <w:pPr>
        <w:pStyle w:val="a9"/>
        <w:numPr>
          <w:ilvl w:val="0"/>
          <w:numId w:val="12"/>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Водитель:</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9000×12 = 108000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ПФР = 108000×0,20 = 21600, в т.ч.:</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Базовая часть = 108000×0,06 = 6480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Страховая часть = 108000×0,08 = 86400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Накопительная часть =</w:t>
      </w:r>
      <w:r>
        <w:rPr>
          <w:rFonts w:ascii="Times New Roman" w:hAnsi="Times New Roman"/>
          <w:sz w:val="28"/>
          <w:szCs w:val="28"/>
        </w:rPr>
        <w:t xml:space="preserve"> </w:t>
      </w:r>
      <w:r w:rsidRPr="00A80183">
        <w:rPr>
          <w:rFonts w:ascii="Times New Roman" w:hAnsi="Times New Roman"/>
          <w:sz w:val="28"/>
          <w:szCs w:val="28"/>
        </w:rPr>
        <w:t>108000×0,06 = 6480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ФСС = 108000×0,29 = 31320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ФФОМС = 108000×0,011 = 1188</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ТФОМС = 108000×0,02 = 2160</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Итого: 108000×0,26 = 28080</w:t>
      </w:r>
    </w:p>
    <w:p w:rsidR="00A80183" w:rsidRPr="00A80183" w:rsidRDefault="00A80183" w:rsidP="00A80183">
      <w:pPr>
        <w:pStyle w:val="a9"/>
        <w:numPr>
          <w:ilvl w:val="0"/>
          <w:numId w:val="9"/>
        </w:numPr>
        <w:spacing w:after="0" w:line="360" w:lineRule="auto"/>
        <w:ind w:left="0" w:firstLine="709"/>
        <w:jc w:val="both"/>
        <w:rPr>
          <w:rFonts w:ascii="Times New Roman" w:hAnsi="Times New Roman"/>
          <w:sz w:val="28"/>
          <w:szCs w:val="28"/>
        </w:rPr>
      </w:pPr>
      <w:r w:rsidRPr="00A80183">
        <w:rPr>
          <w:rFonts w:ascii="Times New Roman" w:hAnsi="Times New Roman"/>
          <w:b/>
          <w:sz w:val="28"/>
          <w:szCs w:val="28"/>
        </w:rPr>
        <w:t>Расчет суммы транспортного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Грузовой автомобиль: 130 л.с. × 27 руб. = 3510</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Легковой автомобиль: 80 л.с. × 9 руб. × 8/12 = 480</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w:t>
      </w:r>
      <w:r w:rsidRPr="00A80183">
        <w:rPr>
          <w:rFonts w:ascii="Times New Roman" w:hAnsi="Times New Roman" w:cs="Times New Roman"/>
          <w:sz w:val="28"/>
          <w:szCs w:val="28"/>
          <w:vertAlign w:val="subscript"/>
        </w:rPr>
        <w:t>трансп. налога</w:t>
      </w:r>
      <w:r w:rsidRPr="00A80183">
        <w:rPr>
          <w:rFonts w:ascii="Times New Roman" w:hAnsi="Times New Roman" w:cs="Times New Roman"/>
          <w:sz w:val="28"/>
          <w:szCs w:val="28"/>
        </w:rPr>
        <w:t xml:space="preserve"> = 3510+480 = 3990</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20</w:t>
      </w:r>
      <w:r>
        <w:rPr>
          <w:rFonts w:ascii="Times New Roman" w:hAnsi="Times New Roman" w:cs="Times New Roman"/>
          <w:sz w:val="28"/>
          <w:szCs w:val="28"/>
        </w:rPr>
        <w:t xml:space="preserve"> </w:t>
      </w:r>
      <w:r w:rsidRPr="00A80183">
        <w:rPr>
          <w:rFonts w:ascii="Times New Roman" w:hAnsi="Times New Roman" w:cs="Times New Roman"/>
          <w:sz w:val="28"/>
          <w:szCs w:val="28"/>
        </w:rPr>
        <w:t>Кт 68 – начислен транспортный налог</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уплачен транспортный налог</w:t>
      </w:r>
    </w:p>
    <w:p w:rsidR="00A80183" w:rsidRPr="00A80183" w:rsidRDefault="00A80183" w:rsidP="00A80183">
      <w:pPr>
        <w:pStyle w:val="a9"/>
        <w:numPr>
          <w:ilvl w:val="0"/>
          <w:numId w:val="9"/>
        </w:numPr>
        <w:spacing w:after="0" w:line="360" w:lineRule="auto"/>
        <w:ind w:left="0" w:firstLine="709"/>
        <w:jc w:val="both"/>
        <w:rPr>
          <w:rFonts w:ascii="Times New Roman" w:hAnsi="Times New Roman"/>
          <w:b/>
          <w:sz w:val="28"/>
          <w:szCs w:val="28"/>
        </w:rPr>
      </w:pPr>
      <w:r w:rsidRPr="00A80183">
        <w:rPr>
          <w:rFonts w:ascii="Times New Roman" w:hAnsi="Times New Roman"/>
          <w:b/>
          <w:sz w:val="28"/>
          <w:szCs w:val="28"/>
        </w:rPr>
        <w:t>Расчет суммы налога на имущество организации</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НБ = (42500 + 41500 + 48450 +44590 + 47900 + 38000 +39750 + 39300 +38700 + 38700 + 38600 + 38400 + 38000) ÷13 = 534390 ÷13 = 41107</w:t>
      </w:r>
    </w:p>
    <w:p w:rsidR="00A80183" w:rsidRPr="00A80183" w:rsidRDefault="00A80183" w:rsidP="00A80183">
      <w:pPr>
        <w:pStyle w:val="a9"/>
        <w:spacing w:after="0" w:line="360" w:lineRule="auto"/>
        <w:ind w:left="0" w:firstLine="709"/>
        <w:jc w:val="both"/>
        <w:rPr>
          <w:rFonts w:ascii="Times New Roman" w:hAnsi="Times New Roman"/>
          <w:sz w:val="28"/>
          <w:szCs w:val="28"/>
        </w:rPr>
      </w:pPr>
      <w:r w:rsidRPr="00A80183">
        <w:rPr>
          <w:rFonts w:ascii="Times New Roman" w:hAnsi="Times New Roman"/>
          <w:sz w:val="28"/>
          <w:szCs w:val="28"/>
        </w:rPr>
        <w:t>∑</w:t>
      </w:r>
      <w:r w:rsidRPr="00A80183">
        <w:rPr>
          <w:rFonts w:ascii="Times New Roman" w:hAnsi="Times New Roman"/>
          <w:sz w:val="28"/>
          <w:szCs w:val="28"/>
          <w:vertAlign w:val="subscript"/>
        </w:rPr>
        <w:t>нал. на имущество</w:t>
      </w:r>
      <w:r w:rsidRPr="00A80183">
        <w:rPr>
          <w:rFonts w:ascii="Times New Roman" w:hAnsi="Times New Roman"/>
          <w:sz w:val="28"/>
          <w:szCs w:val="28"/>
        </w:rPr>
        <w:t xml:space="preserve"> = 41107×0,022 = 904</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91/2</w:t>
      </w:r>
      <w:r>
        <w:rPr>
          <w:rFonts w:ascii="Times New Roman" w:hAnsi="Times New Roman" w:cs="Times New Roman"/>
          <w:sz w:val="28"/>
          <w:szCs w:val="28"/>
        </w:rPr>
        <w:t xml:space="preserve"> </w:t>
      </w:r>
      <w:r w:rsidRPr="00A80183">
        <w:rPr>
          <w:rFonts w:ascii="Times New Roman" w:hAnsi="Times New Roman" w:cs="Times New Roman"/>
          <w:sz w:val="28"/>
          <w:szCs w:val="28"/>
        </w:rPr>
        <w:t>Кт 68 – начислен налог на имущество</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уплачен налог на имущество</w:t>
      </w:r>
    </w:p>
    <w:p w:rsidR="00A80183" w:rsidRPr="00A80183" w:rsidRDefault="00A80183" w:rsidP="00A80183">
      <w:pPr>
        <w:pStyle w:val="ConsPlusNormal"/>
        <w:widowControl/>
        <w:numPr>
          <w:ilvl w:val="0"/>
          <w:numId w:val="9"/>
        </w:numPr>
        <w:spacing w:line="360" w:lineRule="auto"/>
        <w:ind w:left="0" w:firstLine="709"/>
        <w:jc w:val="both"/>
        <w:outlineLvl w:val="1"/>
        <w:rPr>
          <w:rFonts w:ascii="Times New Roman" w:hAnsi="Times New Roman" w:cs="Times New Roman"/>
          <w:b/>
          <w:sz w:val="28"/>
          <w:szCs w:val="28"/>
        </w:rPr>
      </w:pPr>
      <w:r w:rsidRPr="00A80183">
        <w:rPr>
          <w:rFonts w:ascii="Times New Roman" w:hAnsi="Times New Roman" w:cs="Times New Roman"/>
          <w:b/>
          <w:sz w:val="28"/>
          <w:szCs w:val="28"/>
        </w:rPr>
        <w:t>Расчет суммы земельного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НБ = кадастровая стоимость участка = 450000</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w:t>
      </w:r>
      <w:r w:rsidRPr="00A80183">
        <w:rPr>
          <w:rFonts w:ascii="Times New Roman" w:hAnsi="Times New Roman" w:cs="Times New Roman"/>
          <w:sz w:val="28"/>
          <w:szCs w:val="28"/>
          <w:vertAlign w:val="subscript"/>
        </w:rPr>
        <w:t>зем. налога</w:t>
      </w:r>
      <w:r w:rsidRPr="00A80183">
        <w:rPr>
          <w:rFonts w:ascii="Times New Roman" w:hAnsi="Times New Roman" w:cs="Times New Roman"/>
          <w:sz w:val="28"/>
          <w:szCs w:val="28"/>
        </w:rPr>
        <w:t xml:space="preserve"> = 450000×0,007 =3150</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20</w:t>
      </w:r>
      <w:r>
        <w:rPr>
          <w:rFonts w:ascii="Times New Roman" w:hAnsi="Times New Roman" w:cs="Times New Roman"/>
          <w:sz w:val="28"/>
          <w:szCs w:val="28"/>
        </w:rPr>
        <w:t xml:space="preserve"> </w:t>
      </w:r>
      <w:r w:rsidRPr="00A80183">
        <w:rPr>
          <w:rFonts w:ascii="Times New Roman" w:hAnsi="Times New Roman" w:cs="Times New Roman"/>
          <w:sz w:val="28"/>
          <w:szCs w:val="28"/>
        </w:rPr>
        <w:t>Кт 68 – начислен земельный налог</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уплачен земельный налог</w:t>
      </w:r>
    </w:p>
    <w:p w:rsidR="00A80183" w:rsidRDefault="00A80183" w:rsidP="00A80183">
      <w:pPr>
        <w:pStyle w:val="ConsPlusNormal"/>
        <w:widowControl/>
        <w:numPr>
          <w:ilvl w:val="0"/>
          <w:numId w:val="9"/>
        </w:numPr>
        <w:spacing w:line="360" w:lineRule="auto"/>
        <w:ind w:left="0" w:firstLine="709"/>
        <w:jc w:val="both"/>
        <w:outlineLvl w:val="1"/>
        <w:rPr>
          <w:rFonts w:ascii="Times New Roman" w:hAnsi="Times New Roman" w:cs="Times New Roman"/>
          <w:b/>
          <w:sz w:val="28"/>
          <w:szCs w:val="28"/>
        </w:rPr>
      </w:pPr>
      <w:r w:rsidRPr="00A80183">
        <w:rPr>
          <w:rFonts w:ascii="Times New Roman" w:hAnsi="Times New Roman" w:cs="Times New Roman"/>
          <w:b/>
          <w:sz w:val="28"/>
          <w:szCs w:val="28"/>
        </w:rPr>
        <w:t>Расчет суммы налога на прибыль организации</w:t>
      </w:r>
    </w:p>
    <w:p w:rsidR="00A80183" w:rsidRPr="00A80183" w:rsidRDefault="00A80183" w:rsidP="00A80183">
      <w:pPr>
        <w:pStyle w:val="ConsPlusNormal"/>
        <w:widowControl/>
        <w:spacing w:line="360" w:lineRule="auto"/>
        <w:jc w:val="both"/>
        <w:outlineLvl w:val="1"/>
        <w:rPr>
          <w:rFonts w:ascii="Times New Roman" w:hAnsi="Times New Roman" w:cs="Times New Roman"/>
          <w:b/>
          <w:sz w:val="28"/>
          <w:szCs w:val="28"/>
        </w:rPr>
      </w:pPr>
    </w:p>
    <w:tbl>
      <w:tblPr>
        <w:tblW w:w="429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4253"/>
      </w:tblGrid>
      <w:tr w:rsidR="00A80183" w:rsidRPr="0094689F" w:rsidTr="0094689F">
        <w:tc>
          <w:tcPr>
            <w:tcW w:w="2414" w:type="pct"/>
            <w:shd w:val="clear" w:color="auto" w:fill="auto"/>
            <w:vAlign w:val="center"/>
          </w:tcPr>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Доходы</w:t>
            </w:r>
          </w:p>
        </w:tc>
        <w:tc>
          <w:tcPr>
            <w:tcW w:w="2586" w:type="pct"/>
            <w:shd w:val="clear" w:color="auto" w:fill="auto"/>
            <w:vAlign w:val="center"/>
          </w:tcPr>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Расходы</w:t>
            </w:r>
          </w:p>
        </w:tc>
      </w:tr>
      <w:tr w:rsidR="00A80183" w:rsidRPr="0094689F" w:rsidTr="0094689F">
        <w:tc>
          <w:tcPr>
            <w:tcW w:w="2414" w:type="pct"/>
            <w:shd w:val="clear" w:color="auto" w:fill="auto"/>
          </w:tcPr>
          <w:p w:rsidR="00A80183" w:rsidRPr="0094689F" w:rsidRDefault="00A80183" w:rsidP="0094689F">
            <w:pPr>
              <w:pStyle w:val="a9"/>
              <w:numPr>
                <w:ilvl w:val="0"/>
                <w:numId w:val="13"/>
              </w:numPr>
              <w:spacing w:after="0" w:line="360" w:lineRule="auto"/>
              <w:ind w:left="0" w:firstLine="0"/>
              <w:jc w:val="both"/>
              <w:rPr>
                <w:rFonts w:ascii="Times New Roman" w:hAnsi="Times New Roman"/>
                <w:sz w:val="20"/>
                <w:szCs w:val="20"/>
              </w:rPr>
            </w:pPr>
            <w:r w:rsidRPr="0094689F">
              <w:rPr>
                <w:rFonts w:ascii="Times New Roman" w:hAnsi="Times New Roman"/>
                <w:sz w:val="20"/>
                <w:szCs w:val="20"/>
              </w:rPr>
              <w:t>3000000–(3000000÷1,10×0,1) =</w:t>
            </w:r>
          </w:p>
          <w:p w:rsidR="00A80183" w:rsidRPr="0094689F" w:rsidRDefault="00A80183" w:rsidP="0094689F">
            <w:pPr>
              <w:pStyle w:val="a9"/>
              <w:spacing w:after="0" w:line="360" w:lineRule="auto"/>
              <w:ind w:left="0"/>
              <w:jc w:val="both"/>
              <w:rPr>
                <w:rFonts w:ascii="Times New Roman" w:hAnsi="Times New Roman"/>
                <w:sz w:val="20"/>
                <w:szCs w:val="20"/>
              </w:rPr>
            </w:pPr>
            <w:r w:rsidRPr="0094689F">
              <w:rPr>
                <w:rFonts w:ascii="Times New Roman" w:hAnsi="Times New Roman"/>
                <w:sz w:val="20"/>
                <w:szCs w:val="20"/>
              </w:rPr>
              <w:t>= 2727273</w:t>
            </w:r>
          </w:p>
          <w:p w:rsidR="00A80183" w:rsidRPr="0094689F" w:rsidRDefault="00A80183" w:rsidP="0094689F">
            <w:pPr>
              <w:pStyle w:val="a9"/>
              <w:spacing w:after="0" w:line="360" w:lineRule="auto"/>
              <w:ind w:left="0"/>
              <w:jc w:val="both"/>
              <w:rPr>
                <w:rFonts w:ascii="Times New Roman" w:hAnsi="Times New Roman"/>
                <w:sz w:val="20"/>
                <w:szCs w:val="20"/>
              </w:rPr>
            </w:pPr>
            <w:r w:rsidRPr="0094689F">
              <w:rPr>
                <w:rFonts w:ascii="Times New Roman" w:hAnsi="Times New Roman"/>
                <w:sz w:val="20"/>
                <w:szCs w:val="20"/>
              </w:rPr>
              <w:t>13500000 – (13500000 ÷ 1,18 × ×0,18) = 11440678</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8) 57000 – (57000÷1,18×0,18) =</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 48305</w:t>
            </w:r>
          </w:p>
        </w:tc>
        <w:tc>
          <w:tcPr>
            <w:tcW w:w="2586" w:type="pct"/>
            <w:shd w:val="clear" w:color="auto" w:fill="auto"/>
          </w:tcPr>
          <w:p w:rsidR="00A80183" w:rsidRPr="0094689F" w:rsidRDefault="00A80183" w:rsidP="0094689F">
            <w:pPr>
              <w:pStyle w:val="ConsPlusNormal"/>
              <w:widowControl/>
              <w:numPr>
                <w:ilvl w:val="0"/>
                <w:numId w:val="13"/>
              </w:numPr>
              <w:spacing w:line="360" w:lineRule="auto"/>
              <w:ind w:left="0" w:firstLine="0"/>
              <w:jc w:val="both"/>
              <w:outlineLvl w:val="1"/>
              <w:rPr>
                <w:rFonts w:ascii="Times New Roman" w:hAnsi="Times New Roman" w:cs="Times New Roman"/>
              </w:rPr>
            </w:pPr>
            <w:r w:rsidRPr="0094689F">
              <w:rPr>
                <w:rFonts w:ascii="Times New Roman" w:hAnsi="Times New Roman" w:cs="Times New Roman"/>
              </w:rPr>
              <w:t>9400000</w:t>
            </w:r>
          </w:p>
          <w:p w:rsidR="00A80183" w:rsidRPr="0094689F" w:rsidRDefault="00A80183" w:rsidP="0094689F">
            <w:pPr>
              <w:pStyle w:val="ConsPlusNormal"/>
              <w:widowControl/>
              <w:numPr>
                <w:ilvl w:val="0"/>
                <w:numId w:val="13"/>
              </w:numPr>
              <w:spacing w:line="360" w:lineRule="auto"/>
              <w:ind w:left="0" w:firstLine="0"/>
              <w:jc w:val="both"/>
              <w:outlineLvl w:val="1"/>
              <w:rPr>
                <w:rFonts w:ascii="Times New Roman" w:hAnsi="Times New Roman" w:cs="Times New Roman"/>
              </w:rPr>
            </w:pPr>
            <w:r w:rsidRPr="0094689F">
              <w:rPr>
                <w:rFonts w:ascii="Times New Roman" w:hAnsi="Times New Roman" w:cs="Times New Roman"/>
              </w:rPr>
              <w:t>(35000+47000+36000) =</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 118000</w:t>
            </w:r>
          </w:p>
          <w:p w:rsidR="00A80183" w:rsidRPr="0094689F" w:rsidRDefault="00A80183" w:rsidP="0094689F">
            <w:pPr>
              <w:pStyle w:val="ConsPlusNormal"/>
              <w:widowControl/>
              <w:numPr>
                <w:ilvl w:val="0"/>
                <w:numId w:val="13"/>
              </w:numPr>
              <w:spacing w:line="360" w:lineRule="auto"/>
              <w:ind w:left="0" w:firstLine="0"/>
              <w:jc w:val="both"/>
              <w:outlineLvl w:val="1"/>
              <w:rPr>
                <w:rFonts w:ascii="Times New Roman" w:hAnsi="Times New Roman" w:cs="Times New Roman"/>
              </w:rPr>
            </w:pPr>
            <w:r w:rsidRPr="0094689F">
              <w:rPr>
                <w:rFonts w:ascii="Times New Roman" w:hAnsi="Times New Roman" w:cs="Times New Roman"/>
              </w:rPr>
              <w:t>17000</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6)РСД = 240000+0,5×100000 =</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 290000</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7) 10000</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10) 75894+170040 = 245934</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11) 3990</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12) 904</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13) 3150</w:t>
            </w:r>
          </w:p>
        </w:tc>
      </w:tr>
      <w:tr w:rsidR="00A80183" w:rsidRPr="0094689F" w:rsidTr="0094689F">
        <w:tc>
          <w:tcPr>
            <w:tcW w:w="2414" w:type="pct"/>
            <w:shd w:val="clear" w:color="auto" w:fill="auto"/>
          </w:tcPr>
          <w:p w:rsidR="00A80183" w:rsidRPr="0094689F" w:rsidRDefault="00A80183" w:rsidP="0094689F">
            <w:pPr>
              <w:pStyle w:val="a9"/>
              <w:spacing w:after="0" w:line="360" w:lineRule="auto"/>
              <w:ind w:left="0"/>
              <w:jc w:val="both"/>
              <w:rPr>
                <w:rFonts w:ascii="Times New Roman" w:hAnsi="Times New Roman"/>
                <w:sz w:val="20"/>
                <w:szCs w:val="20"/>
              </w:rPr>
            </w:pPr>
            <w:r w:rsidRPr="0094689F">
              <w:rPr>
                <w:rFonts w:ascii="Times New Roman" w:hAnsi="Times New Roman"/>
                <w:sz w:val="20"/>
                <w:szCs w:val="20"/>
              </w:rPr>
              <w:t>∑</w:t>
            </w:r>
            <w:r w:rsidRPr="0094689F">
              <w:rPr>
                <w:rFonts w:ascii="Times New Roman" w:hAnsi="Times New Roman"/>
                <w:sz w:val="20"/>
                <w:szCs w:val="20"/>
                <w:vertAlign w:val="subscript"/>
              </w:rPr>
              <w:t>1</w:t>
            </w:r>
            <w:r w:rsidRPr="0094689F">
              <w:rPr>
                <w:rFonts w:ascii="Times New Roman" w:hAnsi="Times New Roman"/>
                <w:sz w:val="20"/>
                <w:szCs w:val="20"/>
              </w:rPr>
              <w:t xml:space="preserve"> = 14216256</w:t>
            </w:r>
          </w:p>
        </w:tc>
        <w:tc>
          <w:tcPr>
            <w:tcW w:w="2586" w:type="pct"/>
            <w:shd w:val="clear" w:color="auto" w:fill="auto"/>
          </w:tcPr>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w:t>
            </w:r>
            <w:r w:rsidRPr="0094689F">
              <w:rPr>
                <w:rFonts w:ascii="Times New Roman" w:hAnsi="Times New Roman" w:cs="Times New Roman"/>
                <w:vertAlign w:val="subscript"/>
              </w:rPr>
              <w:t>2</w:t>
            </w:r>
            <w:r w:rsidRPr="0094689F">
              <w:rPr>
                <w:rFonts w:ascii="Times New Roman" w:hAnsi="Times New Roman" w:cs="Times New Roman"/>
              </w:rPr>
              <w:t xml:space="preserve"> = 10088978</w:t>
            </w:r>
          </w:p>
        </w:tc>
      </w:tr>
      <w:tr w:rsidR="00A80183" w:rsidRPr="0094689F" w:rsidTr="0094689F">
        <w:tc>
          <w:tcPr>
            <w:tcW w:w="5000" w:type="pct"/>
            <w:gridSpan w:val="2"/>
            <w:shd w:val="clear" w:color="auto" w:fill="auto"/>
          </w:tcPr>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НБ = ∑</w:t>
            </w:r>
            <w:r w:rsidRPr="0094689F">
              <w:rPr>
                <w:rFonts w:ascii="Times New Roman" w:hAnsi="Times New Roman" w:cs="Times New Roman"/>
                <w:vertAlign w:val="subscript"/>
              </w:rPr>
              <w:t xml:space="preserve">1 </w:t>
            </w:r>
            <w:r w:rsidRPr="0094689F">
              <w:rPr>
                <w:rFonts w:ascii="Times New Roman" w:hAnsi="Times New Roman" w:cs="Times New Roman"/>
              </w:rPr>
              <w:t>–</w:t>
            </w:r>
            <w:r w:rsidRPr="0094689F">
              <w:rPr>
                <w:rFonts w:ascii="Times New Roman" w:hAnsi="Times New Roman" w:cs="Times New Roman"/>
                <w:vertAlign w:val="subscript"/>
              </w:rPr>
              <w:t xml:space="preserve"> </w:t>
            </w:r>
            <w:r w:rsidRPr="0094689F">
              <w:rPr>
                <w:rFonts w:ascii="Times New Roman" w:hAnsi="Times New Roman" w:cs="Times New Roman"/>
              </w:rPr>
              <w:t>∑</w:t>
            </w:r>
            <w:r w:rsidRPr="0094689F">
              <w:rPr>
                <w:rFonts w:ascii="Times New Roman" w:hAnsi="Times New Roman" w:cs="Times New Roman"/>
                <w:vertAlign w:val="subscript"/>
              </w:rPr>
              <w:t xml:space="preserve">2 </w:t>
            </w:r>
            <w:r w:rsidRPr="0094689F">
              <w:rPr>
                <w:rFonts w:ascii="Times New Roman" w:hAnsi="Times New Roman" w:cs="Times New Roman"/>
              </w:rPr>
              <w:t>= 4127278</w:t>
            </w:r>
          </w:p>
          <w:p w:rsidR="00A80183" w:rsidRPr="0094689F" w:rsidRDefault="00A80183" w:rsidP="0094689F">
            <w:pPr>
              <w:pStyle w:val="ConsPlusNormal"/>
              <w:widowControl/>
              <w:spacing w:line="360" w:lineRule="auto"/>
              <w:ind w:firstLine="0"/>
              <w:jc w:val="both"/>
              <w:outlineLvl w:val="1"/>
              <w:rPr>
                <w:rFonts w:ascii="Times New Roman" w:hAnsi="Times New Roman" w:cs="Times New Roman"/>
              </w:rPr>
            </w:pPr>
            <w:r w:rsidRPr="0094689F">
              <w:rPr>
                <w:rFonts w:ascii="Times New Roman" w:hAnsi="Times New Roman" w:cs="Times New Roman"/>
              </w:rPr>
              <w:t>∑</w:t>
            </w:r>
            <w:r w:rsidRPr="0094689F">
              <w:rPr>
                <w:rFonts w:ascii="Times New Roman" w:hAnsi="Times New Roman" w:cs="Times New Roman"/>
                <w:vertAlign w:val="subscript"/>
              </w:rPr>
              <w:t>нал. на прибыль</w:t>
            </w:r>
            <w:r w:rsidRPr="0094689F">
              <w:rPr>
                <w:rFonts w:ascii="Times New Roman" w:hAnsi="Times New Roman" w:cs="Times New Roman"/>
              </w:rPr>
              <w:t xml:space="preserve"> = НБ×0,2 = 825455,6</w:t>
            </w:r>
          </w:p>
        </w:tc>
      </w:tr>
    </w:tbl>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Бухгалтерский учет налога:</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99</w:t>
      </w:r>
      <w:r>
        <w:rPr>
          <w:rFonts w:ascii="Times New Roman" w:hAnsi="Times New Roman" w:cs="Times New Roman"/>
          <w:sz w:val="28"/>
          <w:szCs w:val="28"/>
        </w:rPr>
        <w:t xml:space="preserve"> </w:t>
      </w:r>
      <w:r w:rsidRPr="00A80183">
        <w:rPr>
          <w:rFonts w:ascii="Times New Roman" w:hAnsi="Times New Roman" w:cs="Times New Roman"/>
          <w:sz w:val="28"/>
          <w:szCs w:val="28"/>
        </w:rPr>
        <w:t>Кт 68 – начислен налог на прибыль организаций</w:t>
      </w:r>
    </w:p>
    <w:p w:rsidR="00A80183" w:rsidRPr="00A80183" w:rsidRDefault="00A80183" w:rsidP="00A80183">
      <w:pPr>
        <w:pStyle w:val="ConsPlusNormal"/>
        <w:widowControl/>
        <w:spacing w:line="360" w:lineRule="auto"/>
        <w:ind w:firstLine="709"/>
        <w:jc w:val="both"/>
        <w:outlineLvl w:val="1"/>
        <w:rPr>
          <w:rFonts w:ascii="Times New Roman" w:hAnsi="Times New Roman" w:cs="Times New Roman"/>
          <w:sz w:val="28"/>
          <w:szCs w:val="28"/>
        </w:rPr>
      </w:pPr>
      <w:r w:rsidRPr="00A80183">
        <w:rPr>
          <w:rFonts w:ascii="Times New Roman" w:hAnsi="Times New Roman" w:cs="Times New Roman"/>
          <w:sz w:val="28"/>
          <w:szCs w:val="28"/>
        </w:rPr>
        <w:t>Дт 68</w:t>
      </w:r>
      <w:r>
        <w:rPr>
          <w:rFonts w:ascii="Times New Roman" w:hAnsi="Times New Roman" w:cs="Times New Roman"/>
          <w:sz w:val="28"/>
          <w:szCs w:val="28"/>
        </w:rPr>
        <w:t xml:space="preserve"> </w:t>
      </w:r>
      <w:r w:rsidRPr="00A80183">
        <w:rPr>
          <w:rFonts w:ascii="Times New Roman" w:hAnsi="Times New Roman" w:cs="Times New Roman"/>
          <w:sz w:val="28"/>
          <w:szCs w:val="28"/>
        </w:rPr>
        <w:t>Кт 51 – уплачен налог на прибыль организаций</w:t>
      </w:r>
    </w:p>
    <w:p w:rsidR="00A80183" w:rsidRPr="00A80183" w:rsidRDefault="00A80183" w:rsidP="00A80183">
      <w:pPr>
        <w:spacing w:after="0" w:line="360" w:lineRule="auto"/>
        <w:ind w:firstLine="709"/>
        <w:jc w:val="both"/>
        <w:rPr>
          <w:rFonts w:ascii="Times New Roman" w:hAnsi="Times New Roman"/>
          <w:sz w:val="28"/>
          <w:szCs w:val="28"/>
        </w:rPr>
      </w:pPr>
    </w:p>
    <w:p w:rsidR="00A80183" w:rsidRDefault="00A80183">
      <w:pPr>
        <w:rPr>
          <w:rFonts w:ascii="Times New Roman" w:hAnsi="Times New Roman"/>
          <w:sz w:val="28"/>
          <w:szCs w:val="28"/>
        </w:rPr>
      </w:pPr>
      <w:r>
        <w:rPr>
          <w:rFonts w:ascii="Times New Roman" w:hAnsi="Times New Roman"/>
          <w:sz w:val="28"/>
          <w:szCs w:val="28"/>
        </w:rPr>
        <w:br w:type="page"/>
      </w:r>
    </w:p>
    <w:p w:rsidR="007C405D" w:rsidRDefault="007C405D" w:rsidP="00A80183">
      <w:pPr>
        <w:pStyle w:val="1"/>
        <w:numPr>
          <w:ilvl w:val="0"/>
          <w:numId w:val="0"/>
        </w:numPr>
        <w:spacing w:line="360" w:lineRule="auto"/>
        <w:ind w:firstLine="709"/>
      </w:pPr>
      <w:r w:rsidRPr="00A80183">
        <w:t>Список исследуемой литературы</w:t>
      </w:r>
    </w:p>
    <w:p w:rsidR="00A80183" w:rsidRPr="00A80183" w:rsidRDefault="00A80183" w:rsidP="00A80183">
      <w:pPr>
        <w:pStyle w:val="1"/>
        <w:numPr>
          <w:ilvl w:val="0"/>
          <w:numId w:val="0"/>
        </w:numPr>
        <w:spacing w:line="360" w:lineRule="auto"/>
        <w:ind w:firstLine="709"/>
      </w:pP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Налоговый кодекс РФ. Ч. 1, 2. – М.: Статус, 2010 – 574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Вещунова Л.Н. Налоги РФ: Налоговый и бухгалтерский учет / Л.Н. Вещурова – М.: Финансы и статистика, - 2008. – 285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Дадашев А.З. Налоговое планирование в организации: учеб.-практ. пособие / А.З. Дадашев, Л.С. Кирина. – М.: Книжный мир, 2006. – 168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Налоги и налогообложение: учеб. для вузов / М.В. Романовский, ред. О.В. Врублевская. – СПб.: Питер, 2006. – 423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Налоги и налогообложение РФ: учебник для вузов / В.Г. Пансков. – М.: МЦФЭР, 2006 – 357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Налоговый учет: практические рекомендации / А.Н. Паклер .- М.: Юрид. Дом «Юстицинформ», 2006 - 427 с.</w:t>
      </w:r>
    </w:p>
    <w:p w:rsidR="007C405D" w:rsidRPr="00A80183" w:rsidRDefault="007C405D" w:rsidP="00A80183">
      <w:pPr>
        <w:pStyle w:val="a9"/>
        <w:numPr>
          <w:ilvl w:val="0"/>
          <w:numId w:val="7"/>
        </w:numPr>
        <w:spacing w:after="0" w:line="360" w:lineRule="auto"/>
        <w:ind w:left="0" w:firstLine="0"/>
        <w:jc w:val="both"/>
        <w:rPr>
          <w:rFonts w:ascii="Times New Roman" w:hAnsi="Times New Roman"/>
          <w:bCs/>
          <w:sz w:val="28"/>
          <w:szCs w:val="28"/>
        </w:rPr>
      </w:pPr>
      <w:r w:rsidRPr="00A80183">
        <w:rPr>
          <w:rFonts w:ascii="Times New Roman" w:hAnsi="Times New Roman"/>
          <w:bCs/>
          <w:sz w:val="28"/>
          <w:szCs w:val="28"/>
        </w:rPr>
        <w:t>Тихонов Д.Н. Налоговое планирование и минимизация налоговых рисков / Д.Н. Тихонов, Л.Г. Липник. – М.: Альпина Бизнес Букс, 2004 – 250 с.</w:t>
      </w:r>
    </w:p>
    <w:p w:rsidR="007C405D" w:rsidRPr="00A80183" w:rsidRDefault="007C405D" w:rsidP="00A80183">
      <w:pPr>
        <w:spacing w:after="0" w:line="360" w:lineRule="auto"/>
        <w:jc w:val="both"/>
        <w:rPr>
          <w:rFonts w:ascii="Times New Roman" w:hAnsi="Times New Roman"/>
          <w:b/>
          <w:bCs/>
          <w:sz w:val="28"/>
          <w:szCs w:val="28"/>
        </w:rPr>
      </w:pPr>
      <w:r w:rsidRPr="00A80183">
        <w:rPr>
          <w:rFonts w:ascii="Times New Roman" w:hAnsi="Times New Roman"/>
          <w:b/>
          <w:bCs/>
          <w:sz w:val="28"/>
          <w:szCs w:val="28"/>
        </w:rPr>
        <w:t>Интернет ресурсы:</w:t>
      </w:r>
    </w:p>
    <w:p w:rsidR="007C405D" w:rsidRPr="00A80183" w:rsidRDefault="007C405D" w:rsidP="00A80183">
      <w:pPr>
        <w:pStyle w:val="a9"/>
        <w:numPr>
          <w:ilvl w:val="0"/>
          <w:numId w:val="7"/>
        </w:numPr>
        <w:spacing w:after="0" w:line="360" w:lineRule="auto"/>
        <w:ind w:left="0" w:firstLine="709"/>
        <w:jc w:val="both"/>
        <w:rPr>
          <w:rFonts w:ascii="Times New Roman" w:hAnsi="Times New Roman"/>
          <w:bCs/>
          <w:sz w:val="28"/>
          <w:szCs w:val="28"/>
        </w:rPr>
      </w:pPr>
      <w:r w:rsidRPr="00A80183">
        <w:rPr>
          <w:rFonts w:ascii="Times New Roman" w:hAnsi="Times New Roman"/>
          <w:bCs/>
          <w:sz w:val="28"/>
          <w:szCs w:val="28"/>
          <w:lang w:val="en-US"/>
        </w:rPr>
        <w:t>www</w:t>
      </w:r>
      <w:r w:rsidRPr="00A80183">
        <w:rPr>
          <w:rFonts w:ascii="Times New Roman" w:hAnsi="Times New Roman"/>
          <w:bCs/>
          <w:sz w:val="28"/>
          <w:szCs w:val="28"/>
        </w:rPr>
        <w:t>.</w:t>
      </w:r>
      <w:r w:rsidRPr="00A80183">
        <w:rPr>
          <w:rFonts w:ascii="Times New Roman" w:hAnsi="Times New Roman"/>
          <w:bCs/>
          <w:sz w:val="28"/>
          <w:szCs w:val="28"/>
          <w:lang w:val="en-US"/>
        </w:rPr>
        <w:t>minfin</w:t>
      </w:r>
      <w:r w:rsidRPr="00A80183">
        <w:rPr>
          <w:rFonts w:ascii="Times New Roman" w:hAnsi="Times New Roman"/>
          <w:bCs/>
          <w:sz w:val="28"/>
          <w:szCs w:val="28"/>
        </w:rPr>
        <w:t>.</w:t>
      </w:r>
      <w:r w:rsidRPr="00A80183">
        <w:rPr>
          <w:rFonts w:ascii="Times New Roman" w:hAnsi="Times New Roman"/>
          <w:bCs/>
          <w:sz w:val="28"/>
          <w:szCs w:val="28"/>
          <w:lang w:val="en-US"/>
        </w:rPr>
        <w:t>ru</w:t>
      </w:r>
      <w:bookmarkStart w:id="2" w:name="_GoBack"/>
      <w:bookmarkEnd w:id="2"/>
    </w:p>
    <w:sectPr w:rsidR="007C405D" w:rsidRPr="00A80183" w:rsidSect="00A8018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7F" w:rsidRDefault="005D2C7F" w:rsidP="00A25395">
      <w:pPr>
        <w:spacing w:after="0" w:line="240" w:lineRule="auto"/>
      </w:pPr>
      <w:r>
        <w:separator/>
      </w:r>
    </w:p>
  </w:endnote>
  <w:endnote w:type="continuationSeparator" w:id="0">
    <w:p w:rsidR="005D2C7F" w:rsidRDefault="005D2C7F" w:rsidP="00A2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7F" w:rsidRDefault="005D2C7F" w:rsidP="00A25395">
      <w:pPr>
        <w:spacing w:after="0" w:line="240" w:lineRule="auto"/>
      </w:pPr>
      <w:r>
        <w:separator/>
      </w:r>
    </w:p>
  </w:footnote>
  <w:footnote w:type="continuationSeparator" w:id="0">
    <w:p w:rsidR="005D2C7F" w:rsidRDefault="005D2C7F" w:rsidP="00A25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F0E"/>
    <w:multiLevelType w:val="multilevel"/>
    <w:tmpl w:val="7F5432A6"/>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2B72213"/>
    <w:multiLevelType w:val="hybridMultilevel"/>
    <w:tmpl w:val="12521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1C4DB4"/>
    <w:multiLevelType w:val="multilevel"/>
    <w:tmpl w:val="7F5432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7BE65F8"/>
    <w:multiLevelType w:val="hybridMultilevel"/>
    <w:tmpl w:val="9754F2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4F28"/>
    <w:multiLevelType w:val="hybridMultilevel"/>
    <w:tmpl w:val="ED6E57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B346B8"/>
    <w:multiLevelType w:val="hybridMultilevel"/>
    <w:tmpl w:val="8DC8CF50"/>
    <w:lvl w:ilvl="0" w:tplc="98BA801E">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08395A"/>
    <w:multiLevelType w:val="hybridMultilevel"/>
    <w:tmpl w:val="DD743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AC4808"/>
    <w:multiLevelType w:val="multilevel"/>
    <w:tmpl w:val="4D8ECC9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49521F0"/>
    <w:multiLevelType w:val="hybridMultilevel"/>
    <w:tmpl w:val="9754F2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56099C"/>
    <w:multiLevelType w:val="hybridMultilevel"/>
    <w:tmpl w:val="55564EF4"/>
    <w:lvl w:ilvl="0" w:tplc="57C0DA72">
      <w:start w:val="1"/>
      <w:numFmt w:val="decimal"/>
      <w:pStyle w:val="1"/>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6D4217C"/>
    <w:multiLevelType w:val="hybridMultilevel"/>
    <w:tmpl w:val="3A064C0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A0691E"/>
    <w:multiLevelType w:val="hybridMultilevel"/>
    <w:tmpl w:val="29F4EB1A"/>
    <w:lvl w:ilvl="0" w:tplc="0BF2BDA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294C18"/>
    <w:multiLevelType w:val="hybridMultilevel"/>
    <w:tmpl w:val="E12E2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2"/>
  </w:num>
  <w:num w:numId="4">
    <w:abstractNumId w:val="9"/>
  </w:num>
  <w:num w:numId="5">
    <w:abstractNumId w:val="6"/>
  </w:num>
  <w:num w:numId="6">
    <w:abstractNumId w:val="5"/>
  </w:num>
  <w:num w:numId="7">
    <w:abstractNumId w:val="4"/>
  </w:num>
  <w:num w:numId="8">
    <w:abstractNumId w:val="0"/>
  </w:num>
  <w:num w:numId="9">
    <w:abstractNumId w:val="11"/>
  </w:num>
  <w:num w:numId="10">
    <w:abstractNumId w:val="8"/>
  </w:num>
  <w:num w:numId="11">
    <w:abstractNumId w:val="1"/>
  </w:num>
  <w:num w:numId="12">
    <w:abstractNumId w:val="10"/>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D4E"/>
    <w:rsid w:val="000F6ACD"/>
    <w:rsid w:val="0011298E"/>
    <w:rsid w:val="00161CEA"/>
    <w:rsid w:val="001B3294"/>
    <w:rsid w:val="001E0619"/>
    <w:rsid w:val="00244FD4"/>
    <w:rsid w:val="002C4478"/>
    <w:rsid w:val="00372E1E"/>
    <w:rsid w:val="004A6D34"/>
    <w:rsid w:val="004D2EB6"/>
    <w:rsid w:val="005447F3"/>
    <w:rsid w:val="00593BBF"/>
    <w:rsid w:val="005C2868"/>
    <w:rsid w:val="005D2C7F"/>
    <w:rsid w:val="005E61C5"/>
    <w:rsid w:val="0063427F"/>
    <w:rsid w:val="00647C30"/>
    <w:rsid w:val="006B15A6"/>
    <w:rsid w:val="006F54D0"/>
    <w:rsid w:val="0070067E"/>
    <w:rsid w:val="007417C4"/>
    <w:rsid w:val="007C405D"/>
    <w:rsid w:val="007E7D4E"/>
    <w:rsid w:val="00900FAC"/>
    <w:rsid w:val="00915753"/>
    <w:rsid w:val="0094689F"/>
    <w:rsid w:val="00965F75"/>
    <w:rsid w:val="00A25395"/>
    <w:rsid w:val="00A80183"/>
    <w:rsid w:val="00B3294B"/>
    <w:rsid w:val="00D451F3"/>
    <w:rsid w:val="00E36E53"/>
    <w:rsid w:val="00EA631A"/>
    <w:rsid w:val="00F22B3D"/>
    <w:rsid w:val="00F42C63"/>
    <w:rsid w:val="00F5425A"/>
    <w:rsid w:val="00F9574B"/>
    <w:rsid w:val="00FA57DD"/>
    <w:rsid w:val="00FB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B2F6B-E660-4C39-9627-AB5CEC61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53"/>
    <w:pPr>
      <w:spacing w:after="200" w:line="276" w:lineRule="auto"/>
    </w:pPr>
    <w:rPr>
      <w:sz w:val="22"/>
      <w:szCs w:val="22"/>
    </w:rPr>
  </w:style>
  <w:style w:type="paragraph" w:styleId="10">
    <w:name w:val="heading 1"/>
    <w:basedOn w:val="a"/>
    <w:next w:val="a"/>
    <w:link w:val="11"/>
    <w:uiPriority w:val="9"/>
    <w:qFormat/>
    <w:rsid w:val="00B3294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E7D4E"/>
    <w:pPr>
      <w:keepNext/>
      <w:shd w:val="clear" w:color="auto" w:fill="FFFFFF"/>
      <w:autoSpaceDE w:val="0"/>
      <w:autoSpaceDN w:val="0"/>
      <w:adjustRightInd w:val="0"/>
      <w:spacing w:after="0" w:line="240" w:lineRule="auto"/>
      <w:jc w:val="center"/>
      <w:outlineLvl w:val="1"/>
    </w:pPr>
    <w:rPr>
      <w:rFonts w:ascii="Times New Roman" w:hAnsi="Times New Roman"/>
      <w:color w:val="000000"/>
      <w:sz w:val="28"/>
      <w:szCs w:val="28"/>
    </w:rPr>
  </w:style>
  <w:style w:type="paragraph" w:styleId="7">
    <w:name w:val="heading 7"/>
    <w:basedOn w:val="a"/>
    <w:next w:val="a"/>
    <w:link w:val="70"/>
    <w:uiPriority w:val="9"/>
    <w:semiHidden/>
    <w:unhideWhenUsed/>
    <w:qFormat/>
    <w:rsid w:val="007E7D4E"/>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unhideWhenUsed/>
    <w:qFormat/>
    <w:rsid w:val="007E7D4E"/>
    <w:pPr>
      <w:keepNext/>
      <w:shd w:val="clear" w:color="auto" w:fill="FFFFFF"/>
      <w:autoSpaceDE w:val="0"/>
      <w:autoSpaceDN w:val="0"/>
      <w:adjustRightInd w:val="0"/>
      <w:spacing w:after="0" w:line="240" w:lineRule="auto"/>
      <w:outlineLvl w:val="7"/>
    </w:pPr>
    <w:rPr>
      <w:rFonts w:ascii="Times New Roman" w:hAnsi="Times New Roman"/>
      <w:color w:val="2F2F2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B3294B"/>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7E7D4E"/>
    <w:rPr>
      <w:rFonts w:ascii="Times New Roman" w:hAnsi="Times New Roman" w:cs="Times New Roman"/>
      <w:color w:val="000000"/>
      <w:sz w:val="28"/>
      <w:szCs w:val="28"/>
      <w:shd w:val="clear" w:color="auto" w:fill="FFFFFF"/>
    </w:rPr>
  </w:style>
  <w:style w:type="character" w:customStyle="1" w:styleId="70">
    <w:name w:val="Заголовок 7 Знак"/>
    <w:link w:val="7"/>
    <w:uiPriority w:val="9"/>
    <w:semiHidden/>
    <w:locked/>
    <w:rsid w:val="007E7D4E"/>
    <w:rPr>
      <w:rFonts w:ascii="Times New Roman" w:hAnsi="Times New Roman" w:cs="Times New Roman"/>
      <w:sz w:val="24"/>
      <w:szCs w:val="24"/>
    </w:rPr>
  </w:style>
  <w:style w:type="character" w:customStyle="1" w:styleId="80">
    <w:name w:val="Заголовок 8 Знак"/>
    <w:link w:val="8"/>
    <w:uiPriority w:val="9"/>
    <w:locked/>
    <w:rsid w:val="007E7D4E"/>
    <w:rPr>
      <w:rFonts w:ascii="Times New Roman" w:hAnsi="Times New Roman" w:cs="Times New Roman"/>
      <w:color w:val="2F2F2F"/>
      <w:sz w:val="28"/>
      <w:szCs w:val="28"/>
      <w:shd w:val="clear" w:color="auto" w:fill="FFFFFF"/>
    </w:rPr>
  </w:style>
  <w:style w:type="paragraph" w:styleId="a3">
    <w:name w:val="header"/>
    <w:basedOn w:val="a"/>
    <w:link w:val="a4"/>
    <w:uiPriority w:val="99"/>
    <w:unhideWhenUsed/>
    <w:rsid w:val="007E7D4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7E7D4E"/>
    <w:rPr>
      <w:rFonts w:ascii="Times New Roman" w:hAnsi="Times New Roman" w:cs="Times New Roman"/>
      <w:sz w:val="20"/>
      <w:szCs w:val="20"/>
    </w:rPr>
  </w:style>
  <w:style w:type="paragraph" w:styleId="a5">
    <w:name w:val="Body Text"/>
    <w:basedOn w:val="a"/>
    <w:link w:val="a6"/>
    <w:uiPriority w:val="99"/>
    <w:unhideWhenUsed/>
    <w:rsid w:val="007E7D4E"/>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7E7D4E"/>
    <w:rPr>
      <w:rFonts w:ascii="Times New Roman" w:hAnsi="Times New Roman" w:cs="Times New Roman"/>
      <w:sz w:val="24"/>
      <w:szCs w:val="24"/>
    </w:rPr>
  </w:style>
  <w:style w:type="paragraph" w:styleId="a7">
    <w:name w:val="Body Text Indent"/>
    <w:basedOn w:val="a"/>
    <w:link w:val="a8"/>
    <w:uiPriority w:val="99"/>
    <w:semiHidden/>
    <w:unhideWhenUsed/>
    <w:rsid w:val="007E7D4E"/>
    <w:pPr>
      <w:spacing w:after="120" w:line="240" w:lineRule="auto"/>
      <w:ind w:left="283"/>
    </w:pPr>
    <w:rPr>
      <w:rFonts w:ascii="Times New Roman" w:hAnsi="Times New Roman"/>
      <w:sz w:val="24"/>
      <w:szCs w:val="24"/>
    </w:rPr>
  </w:style>
  <w:style w:type="character" w:customStyle="1" w:styleId="a8">
    <w:name w:val="Основной текст с отступом Знак"/>
    <w:link w:val="a7"/>
    <w:uiPriority w:val="99"/>
    <w:semiHidden/>
    <w:locked/>
    <w:rsid w:val="007E7D4E"/>
    <w:rPr>
      <w:rFonts w:ascii="Times New Roman" w:hAnsi="Times New Roman" w:cs="Times New Roman"/>
      <w:sz w:val="24"/>
      <w:szCs w:val="24"/>
    </w:rPr>
  </w:style>
  <w:style w:type="paragraph" w:styleId="a9">
    <w:name w:val="List Paragraph"/>
    <w:basedOn w:val="a"/>
    <w:link w:val="aa"/>
    <w:uiPriority w:val="34"/>
    <w:qFormat/>
    <w:rsid w:val="0011298E"/>
    <w:pPr>
      <w:ind w:left="720"/>
      <w:contextualSpacing/>
    </w:pPr>
  </w:style>
  <w:style w:type="paragraph" w:styleId="ab">
    <w:name w:val="footer"/>
    <w:basedOn w:val="a"/>
    <w:link w:val="ac"/>
    <w:uiPriority w:val="99"/>
    <w:semiHidden/>
    <w:unhideWhenUsed/>
    <w:rsid w:val="00A25395"/>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A25395"/>
    <w:rPr>
      <w:rFonts w:cs="Times New Roman"/>
    </w:rPr>
  </w:style>
  <w:style w:type="character" w:styleId="ad">
    <w:name w:val="Hyperlink"/>
    <w:uiPriority w:val="99"/>
    <w:unhideWhenUsed/>
    <w:rsid w:val="007C405D"/>
    <w:rPr>
      <w:rFonts w:cs="Times New Roman"/>
      <w:color w:val="0000FF"/>
      <w:u w:val="single"/>
    </w:rPr>
  </w:style>
  <w:style w:type="paragraph" w:customStyle="1" w:styleId="1">
    <w:name w:val="Стиль1"/>
    <w:basedOn w:val="a9"/>
    <w:link w:val="12"/>
    <w:qFormat/>
    <w:rsid w:val="00B3294B"/>
    <w:pPr>
      <w:numPr>
        <w:numId w:val="4"/>
      </w:numPr>
      <w:spacing w:after="0" w:line="480" w:lineRule="auto"/>
      <w:jc w:val="center"/>
    </w:pPr>
    <w:rPr>
      <w:rFonts w:ascii="Times New Roman" w:hAnsi="Times New Roman"/>
      <w:b/>
      <w:sz w:val="28"/>
      <w:szCs w:val="28"/>
    </w:rPr>
  </w:style>
  <w:style w:type="paragraph" w:styleId="13">
    <w:name w:val="toc 1"/>
    <w:basedOn w:val="10"/>
    <w:next w:val="a"/>
    <w:autoRedefine/>
    <w:uiPriority w:val="39"/>
    <w:unhideWhenUsed/>
    <w:qFormat/>
    <w:rsid w:val="00B3294B"/>
    <w:pPr>
      <w:spacing w:after="100"/>
    </w:pPr>
    <w:rPr>
      <w:rFonts w:ascii="Times New Roman" w:hAnsi="Times New Roman"/>
      <w:color w:val="auto"/>
    </w:rPr>
  </w:style>
  <w:style w:type="paragraph" w:styleId="ae">
    <w:name w:val="TOC Heading"/>
    <w:basedOn w:val="10"/>
    <w:next w:val="a"/>
    <w:uiPriority w:val="39"/>
    <w:unhideWhenUsed/>
    <w:qFormat/>
    <w:rsid w:val="00B3294B"/>
    <w:pPr>
      <w:outlineLvl w:val="9"/>
    </w:pPr>
    <w:rPr>
      <w:lang w:eastAsia="en-US"/>
    </w:rPr>
  </w:style>
  <w:style w:type="character" w:customStyle="1" w:styleId="aa">
    <w:name w:val="Абзац списка Знак"/>
    <w:link w:val="a9"/>
    <w:uiPriority w:val="34"/>
    <w:locked/>
    <w:rsid w:val="00B3294B"/>
    <w:rPr>
      <w:rFonts w:cs="Times New Roman"/>
    </w:rPr>
  </w:style>
  <w:style w:type="character" w:customStyle="1" w:styleId="12">
    <w:name w:val="Стиль1 Знак"/>
    <w:link w:val="1"/>
    <w:locked/>
    <w:rsid w:val="00B3294B"/>
    <w:rPr>
      <w:rFonts w:ascii="Times New Roman" w:hAnsi="Times New Roman" w:cs="Times New Roman"/>
      <w:b/>
      <w:sz w:val="28"/>
      <w:szCs w:val="28"/>
    </w:rPr>
  </w:style>
  <w:style w:type="paragraph" w:styleId="21">
    <w:name w:val="toc 2"/>
    <w:basedOn w:val="a"/>
    <w:next w:val="a"/>
    <w:autoRedefine/>
    <w:uiPriority w:val="39"/>
    <w:unhideWhenUsed/>
    <w:qFormat/>
    <w:rsid w:val="00B3294B"/>
    <w:pPr>
      <w:spacing w:after="100"/>
      <w:ind w:left="220"/>
    </w:pPr>
  </w:style>
  <w:style w:type="paragraph" w:styleId="af">
    <w:name w:val="Balloon Text"/>
    <w:basedOn w:val="a"/>
    <w:link w:val="af0"/>
    <w:uiPriority w:val="99"/>
    <w:semiHidden/>
    <w:unhideWhenUsed/>
    <w:rsid w:val="00B3294B"/>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3294B"/>
    <w:rPr>
      <w:rFonts w:ascii="Tahoma" w:hAnsi="Tahoma" w:cs="Tahoma"/>
      <w:sz w:val="16"/>
      <w:szCs w:val="16"/>
    </w:rPr>
  </w:style>
  <w:style w:type="paragraph" w:styleId="3">
    <w:name w:val="toc 3"/>
    <w:basedOn w:val="a"/>
    <w:next w:val="a"/>
    <w:autoRedefine/>
    <w:uiPriority w:val="39"/>
    <w:semiHidden/>
    <w:unhideWhenUsed/>
    <w:qFormat/>
    <w:rsid w:val="00B3294B"/>
    <w:pPr>
      <w:spacing w:after="100"/>
      <w:ind w:left="440"/>
    </w:pPr>
    <w:rPr>
      <w:lang w:eastAsia="en-US"/>
    </w:rPr>
  </w:style>
  <w:style w:type="table" w:styleId="af1">
    <w:name w:val="Table Grid"/>
    <w:basedOn w:val="a1"/>
    <w:uiPriority w:val="59"/>
    <w:rsid w:val="00F95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9574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628">
      <w:marLeft w:val="0"/>
      <w:marRight w:val="0"/>
      <w:marTop w:val="0"/>
      <w:marBottom w:val="0"/>
      <w:divBdr>
        <w:top w:val="none" w:sz="0" w:space="0" w:color="auto"/>
        <w:left w:val="none" w:sz="0" w:space="0" w:color="auto"/>
        <w:bottom w:val="none" w:sz="0" w:space="0" w:color="auto"/>
        <w:right w:val="none" w:sz="0" w:space="0" w:color="auto"/>
      </w:divBdr>
    </w:div>
    <w:div w:id="395129629">
      <w:marLeft w:val="0"/>
      <w:marRight w:val="0"/>
      <w:marTop w:val="0"/>
      <w:marBottom w:val="0"/>
      <w:divBdr>
        <w:top w:val="none" w:sz="0" w:space="0" w:color="auto"/>
        <w:left w:val="none" w:sz="0" w:space="0" w:color="auto"/>
        <w:bottom w:val="none" w:sz="0" w:space="0" w:color="auto"/>
        <w:right w:val="none" w:sz="0" w:space="0" w:color="auto"/>
      </w:divBdr>
    </w:div>
    <w:div w:id="395129630">
      <w:marLeft w:val="0"/>
      <w:marRight w:val="0"/>
      <w:marTop w:val="0"/>
      <w:marBottom w:val="0"/>
      <w:divBdr>
        <w:top w:val="none" w:sz="0" w:space="0" w:color="auto"/>
        <w:left w:val="none" w:sz="0" w:space="0" w:color="auto"/>
        <w:bottom w:val="none" w:sz="0" w:space="0" w:color="auto"/>
        <w:right w:val="none" w:sz="0" w:space="0" w:color="auto"/>
      </w:divBdr>
    </w:div>
    <w:div w:id="395129631">
      <w:marLeft w:val="0"/>
      <w:marRight w:val="0"/>
      <w:marTop w:val="0"/>
      <w:marBottom w:val="0"/>
      <w:divBdr>
        <w:top w:val="none" w:sz="0" w:space="0" w:color="auto"/>
        <w:left w:val="none" w:sz="0" w:space="0" w:color="auto"/>
        <w:bottom w:val="none" w:sz="0" w:space="0" w:color="auto"/>
        <w:right w:val="none" w:sz="0" w:space="0" w:color="auto"/>
      </w:divBdr>
    </w:div>
    <w:div w:id="395129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F36C-60BF-40F3-B560-10EC2C32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2010-11-09T18:23:00Z</cp:lastPrinted>
  <dcterms:created xsi:type="dcterms:W3CDTF">2014-03-20T06:44:00Z</dcterms:created>
  <dcterms:modified xsi:type="dcterms:W3CDTF">2014-03-20T06:44:00Z</dcterms:modified>
</cp:coreProperties>
</file>