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62E" w:rsidRPr="006B2595" w:rsidRDefault="00F1762E" w:rsidP="006B2595">
      <w:pPr>
        <w:tabs>
          <w:tab w:val="left" w:pos="2127"/>
        </w:tabs>
        <w:spacing w:line="360" w:lineRule="auto"/>
        <w:ind w:firstLine="709"/>
        <w:jc w:val="both"/>
        <w:rPr>
          <w:bCs/>
          <w:sz w:val="28"/>
          <w:szCs w:val="28"/>
        </w:rPr>
      </w:pPr>
    </w:p>
    <w:p w:rsidR="00F1762E" w:rsidRPr="006B2595" w:rsidRDefault="00F1762E" w:rsidP="006B2595">
      <w:pPr>
        <w:tabs>
          <w:tab w:val="left" w:pos="2127"/>
        </w:tabs>
        <w:spacing w:line="360" w:lineRule="auto"/>
        <w:ind w:firstLine="709"/>
        <w:jc w:val="both"/>
        <w:rPr>
          <w:bCs/>
          <w:sz w:val="28"/>
          <w:szCs w:val="28"/>
        </w:rPr>
      </w:pPr>
    </w:p>
    <w:p w:rsidR="00F959FB" w:rsidRPr="006B2595" w:rsidRDefault="00F959FB" w:rsidP="006B2595">
      <w:pPr>
        <w:tabs>
          <w:tab w:val="left" w:pos="2127"/>
        </w:tabs>
        <w:spacing w:line="360" w:lineRule="auto"/>
        <w:ind w:firstLine="709"/>
        <w:jc w:val="both"/>
        <w:rPr>
          <w:sz w:val="28"/>
          <w:szCs w:val="28"/>
        </w:rPr>
      </w:pPr>
    </w:p>
    <w:p w:rsidR="00F1762E" w:rsidRPr="006B2595" w:rsidRDefault="00F1762E" w:rsidP="006B2595">
      <w:pPr>
        <w:tabs>
          <w:tab w:val="left" w:pos="2127"/>
        </w:tabs>
        <w:spacing w:line="360" w:lineRule="auto"/>
        <w:ind w:firstLine="709"/>
        <w:jc w:val="both"/>
        <w:rPr>
          <w:sz w:val="28"/>
          <w:szCs w:val="28"/>
        </w:rPr>
      </w:pPr>
    </w:p>
    <w:p w:rsidR="00F1762E" w:rsidRDefault="00F1762E" w:rsidP="006B2595">
      <w:pPr>
        <w:tabs>
          <w:tab w:val="left" w:pos="2127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B2595" w:rsidRDefault="006B2595" w:rsidP="006B2595">
      <w:pPr>
        <w:tabs>
          <w:tab w:val="left" w:pos="2127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B2595" w:rsidRDefault="006B2595" w:rsidP="006B2595">
      <w:pPr>
        <w:tabs>
          <w:tab w:val="left" w:pos="2127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B2595" w:rsidRDefault="006B2595" w:rsidP="006B2595">
      <w:pPr>
        <w:tabs>
          <w:tab w:val="left" w:pos="2127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B2595" w:rsidRDefault="006B2595" w:rsidP="006B2595">
      <w:pPr>
        <w:tabs>
          <w:tab w:val="left" w:pos="2127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B2595" w:rsidRPr="006B2595" w:rsidRDefault="006B2595" w:rsidP="006B2595">
      <w:pPr>
        <w:tabs>
          <w:tab w:val="left" w:pos="2127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F1762E" w:rsidRPr="006B2595" w:rsidRDefault="00F1762E" w:rsidP="006B2595">
      <w:pPr>
        <w:tabs>
          <w:tab w:val="left" w:pos="2127"/>
        </w:tabs>
        <w:spacing w:line="360" w:lineRule="auto"/>
        <w:ind w:firstLine="709"/>
        <w:jc w:val="both"/>
        <w:rPr>
          <w:sz w:val="28"/>
          <w:szCs w:val="28"/>
        </w:rPr>
      </w:pPr>
    </w:p>
    <w:p w:rsidR="00F1762E" w:rsidRPr="006B2595" w:rsidRDefault="00BD28AC" w:rsidP="006B2595">
      <w:pPr>
        <w:tabs>
          <w:tab w:val="left" w:pos="2127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6B2595">
        <w:rPr>
          <w:b/>
          <w:sz w:val="28"/>
          <w:szCs w:val="28"/>
        </w:rPr>
        <w:t>ОТЧЁ</w:t>
      </w:r>
      <w:r w:rsidR="00F1762E" w:rsidRPr="006B2595">
        <w:rPr>
          <w:b/>
          <w:sz w:val="28"/>
          <w:szCs w:val="28"/>
        </w:rPr>
        <w:t>Т</w:t>
      </w:r>
    </w:p>
    <w:p w:rsidR="00F1762E" w:rsidRPr="006B2595" w:rsidRDefault="00F1762E" w:rsidP="006B2595">
      <w:pPr>
        <w:tabs>
          <w:tab w:val="left" w:pos="2127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6B2595">
        <w:rPr>
          <w:b/>
          <w:sz w:val="28"/>
          <w:szCs w:val="28"/>
        </w:rPr>
        <w:t>О ПРОХОЖДЕНИИ ПРЕДДИПЛОМНОЙ ПРАКТИКИ</w:t>
      </w:r>
    </w:p>
    <w:p w:rsidR="00F1762E" w:rsidRPr="006B2595" w:rsidRDefault="00F1762E" w:rsidP="006B2595">
      <w:pPr>
        <w:tabs>
          <w:tab w:val="left" w:pos="2127"/>
        </w:tabs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  <w:r w:rsidRPr="006B2595">
        <w:rPr>
          <w:sz w:val="28"/>
          <w:szCs w:val="28"/>
        </w:rPr>
        <w:t>В</w:t>
      </w:r>
      <w:r w:rsidRPr="006B2595">
        <w:rPr>
          <w:b/>
          <w:sz w:val="28"/>
          <w:szCs w:val="28"/>
        </w:rPr>
        <w:t xml:space="preserve"> </w:t>
      </w:r>
      <w:r w:rsidR="00F959FB" w:rsidRPr="006B2595">
        <w:rPr>
          <w:sz w:val="28"/>
          <w:szCs w:val="28"/>
        </w:rPr>
        <w:t>Локомотивном депо станции</w:t>
      </w:r>
    </w:p>
    <w:p w:rsidR="00F1762E" w:rsidRPr="006B2595" w:rsidRDefault="00F1762E" w:rsidP="006B2595">
      <w:pPr>
        <w:tabs>
          <w:tab w:val="left" w:pos="2127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EE0EAE" w:rsidRPr="006B2595" w:rsidRDefault="00EE0EAE" w:rsidP="006B2595">
      <w:pPr>
        <w:tabs>
          <w:tab w:val="left" w:pos="2127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682262" w:rsidRPr="006B2595" w:rsidRDefault="00682262" w:rsidP="006B2595">
      <w:pPr>
        <w:tabs>
          <w:tab w:val="left" w:pos="2127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682262" w:rsidRPr="006B2595" w:rsidRDefault="00682262" w:rsidP="006B2595">
      <w:pPr>
        <w:tabs>
          <w:tab w:val="left" w:pos="2127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EE0EAE" w:rsidRPr="006B2595" w:rsidRDefault="00EE0EAE" w:rsidP="006B2595">
      <w:pPr>
        <w:tabs>
          <w:tab w:val="left" w:pos="2127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F1762E" w:rsidRPr="006B2595" w:rsidRDefault="00F1762E" w:rsidP="006B2595">
      <w:pPr>
        <w:tabs>
          <w:tab w:val="left" w:pos="2127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F1762E" w:rsidRPr="006B2595" w:rsidRDefault="00F1762E" w:rsidP="006B2595">
      <w:pPr>
        <w:tabs>
          <w:tab w:val="left" w:pos="2127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F1762E" w:rsidRDefault="00F1762E" w:rsidP="006B2595">
      <w:pPr>
        <w:tabs>
          <w:tab w:val="left" w:pos="2127"/>
        </w:tabs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6B2595" w:rsidRDefault="006B2595" w:rsidP="006B2595">
      <w:pPr>
        <w:tabs>
          <w:tab w:val="left" w:pos="2127"/>
        </w:tabs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6B2595" w:rsidRDefault="006B2595" w:rsidP="006B2595">
      <w:pPr>
        <w:tabs>
          <w:tab w:val="left" w:pos="2127"/>
        </w:tabs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6B2595" w:rsidRPr="006B2595" w:rsidRDefault="006B2595" w:rsidP="006B2595">
      <w:pPr>
        <w:tabs>
          <w:tab w:val="left" w:pos="2127"/>
        </w:tabs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F1762E" w:rsidRPr="006B2595" w:rsidRDefault="00F1762E" w:rsidP="006B2595">
      <w:pPr>
        <w:tabs>
          <w:tab w:val="left" w:pos="2127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F1762E" w:rsidRDefault="00F1762E" w:rsidP="006B2595">
      <w:pPr>
        <w:tabs>
          <w:tab w:val="left" w:pos="2127"/>
        </w:tabs>
        <w:spacing w:line="360" w:lineRule="auto"/>
        <w:jc w:val="center"/>
        <w:rPr>
          <w:sz w:val="28"/>
          <w:szCs w:val="28"/>
          <w:lang w:val="en-US"/>
        </w:rPr>
      </w:pPr>
      <w:r w:rsidRPr="006B2595">
        <w:rPr>
          <w:sz w:val="28"/>
          <w:szCs w:val="28"/>
        </w:rPr>
        <w:t>2007</w:t>
      </w:r>
    </w:p>
    <w:p w:rsidR="006B2595" w:rsidRPr="006B2595" w:rsidRDefault="006B2595" w:rsidP="006B2595">
      <w:pPr>
        <w:tabs>
          <w:tab w:val="left" w:pos="2127"/>
        </w:tabs>
        <w:spacing w:line="360" w:lineRule="auto"/>
        <w:jc w:val="center"/>
        <w:rPr>
          <w:sz w:val="28"/>
          <w:szCs w:val="28"/>
          <w:lang w:val="en-US"/>
        </w:rPr>
      </w:pPr>
    </w:p>
    <w:p w:rsidR="0088102E" w:rsidRPr="006B2595" w:rsidRDefault="00F1762E" w:rsidP="006B2595">
      <w:pPr>
        <w:spacing w:line="360" w:lineRule="auto"/>
        <w:ind w:firstLine="709"/>
        <w:jc w:val="center"/>
        <w:rPr>
          <w:b/>
          <w:caps/>
          <w:color w:val="000000"/>
          <w:sz w:val="28"/>
          <w:szCs w:val="28"/>
        </w:rPr>
      </w:pPr>
      <w:r w:rsidRPr="006B2595">
        <w:rPr>
          <w:color w:val="000000"/>
          <w:sz w:val="28"/>
          <w:szCs w:val="28"/>
        </w:rPr>
        <w:br w:type="page"/>
      </w:r>
      <w:r w:rsidR="00920576" w:rsidRPr="006B2595">
        <w:rPr>
          <w:b/>
          <w:caps/>
          <w:sz w:val="28"/>
          <w:szCs w:val="28"/>
        </w:rPr>
        <w:t>Технологический процесс ремонта буксового узла</w:t>
      </w:r>
      <w:r w:rsidR="006B2595" w:rsidRPr="006B2595">
        <w:rPr>
          <w:b/>
          <w:caps/>
          <w:sz w:val="28"/>
          <w:szCs w:val="28"/>
        </w:rPr>
        <w:t xml:space="preserve"> </w:t>
      </w:r>
      <w:r w:rsidR="00920576" w:rsidRPr="006B2595">
        <w:rPr>
          <w:b/>
          <w:caps/>
          <w:sz w:val="28"/>
          <w:szCs w:val="28"/>
        </w:rPr>
        <w:t>с применением передовой технологии контроля</w:t>
      </w:r>
    </w:p>
    <w:p w:rsidR="00CC3913" w:rsidRPr="006B2595" w:rsidRDefault="00CC3913" w:rsidP="006B2595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0F5B09" w:rsidRPr="006B2595" w:rsidRDefault="00A53627" w:rsidP="006B2595">
      <w:pPr>
        <w:shd w:val="clear" w:color="auto" w:fill="FFFFFF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B2595">
        <w:rPr>
          <w:color w:val="000000"/>
          <w:sz w:val="28"/>
          <w:szCs w:val="28"/>
        </w:rPr>
        <w:t>При осуществлении перевозок особая роль принадлежит обеспечению безопасности движения поездов. По железным дорогам перевозят огромные материаль</w:t>
      </w:r>
      <w:r w:rsidR="000F5B09" w:rsidRPr="006B2595">
        <w:rPr>
          <w:color w:val="000000"/>
          <w:sz w:val="28"/>
          <w:szCs w:val="28"/>
        </w:rPr>
        <w:t xml:space="preserve">ные ценности, а главное – сотни </w:t>
      </w:r>
      <w:r w:rsidRPr="006B2595">
        <w:rPr>
          <w:color w:val="000000"/>
          <w:sz w:val="28"/>
          <w:szCs w:val="28"/>
        </w:rPr>
        <w:t xml:space="preserve">тысяч пассажиров, поэтому государство обязывает каждого железнодорожника строго выполнять один из основных законов железнодорожного транспорта: </w:t>
      </w:r>
      <w:r w:rsidR="000F5B09" w:rsidRPr="006B2595">
        <w:rPr>
          <w:color w:val="000000"/>
          <w:sz w:val="28"/>
          <w:szCs w:val="28"/>
        </w:rPr>
        <w:t>«</w:t>
      </w:r>
      <w:r w:rsidRPr="006B2595">
        <w:rPr>
          <w:color w:val="000000"/>
          <w:sz w:val="28"/>
          <w:szCs w:val="28"/>
        </w:rPr>
        <w:t xml:space="preserve">Безопасность движения </w:t>
      </w:r>
      <w:r w:rsidR="000F5B09" w:rsidRPr="006B2595">
        <w:rPr>
          <w:color w:val="000000"/>
          <w:sz w:val="28"/>
          <w:szCs w:val="28"/>
        </w:rPr>
        <w:t xml:space="preserve">– </w:t>
      </w:r>
      <w:r w:rsidRPr="006B2595">
        <w:rPr>
          <w:color w:val="000000"/>
          <w:sz w:val="28"/>
          <w:szCs w:val="28"/>
        </w:rPr>
        <w:t>прежде всего!</w:t>
      </w:r>
      <w:r w:rsidR="000F5B09" w:rsidRPr="006B2595">
        <w:rPr>
          <w:color w:val="000000"/>
          <w:sz w:val="28"/>
          <w:szCs w:val="28"/>
        </w:rPr>
        <w:t>»</w:t>
      </w:r>
      <w:r w:rsidRPr="006B2595">
        <w:rPr>
          <w:color w:val="000000"/>
          <w:sz w:val="28"/>
          <w:szCs w:val="28"/>
        </w:rPr>
        <w:t>.</w:t>
      </w:r>
    </w:p>
    <w:p w:rsidR="00BA330E" w:rsidRPr="006B2595" w:rsidRDefault="00BA330E" w:rsidP="006B2595">
      <w:pPr>
        <w:pStyle w:val="32"/>
        <w:ind w:firstLine="709"/>
      </w:pPr>
      <w:r w:rsidRPr="006B2595">
        <w:t>Постоянное поддерживание электровозов в исправном состоянии, обеспечивающим четкое соблюдение графика движения и условий безопасности движения поездов – одна из главных задач, которую должны решать службы эксплуатации и ремонта электровозов соответствующих управлений ОАО «РЖД». Поддержание электровоза в исправном состоянии достигается совершенствованием и строгим соблюдением системы эксплуатации, технического обслуживания и ремонта.</w:t>
      </w:r>
    </w:p>
    <w:p w:rsidR="00B76CEA" w:rsidRPr="006B2595" w:rsidRDefault="00BA330E" w:rsidP="006B2595">
      <w:pPr>
        <w:pStyle w:val="32"/>
        <w:ind w:firstLine="709"/>
      </w:pPr>
      <w:r w:rsidRPr="006B2595">
        <w:t>На железнодорожном транспорте России принята планово-предупреди</w:t>
      </w:r>
      <w:r w:rsidR="00B76CEA" w:rsidRPr="006B2595">
        <w:t>-</w:t>
      </w:r>
      <w:r w:rsidRPr="006B2595">
        <w:t>тельная система технического обслуживания и ремонтов. Для этой системы характерны:</w:t>
      </w:r>
      <w:r w:rsidR="00137406" w:rsidRPr="006B2595">
        <w:rPr>
          <w:rStyle w:val="ad"/>
        </w:rPr>
        <w:footnoteReference w:id="1"/>
      </w:r>
    </w:p>
    <w:p w:rsidR="00B76CEA" w:rsidRPr="006B2595" w:rsidRDefault="00401B9A" w:rsidP="006B2595">
      <w:pPr>
        <w:pStyle w:val="32"/>
        <w:ind w:firstLine="709"/>
      </w:pPr>
      <w:r w:rsidRPr="006B2595">
        <w:t xml:space="preserve">- </w:t>
      </w:r>
      <w:r w:rsidR="00BA330E" w:rsidRPr="006B2595">
        <w:t>постановка локомотивов в ремонт после нормированных пробегов или времени работы, устанавливаемых приказом ОАО «РЖД»;</w:t>
      </w:r>
    </w:p>
    <w:p w:rsidR="00B76CEA" w:rsidRPr="006B2595" w:rsidRDefault="00401B9A" w:rsidP="006B2595">
      <w:pPr>
        <w:pStyle w:val="32"/>
        <w:ind w:firstLine="709"/>
      </w:pPr>
      <w:r w:rsidRPr="006B2595">
        <w:t xml:space="preserve">- </w:t>
      </w:r>
      <w:r w:rsidR="00BA330E" w:rsidRPr="006B2595">
        <w:t>фиксированный объем ремонтных работ;</w:t>
      </w:r>
    </w:p>
    <w:p w:rsidR="00B76CEA" w:rsidRPr="006B2595" w:rsidRDefault="00401B9A" w:rsidP="006B2595">
      <w:pPr>
        <w:pStyle w:val="32"/>
        <w:ind w:firstLine="709"/>
      </w:pPr>
      <w:r w:rsidRPr="006B2595">
        <w:t xml:space="preserve">- </w:t>
      </w:r>
      <w:r w:rsidR="00BA330E" w:rsidRPr="006B2595">
        <w:t>профилактическое проведение ремонтных работ, т.е. не после отказов оборудования, а заранее, с целью их предупреждения;</w:t>
      </w:r>
    </w:p>
    <w:p w:rsidR="00BA330E" w:rsidRPr="006B2595" w:rsidRDefault="00401B9A" w:rsidP="006B2595">
      <w:pPr>
        <w:pStyle w:val="32"/>
        <w:ind w:firstLine="709"/>
      </w:pPr>
      <w:r w:rsidRPr="006B2595">
        <w:t xml:space="preserve">- </w:t>
      </w:r>
      <w:r w:rsidR="00BA330E" w:rsidRPr="006B2595">
        <w:t>чередование ремонтов разной сложности и их повторяемость после определенного межремонтного пробега.</w:t>
      </w:r>
    </w:p>
    <w:p w:rsidR="004F51B6" w:rsidRPr="006B2595" w:rsidRDefault="004F51B6" w:rsidP="006B2595">
      <w:pPr>
        <w:pStyle w:val="32"/>
        <w:ind w:firstLine="709"/>
      </w:pPr>
      <w:r w:rsidRPr="006B2595">
        <w:t>Для локомотивов установлены следующие виды технического обслуживания и планово-предупредительного ремонта:</w:t>
      </w:r>
    </w:p>
    <w:p w:rsidR="004F51B6" w:rsidRPr="006B2595" w:rsidRDefault="004F51B6" w:rsidP="006B2595">
      <w:pPr>
        <w:pStyle w:val="32"/>
        <w:ind w:firstLine="709"/>
      </w:pPr>
      <w:r w:rsidRPr="006B2595">
        <w:t>- техническое обслуживание ТО-1, ТО-2 и ТО-3- для предупреждения появления неисправностей и поддержания чистоты и надлежащего санитарно-гигиенического состояния локомотивов, смазывание трущихся частей в межремонтный период, особого контроля за ходовыми частями, тормозным оборудованием, устройствами АЛСН, скоростемерами, приборами бдительности и радиосвязи, обеспечивающими безопасность движения поездов; техниче</w:t>
      </w:r>
      <w:r w:rsidR="00383CB9" w:rsidRPr="006B2595">
        <w:t xml:space="preserve">ское обслуживание ТО-4 – для </w:t>
      </w:r>
      <w:r w:rsidRPr="006B2595">
        <w:t>устранения недопустимого проката бандажей колесных пар без выкатки из-под электровоза с целью поддержания оптимальной величины проката и толщины гребней. Разрешается совмещать обточку бандажей с производством технического обслуживания ТО-3 и текущих ремонтов ТР, увеличивая норму продолжительности этих видов ремонта и ТО;</w:t>
      </w:r>
    </w:p>
    <w:p w:rsidR="004F51B6" w:rsidRPr="006B2595" w:rsidRDefault="004F51B6" w:rsidP="006B2595">
      <w:pPr>
        <w:pStyle w:val="32"/>
        <w:ind w:firstLine="709"/>
      </w:pPr>
      <w:r w:rsidRPr="006B2595">
        <w:t>- техническое обслуживание ТО-5 для подготовки электровозов при их отправлении в запас ОАО «РЖД» в резерв управления дороги, к эксплуатации после изъятия из запаса ОАО «РЖД» в управления дороги, прибывшего в недействующим состоянии после постройки ремонта и передислокации, а также к отправке на капитальный или текущий ремонт на другие железные дороги;</w:t>
      </w:r>
    </w:p>
    <w:p w:rsidR="004F51B6" w:rsidRPr="006B2595" w:rsidRDefault="004F51B6" w:rsidP="006B2595">
      <w:pPr>
        <w:pStyle w:val="32"/>
        <w:ind w:firstLine="709"/>
      </w:pPr>
      <w:r w:rsidRPr="006B2595">
        <w:t>- техническое обслуживание ТО-6 для обеспечения гарантированного качества ремонта перед постановкой ТПС на ТО-3 и ТР с последующим переводом на другие плановые виды ремонта и технического обслуживания;</w:t>
      </w:r>
    </w:p>
    <w:p w:rsidR="004F51B6" w:rsidRPr="006B2595" w:rsidRDefault="004F51B6" w:rsidP="006B2595">
      <w:pPr>
        <w:pStyle w:val="32"/>
        <w:ind w:firstLine="709"/>
      </w:pPr>
      <w:r w:rsidRPr="006B2595">
        <w:t>- текущий ремонт ТР, ТРС, ТР-3 для поддержания работоспособности и долговечности ТПС, восстановления основных эксплутационных характеристик электровозов и ревизии, замены или восстановления отдельных агрегатов и деталей, испытаний и регулирования, гарантирующих работоспособность локомотивов между соответствующими видами ремонта, а также частичной модернизации.</w:t>
      </w:r>
    </w:p>
    <w:p w:rsidR="004F51B6" w:rsidRPr="006B2595" w:rsidRDefault="004F51B6" w:rsidP="006B2595">
      <w:pPr>
        <w:pStyle w:val="32"/>
        <w:ind w:firstLine="709"/>
      </w:pPr>
      <w:r w:rsidRPr="006B2595">
        <w:t>- средний ремонт СР для восстановления эксплуатационных характеристик, полного или частичного восстановления ресурса основных узлов и агрегатов локомотивов, частичная замена трубопроводов, кабелей, проводов, оборудования с выработанным ресурсом на новое;</w:t>
      </w:r>
    </w:p>
    <w:p w:rsidR="004F51B6" w:rsidRPr="006B2595" w:rsidRDefault="004F51B6" w:rsidP="006B2595">
      <w:pPr>
        <w:pStyle w:val="32"/>
        <w:ind w:firstLine="709"/>
      </w:pPr>
      <w:r w:rsidRPr="006B2595">
        <w:t>- капитальный ремонт КР с целью восстановления эксплуатационных характеристик, исправности и полного ресурса всех узлов, агрегатов и деталей (включая базовые), полной замены проводов кабелей, модернизации конструкции;</w:t>
      </w:r>
    </w:p>
    <w:p w:rsidR="004F51B6" w:rsidRPr="006B2595" w:rsidRDefault="004F51B6" w:rsidP="006B2595">
      <w:pPr>
        <w:pStyle w:val="32"/>
        <w:ind w:firstLine="709"/>
      </w:pPr>
      <w:r w:rsidRPr="006B2595">
        <w:t>- капитальный ремонт КРП для продления срока службы локомотивов, восстановления и улучшения их эксплуатационных характеристик, усиление несущих базовых конструкций, замены оборудования на новое, соответствующее современному техническому уровню.</w:t>
      </w:r>
    </w:p>
    <w:p w:rsidR="004F51B6" w:rsidRPr="006B2595" w:rsidRDefault="004F51B6" w:rsidP="006B2595">
      <w:pPr>
        <w:pStyle w:val="32"/>
        <w:ind w:firstLine="709"/>
      </w:pPr>
      <w:r w:rsidRPr="006B2595">
        <w:t>В нашем локомотивном депо производятся все вышеперечисленные виды ремонтов.</w:t>
      </w:r>
    </w:p>
    <w:p w:rsidR="00A53627" w:rsidRPr="006B2595" w:rsidRDefault="00A53627" w:rsidP="006B2595">
      <w:pPr>
        <w:shd w:val="clear" w:color="auto" w:fill="FFFFFF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B2595">
        <w:rPr>
          <w:color w:val="000000"/>
          <w:sz w:val="28"/>
          <w:szCs w:val="28"/>
        </w:rPr>
        <w:t>Сложная поездная обстановка при нарушении нормальной работы устройств СЦБ и связи, при ремонтных и строительных работах, внезапном возникновении неисправностей в локомотивах и вагонах, пути и контактной сети. Чёткое соблюдение правил в этих условиях важнейшая обязанность каждого работника станций, каждого железнодорожника.</w:t>
      </w:r>
    </w:p>
    <w:p w:rsidR="00A53627" w:rsidRPr="006B2595" w:rsidRDefault="00A53627" w:rsidP="006B2595">
      <w:pPr>
        <w:shd w:val="clear" w:color="auto" w:fill="FFFFFF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B2595">
        <w:rPr>
          <w:color w:val="000000"/>
          <w:sz w:val="28"/>
          <w:szCs w:val="28"/>
        </w:rPr>
        <w:t>Для обеспечения безопасности движения, чёткого и неуклонного выполнения каждым работником ПТЭ и других нормативных документов на железнодорожном транспорте создана и действует система мероприятий направленных на предупреждение нарушений; проведение технической учёбы и инструктажа, ревизий и проверок, экзаменов, воспитание сознательной трудовой дисциплины, развитие наставничества, общественного и ведомственного контроля за обеспечением безопасности движения, использование опыта</w:t>
      </w:r>
      <w:r w:rsidR="000F5B09" w:rsidRPr="006B2595">
        <w:rPr>
          <w:color w:val="000000"/>
          <w:sz w:val="28"/>
          <w:szCs w:val="28"/>
        </w:rPr>
        <w:t xml:space="preserve"> передовиков производства и др.</w:t>
      </w:r>
    </w:p>
    <w:p w:rsidR="00A53627" w:rsidRPr="006B2595" w:rsidRDefault="00A53627" w:rsidP="006B25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B2595">
        <w:rPr>
          <w:color w:val="000000"/>
          <w:sz w:val="28"/>
          <w:szCs w:val="28"/>
        </w:rPr>
        <w:t>Анализ неисправностей буксового узла сводится к перечислению основных его неисправностей, к чему может привести та или иная неисправность и меры по их недопущению.</w:t>
      </w:r>
      <w:r w:rsidR="000201A8" w:rsidRPr="006B2595">
        <w:rPr>
          <w:color w:val="000000"/>
          <w:sz w:val="28"/>
          <w:szCs w:val="28"/>
        </w:rPr>
        <w:t xml:space="preserve"> </w:t>
      </w:r>
      <w:r w:rsidRPr="006B2595">
        <w:rPr>
          <w:color w:val="000000"/>
          <w:sz w:val="28"/>
          <w:szCs w:val="28"/>
        </w:rPr>
        <w:t>Резуль</w:t>
      </w:r>
      <w:r w:rsidR="006C3355" w:rsidRPr="006B2595">
        <w:rPr>
          <w:color w:val="000000"/>
          <w:sz w:val="28"/>
          <w:szCs w:val="28"/>
        </w:rPr>
        <w:t>таты анализа сведены в таблице 1 (см. прил. 1</w:t>
      </w:r>
      <w:r w:rsidRPr="006B2595">
        <w:rPr>
          <w:color w:val="000000"/>
          <w:sz w:val="28"/>
          <w:szCs w:val="28"/>
        </w:rPr>
        <w:t>).</w:t>
      </w:r>
    </w:p>
    <w:p w:rsidR="007A6F63" w:rsidRPr="006B2595" w:rsidRDefault="000201A8" w:rsidP="006B25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B2595">
        <w:rPr>
          <w:color w:val="000000"/>
          <w:sz w:val="28"/>
          <w:szCs w:val="28"/>
        </w:rPr>
        <w:t xml:space="preserve">В данной работе рассмотрен пример инновации </w:t>
      </w:r>
      <w:r w:rsidRPr="006B2595">
        <w:rPr>
          <w:sz w:val="28"/>
          <w:szCs w:val="28"/>
        </w:rPr>
        <w:t>–</w:t>
      </w:r>
      <w:r w:rsidRPr="006B2595">
        <w:rPr>
          <w:color w:val="000000"/>
          <w:sz w:val="28"/>
          <w:szCs w:val="28"/>
        </w:rPr>
        <w:t xml:space="preserve"> усовершенствование </w:t>
      </w:r>
      <w:r w:rsidRPr="006B2595">
        <w:rPr>
          <w:bCs/>
          <w:sz w:val="28"/>
          <w:szCs w:val="28"/>
        </w:rPr>
        <w:t>диагностического комплекса для</w:t>
      </w:r>
      <w:r w:rsidRPr="006B2595">
        <w:rPr>
          <w:sz w:val="28"/>
          <w:szCs w:val="28"/>
        </w:rPr>
        <w:t xml:space="preserve"> контроля буксовых узлов.</w:t>
      </w:r>
      <w:r w:rsidR="00162294" w:rsidRPr="006B2595">
        <w:rPr>
          <w:color w:val="000000"/>
          <w:sz w:val="28"/>
          <w:szCs w:val="28"/>
        </w:rPr>
        <w:t xml:space="preserve"> </w:t>
      </w:r>
      <w:r w:rsidR="007A6F63" w:rsidRPr="006B2595">
        <w:rPr>
          <w:color w:val="000000"/>
          <w:sz w:val="28"/>
          <w:szCs w:val="28"/>
        </w:rPr>
        <w:t xml:space="preserve">Внешний вид буксового узла показан </w:t>
      </w:r>
      <w:r w:rsidR="006C3355" w:rsidRPr="006B2595">
        <w:rPr>
          <w:color w:val="000000"/>
          <w:sz w:val="28"/>
          <w:szCs w:val="28"/>
        </w:rPr>
        <w:t>на рис. 1 (см. прил. 2</w:t>
      </w:r>
      <w:r w:rsidR="007A6F63" w:rsidRPr="006B2595">
        <w:rPr>
          <w:color w:val="000000"/>
          <w:sz w:val="28"/>
          <w:szCs w:val="28"/>
        </w:rPr>
        <w:t>).</w:t>
      </w:r>
    </w:p>
    <w:p w:rsidR="005A7825" w:rsidRPr="006B2595" w:rsidRDefault="00BD1A8C" w:rsidP="006B2595">
      <w:pPr>
        <w:spacing w:line="360" w:lineRule="auto"/>
        <w:ind w:firstLine="709"/>
        <w:jc w:val="both"/>
        <w:rPr>
          <w:b/>
          <w:bCs/>
          <w:i/>
          <w:sz w:val="28"/>
          <w:szCs w:val="28"/>
        </w:rPr>
      </w:pPr>
      <w:r w:rsidRPr="006B2595">
        <w:rPr>
          <w:b/>
          <w:i/>
          <w:color w:val="000000"/>
          <w:sz w:val="28"/>
          <w:szCs w:val="28"/>
        </w:rPr>
        <w:t xml:space="preserve">Усовершенствование </w:t>
      </w:r>
      <w:r w:rsidR="00401B9A" w:rsidRPr="006B2595">
        <w:rPr>
          <w:b/>
          <w:bCs/>
          <w:i/>
          <w:sz w:val="28"/>
          <w:szCs w:val="28"/>
        </w:rPr>
        <w:t>диагностического комплекса</w:t>
      </w:r>
      <w:r w:rsidR="006B2595" w:rsidRPr="006B2595">
        <w:rPr>
          <w:b/>
          <w:bCs/>
          <w:i/>
          <w:sz w:val="28"/>
          <w:szCs w:val="28"/>
        </w:rPr>
        <w:t xml:space="preserve"> </w:t>
      </w:r>
      <w:r w:rsidRPr="006B2595">
        <w:rPr>
          <w:b/>
          <w:bCs/>
          <w:i/>
          <w:sz w:val="28"/>
          <w:szCs w:val="28"/>
        </w:rPr>
        <w:t>для</w:t>
      </w:r>
      <w:r w:rsidR="00401B9A" w:rsidRPr="006B2595">
        <w:rPr>
          <w:b/>
          <w:bCs/>
          <w:i/>
          <w:sz w:val="28"/>
          <w:szCs w:val="28"/>
        </w:rPr>
        <w:t xml:space="preserve"> </w:t>
      </w:r>
      <w:r w:rsidRPr="006B2595">
        <w:rPr>
          <w:b/>
          <w:i/>
          <w:sz w:val="28"/>
          <w:szCs w:val="28"/>
        </w:rPr>
        <w:t>контроля буксовых узлов</w:t>
      </w:r>
    </w:p>
    <w:p w:rsidR="00EF7C94" w:rsidRPr="006B2595" w:rsidRDefault="004C4606" w:rsidP="006B2595">
      <w:pPr>
        <w:pStyle w:val="a6"/>
        <w:autoSpaceDE/>
        <w:autoSpaceDN/>
        <w:spacing w:line="360" w:lineRule="auto"/>
        <w:ind w:firstLine="709"/>
        <w:jc w:val="both"/>
      </w:pPr>
      <w:r w:rsidRPr="006B2595">
        <w:t>Для диагностических комплексов при ремонте основными показателями применения являются следующие:</w:t>
      </w:r>
    </w:p>
    <w:p w:rsidR="00EF7C94" w:rsidRPr="006B2595" w:rsidRDefault="00401B9A" w:rsidP="006B2595">
      <w:pPr>
        <w:pStyle w:val="a6"/>
        <w:autoSpaceDE/>
        <w:autoSpaceDN/>
        <w:spacing w:line="360" w:lineRule="auto"/>
        <w:ind w:firstLine="709"/>
        <w:jc w:val="both"/>
      </w:pPr>
      <w:r w:rsidRPr="006B2595">
        <w:t xml:space="preserve">- </w:t>
      </w:r>
      <w:r w:rsidR="004C4606" w:rsidRPr="006B2595">
        <w:t>время контроля;</w:t>
      </w:r>
    </w:p>
    <w:p w:rsidR="004C4606" w:rsidRPr="006B2595" w:rsidRDefault="00401B9A" w:rsidP="006B2595">
      <w:pPr>
        <w:pStyle w:val="a6"/>
        <w:autoSpaceDE/>
        <w:autoSpaceDN/>
        <w:spacing w:line="360" w:lineRule="auto"/>
        <w:ind w:firstLine="709"/>
        <w:jc w:val="both"/>
      </w:pPr>
      <w:r w:rsidRPr="006B2595">
        <w:t xml:space="preserve">- </w:t>
      </w:r>
      <w:r w:rsidR="004C4606" w:rsidRPr="006B2595">
        <w:t>выявляемость дефектов;</w:t>
      </w:r>
    </w:p>
    <w:p w:rsidR="004C4606" w:rsidRPr="006B2595" w:rsidRDefault="004C4606" w:rsidP="006B2595">
      <w:pPr>
        <w:pStyle w:val="a6"/>
        <w:autoSpaceDE/>
        <w:autoSpaceDN/>
        <w:spacing w:line="360" w:lineRule="auto"/>
        <w:ind w:firstLine="709"/>
        <w:jc w:val="both"/>
      </w:pPr>
      <w:r w:rsidRPr="006B2595">
        <w:t>Для оптимизации перечисленных параметров при диагностике подшипни</w:t>
      </w:r>
      <w:r w:rsidR="00EF7C94" w:rsidRPr="006B2595">
        <w:t xml:space="preserve">ков разработан диагностический </w:t>
      </w:r>
      <w:r w:rsidRPr="006B2595">
        <w:t>комплекс УКД.</w:t>
      </w:r>
    </w:p>
    <w:p w:rsidR="00F55362" w:rsidRPr="006B2595" w:rsidRDefault="00EF7C94" w:rsidP="006B2595">
      <w:pPr>
        <w:pStyle w:val="a6"/>
        <w:autoSpaceDE/>
        <w:autoSpaceDN/>
        <w:spacing w:line="360" w:lineRule="auto"/>
        <w:ind w:firstLine="709"/>
        <w:jc w:val="both"/>
      </w:pPr>
      <w:r w:rsidRPr="006B2595">
        <w:t>Разработанный комплекс производит контроль состояния</w:t>
      </w:r>
      <w:r w:rsidR="004C4606" w:rsidRPr="006B2595">
        <w:t xml:space="preserve"> подшипников КМБ, в частности буксовых узлов, по двум методам: акустико-эмиссионному и методу переходных сопротивлений, путем добавления при</w:t>
      </w:r>
      <w:r w:rsidRPr="006B2595">
        <w:t>бора ИРП-</w:t>
      </w:r>
      <w:r w:rsidR="00F55362" w:rsidRPr="006B2595">
        <w:t>12 в комплекс ИВК 7607</w:t>
      </w:r>
      <w:r w:rsidR="004C4606" w:rsidRPr="006B2595">
        <w:t>.</w:t>
      </w:r>
    </w:p>
    <w:p w:rsidR="004C4606" w:rsidRPr="006B2595" w:rsidRDefault="004C4606" w:rsidP="006B2595">
      <w:pPr>
        <w:pStyle w:val="a6"/>
        <w:autoSpaceDE/>
        <w:autoSpaceDN/>
        <w:spacing w:line="360" w:lineRule="auto"/>
        <w:ind w:firstLine="709"/>
        <w:jc w:val="both"/>
      </w:pPr>
      <w:r w:rsidRPr="006B2595">
        <w:t>Диагностику буксовых узлов производим при вращении колесной пары</w:t>
      </w:r>
      <w:r w:rsidR="00EF7C94" w:rsidRPr="006B2595">
        <w:t xml:space="preserve"> с частотой 130-</w:t>
      </w:r>
      <w:r w:rsidRPr="006B2595">
        <w:t>160 об/мин, осуществить которое можно на специализированном стенде, либо при совмещении процесса диагностики с технологическим процессом ремонта элементов колесных пар на станках и поточных линиях.</w:t>
      </w:r>
    </w:p>
    <w:p w:rsidR="004C4606" w:rsidRPr="006B2595" w:rsidRDefault="004C4606" w:rsidP="006B2595">
      <w:pPr>
        <w:pStyle w:val="a6"/>
        <w:autoSpaceDE/>
        <w:autoSpaceDN/>
        <w:spacing w:line="360" w:lineRule="auto"/>
        <w:ind w:firstLine="709"/>
        <w:jc w:val="both"/>
      </w:pPr>
      <w:r w:rsidRPr="006B2595">
        <w:t>Для реализации вращения используем катковый стенд, создающий условия рабочей нагрузки, и позволяющий получить наиболее достоверную информацию о техническом состоянии подшипников буксовых узлов, моторно-осевых подшипников, подшипников ТЭД. Вращение колесной паре передается от собственного ТЭД, который подключают к источнику питания с регулируемым напряжением. Частота вращения двигателя управляется и регулируется автоматизированным блоком управления АБУ.</w:t>
      </w:r>
    </w:p>
    <w:p w:rsidR="004C4606" w:rsidRPr="006B2595" w:rsidRDefault="004C4606" w:rsidP="006B2595">
      <w:pPr>
        <w:pStyle w:val="ae"/>
        <w:tabs>
          <w:tab w:val="clear" w:pos="4677"/>
          <w:tab w:val="clear" w:pos="9355"/>
        </w:tabs>
        <w:spacing w:line="360" w:lineRule="auto"/>
        <w:ind w:firstLine="709"/>
        <w:jc w:val="both"/>
        <w:rPr>
          <w:b/>
          <w:bCs/>
          <w:i/>
          <w:sz w:val="28"/>
          <w:szCs w:val="28"/>
        </w:rPr>
      </w:pPr>
      <w:r w:rsidRPr="006B2595">
        <w:rPr>
          <w:b/>
          <w:bCs/>
          <w:i/>
          <w:sz w:val="28"/>
          <w:szCs w:val="28"/>
        </w:rPr>
        <w:t>Назначение комплекса</w:t>
      </w:r>
    </w:p>
    <w:p w:rsidR="00EF7C94" w:rsidRPr="006B2595" w:rsidRDefault="004C4606" w:rsidP="006B2595">
      <w:pPr>
        <w:pStyle w:val="ae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6B2595">
        <w:rPr>
          <w:sz w:val="28"/>
          <w:szCs w:val="28"/>
        </w:rPr>
        <w:t xml:space="preserve">Комплекс УДК предназначен для получения полной информации о фактическом состоянии подшипников качения (или скольжения) на работающем, либо обкатывающем оборудовании с целью выявления: </w:t>
      </w:r>
    </w:p>
    <w:p w:rsidR="00EF7C94" w:rsidRPr="006B2595" w:rsidRDefault="005E5CAE" w:rsidP="006B2595">
      <w:pPr>
        <w:pStyle w:val="ae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6B2595">
        <w:rPr>
          <w:sz w:val="28"/>
          <w:szCs w:val="28"/>
        </w:rPr>
        <w:t xml:space="preserve">- </w:t>
      </w:r>
      <w:r w:rsidR="004C4606" w:rsidRPr="006B2595">
        <w:rPr>
          <w:sz w:val="28"/>
          <w:szCs w:val="28"/>
        </w:rPr>
        <w:t>меры износа, в том числе наличие дефектов, не допустимых для дальнейшей эксплуатации по отраслевым нормам износа подшипников качения по усталостному износу, механическому истиранию и прочим видам износа;</w:t>
      </w:r>
    </w:p>
    <w:p w:rsidR="00EF7C94" w:rsidRPr="006B2595" w:rsidRDefault="005E5CAE" w:rsidP="006B2595">
      <w:pPr>
        <w:pStyle w:val="ae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6B2595">
        <w:rPr>
          <w:sz w:val="28"/>
          <w:szCs w:val="28"/>
        </w:rPr>
        <w:t xml:space="preserve">- </w:t>
      </w:r>
      <w:r w:rsidR="004C4606" w:rsidRPr="006B2595">
        <w:rPr>
          <w:sz w:val="28"/>
          <w:szCs w:val="28"/>
        </w:rPr>
        <w:t>состояния смазки в подшипниковых узлах: недостаток, наличие металлических продуктов износа, излишней влаги;</w:t>
      </w:r>
    </w:p>
    <w:p w:rsidR="00EF7C94" w:rsidRPr="006B2595" w:rsidRDefault="005E5CAE" w:rsidP="006B2595">
      <w:pPr>
        <w:pStyle w:val="ae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6B2595">
        <w:rPr>
          <w:sz w:val="28"/>
          <w:szCs w:val="28"/>
        </w:rPr>
        <w:t xml:space="preserve">- </w:t>
      </w:r>
      <w:r w:rsidR="004C4606" w:rsidRPr="006B2595">
        <w:rPr>
          <w:sz w:val="28"/>
          <w:szCs w:val="28"/>
        </w:rPr>
        <w:t>правильности сборки подшипниковых узлов при изготовлении и ремонте;</w:t>
      </w:r>
    </w:p>
    <w:p w:rsidR="004C4606" w:rsidRPr="006B2595" w:rsidRDefault="005E5CAE" w:rsidP="006B2595">
      <w:pPr>
        <w:pStyle w:val="ae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6B2595">
        <w:rPr>
          <w:sz w:val="28"/>
          <w:szCs w:val="28"/>
        </w:rPr>
        <w:t xml:space="preserve">- </w:t>
      </w:r>
      <w:r w:rsidR="004C4606" w:rsidRPr="006B2595">
        <w:rPr>
          <w:sz w:val="28"/>
          <w:szCs w:val="28"/>
        </w:rPr>
        <w:t>температуры подшипниковых узлов.</w:t>
      </w:r>
    </w:p>
    <w:p w:rsidR="00E51CF0" w:rsidRPr="006B2595" w:rsidRDefault="004C4606" w:rsidP="006B2595">
      <w:pPr>
        <w:pStyle w:val="a6"/>
        <w:spacing w:line="360" w:lineRule="auto"/>
        <w:ind w:firstLine="709"/>
        <w:jc w:val="both"/>
      </w:pPr>
      <w:r w:rsidRPr="006B2595">
        <w:t>Комплекс предназначен для работы во всех отраслях промышленности, на железнодорожном транспорте для проверки технического состояния подшипников колесно-моторного блока и иных объектов (комплекс универсаль</w:t>
      </w:r>
      <w:r w:rsidR="00E51CF0" w:rsidRPr="006B2595">
        <w:t xml:space="preserve">ный), </w:t>
      </w:r>
      <w:r w:rsidRPr="006B2595">
        <w:t>с применением следующих методов:</w:t>
      </w:r>
    </w:p>
    <w:p w:rsidR="00E51CF0" w:rsidRPr="006B2595" w:rsidRDefault="008539DA" w:rsidP="006B2595">
      <w:pPr>
        <w:pStyle w:val="a6"/>
        <w:spacing w:line="360" w:lineRule="auto"/>
        <w:ind w:firstLine="709"/>
        <w:jc w:val="both"/>
      </w:pPr>
      <w:r w:rsidRPr="006B2595">
        <w:t xml:space="preserve">- </w:t>
      </w:r>
      <w:r w:rsidR="004C4606" w:rsidRPr="006B2595">
        <w:t>метода акустической эмиссии;</w:t>
      </w:r>
    </w:p>
    <w:p w:rsidR="004C4606" w:rsidRPr="006B2595" w:rsidRDefault="008539DA" w:rsidP="006B2595">
      <w:pPr>
        <w:pStyle w:val="a6"/>
        <w:spacing w:line="360" w:lineRule="auto"/>
        <w:ind w:firstLine="709"/>
        <w:jc w:val="both"/>
      </w:pPr>
      <w:r w:rsidRPr="006B2595">
        <w:t xml:space="preserve">- </w:t>
      </w:r>
      <w:r w:rsidR="004C4606" w:rsidRPr="006B2595">
        <w:t>метода омических сопротивлений.</w:t>
      </w:r>
    </w:p>
    <w:p w:rsidR="004C4606" w:rsidRPr="006B2595" w:rsidRDefault="004C4606" w:rsidP="006B2595">
      <w:pPr>
        <w:pStyle w:val="a6"/>
        <w:spacing w:line="360" w:lineRule="auto"/>
        <w:ind w:firstLine="709"/>
        <w:jc w:val="both"/>
        <w:rPr>
          <w:b/>
          <w:bCs/>
          <w:i/>
        </w:rPr>
      </w:pPr>
      <w:r w:rsidRPr="006B2595">
        <w:rPr>
          <w:b/>
          <w:bCs/>
          <w:i/>
        </w:rPr>
        <w:t>Устройство комплекса</w:t>
      </w:r>
    </w:p>
    <w:p w:rsidR="009D6A41" w:rsidRPr="006B2595" w:rsidRDefault="004C4606" w:rsidP="006B2595">
      <w:pPr>
        <w:pStyle w:val="a6"/>
        <w:spacing w:line="360" w:lineRule="auto"/>
        <w:ind w:firstLine="709"/>
        <w:jc w:val="both"/>
      </w:pPr>
      <w:r w:rsidRPr="006B2595">
        <w:t xml:space="preserve">Универсальный комплекс УДК разработан на базе прибора </w:t>
      </w:r>
      <w:r w:rsidR="009D6A41" w:rsidRPr="006B2595">
        <w:t xml:space="preserve">ИРП-12 </w:t>
      </w:r>
      <w:r w:rsidRPr="006B2595">
        <w:t>и комплекса КРОНВЕРК 7607.</w:t>
      </w:r>
      <w:r w:rsidR="00162294" w:rsidRPr="006B2595">
        <w:t xml:space="preserve"> </w:t>
      </w:r>
      <w:r w:rsidRPr="006B2595">
        <w:t>В состав комплекса УДК входит:</w:t>
      </w:r>
    </w:p>
    <w:p w:rsidR="009D6A41" w:rsidRPr="006B2595" w:rsidRDefault="009D6A41" w:rsidP="006B2595">
      <w:pPr>
        <w:pStyle w:val="a6"/>
        <w:spacing w:line="360" w:lineRule="auto"/>
        <w:ind w:firstLine="709"/>
        <w:jc w:val="both"/>
      </w:pPr>
      <w:r w:rsidRPr="006B2595">
        <w:t xml:space="preserve">1) </w:t>
      </w:r>
      <w:r w:rsidR="004C4606" w:rsidRPr="006B2595">
        <w:t>инд</w:t>
      </w:r>
      <w:r w:rsidRPr="006B2595">
        <w:t>икатор ресурса подшипника ИРП-</w:t>
      </w:r>
      <w:r w:rsidR="004C4606" w:rsidRPr="006B2595">
        <w:t xml:space="preserve">12 </w:t>
      </w:r>
      <w:r w:rsidRPr="006B2595">
        <w:rPr>
          <w:color w:val="000000"/>
          <w:spacing w:val="4"/>
        </w:rPr>
        <w:t xml:space="preserve">– </w:t>
      </w:r>
      <w:r w:rsidR="004C4606" w:rsidRPr="006B2595">
        <w:t>1 шт</w:t>
      </w:r>
      <w:r w:rsidRPr="006B2595">
        <w:t>.</w:t>
      </w:r>
    </w:p>
    <w:p w:rsidR="009D6A41" w:rsidRPr="006B2595" w:rsidRDefault="009D6A41" w:rsidP="006B2595">
      <w:pPr>
        <w:pStyle w:val="a6"/>
        <w:spacing w:line="360" w:lineRule="auto"/>
        <w:ind w:firstLine="709"/>
        <w:jc w:val="both"/>
      </w:pPr>
      <w:r w:rsidRPr="006B2595">
        <w:t xml:space="preserve">2) </w:t>
      </w:r>
      <w:r w:rsidR="004C4606" w:rsidRPr="006B2595">
        <w:t>измерительно-вычислительный комплекс КРОНВЕРК 7607</w:t>
      </w:r>
      <w:r w:rsidRPr="006B2595">
        <w:t xml:space="preserve"> </w:t>
      </w:r>
      <w:r w:rsidRPr="006B2595">
        <w:rPr>
          <w:color w:val="000000"/>
          <w:spacing w:val="4"/>
        </w:rPr>
        <w:t xml:space="preserve">– </w:t>
      </w:r>
      <w:r w:rsidR="004C4606" w:rsidRPr="006B2595">
        <w:t>1 шт</w:t>
      </w:r>
      <w:r w:rsidRPr="006B2595">
        <w:t>.</w:t>
      </w:r>
    </w:p>
    <w:p w:rsidR="009D6A41" w:rsidRPr="006B2595" w:rsidRDefault="009D6A41" w:rsidP="006B2595">
      <w:pPr>
        <w:pStyle w:val="a6"/>
        <w:spacing w:line="360" w:lineRule="auto"/>
        <w:ind w:firstLine="709"/>
        <w:jc w:val="both"/>
      </w:pPr>
      <w:r w:rsidRPr="006B2595">
        <w:t xml:space="preserve">3) </w:t>
      </w:r>
      <w:r w:rsidR="004C4606" w:rsidRPr="006B2595">
        <w:t>датчик пьезокерамиче</w:t>
      </w:r>
      <w:r w:rsidRPr="006B2595">
        <w:t xml:space="preserve">ский </w:t>
      </w:r>
      <w:r w:rsidRPr="006B2595">
        <w:rPr>
          <w:color w:val="000000"/>
          <w:spacing w:val="4"/>
        </w:rPr>
        <w:t xml:space="preserve">– </w:t>
      </w:r>
      <w:r w:rsidR="004C4606" w:rsidRPr="006B2595">
        <w:t>1 шт</w:t>
      </w:r>
      <w:r w:rsidRPr="006B2595">
        <w:t>.</w:t>
      </w:r>
    </w:p>
    <w:p w:rsidR="009D6A41" w:rsidRPr="006B2595" w:rsidRDefault="009D6A41" w:rsidP="006B2595">
      <w:pPr>
        <w:pStyle w:val="a6"/>
        <w:spacing w:line="360" w:lineRule="auto"/>
        <w:ind w:firstLine="709"/>
        <w:jc w:val="both"/>
      </w:pPr>
      <w:r w:rsidRPr="006B2595">
        <w:t xml:space="preserve">4) </w:t>
      </w:r>
      <w:r w:rsidR="004C4606" w:rsidRPr="006B2595">
        <w:t>первичный преобразователь температуры</w:t>
      </w:r>
      <w:r w:rsidRPr="006B2595">
        <w:t xml:space="preserve"> </w:t>
      </w:r>
      <w:r w:rsidRPr="006B2595">
        <w:rPr>
          <w:color w:val="000000"/>
          <w:spacing w:val="4"/>
        </w:rPr>
        <w:t xml:space="preserve">– </w:t>
      </w:r>
      <w:r w:rsidRPr="006B2595">
        <w:t>2 шт.</w:t>
      </w:r>
    </w:p>
    <w:p w:rsidR="009D6A41" w:rsidRPr="006B2595" w:rsidRDefault="009D6A41" w:rsidP="006B2595">
      <w:pPr>
        <w:pStyle w:val="a6"/>
        <w:spacing w:line="360" w:lineRule="auto"/>
        <w:ind w:firstLine="709"/>
        <w:jc w:val="both"/>
      </w:pPr>
      <w:r w:rsidRPr="006B2595">
        <w:t xml:space="preserve">5) </w:t>
      </w:r>
      <w:r w:rsidR="004C4606" w:rsidRPr="006B2595">
        <w:t>датчик оборотов</w:t>
      </w:r>
      <w:r w:rsidRPr="006B2595">
        <w:t xml:space="preserve"> </w:t>
      </w:r>
      <w:r w:rsidRPr="006B2595">
        <w:rPr>
          <w:color w:val="000000"/>
          <w:spacing w:val="4"/>
        </w:rPr>
        <w:t xml:space="preserve">– </w:t>
      </w:r>
      <w:r w:rsidR="004C4606" w:rsidRPr="006B2595">
        <w:t>1 шт</w:t>
      </w:r>
      <w:r w:rsidRPr="006B2595">
        <w:t>.</w:t>
      </w:r>
    </w:p>
    <w:p w:rsidR="009D6A41" w:rsidRPr="006B2595" w:rsidRDefault="009D6A41" w:rsidP="006B2595">
      <w:pPr>
        <w:pStyle w:val="a6"/>
        <w:spacing w:line="360" w:lineRule="auto"/>
        <w:ind w:firstLine="709"/>
        <w:jc w:val="both"/>
      </w:pPr>
      <w:r w:rsidRPr="006B2595">
        <w:t xml:space="preserve">6) </w:t>
      </w:r>
      <w:r w:rsidR="004C4606" w:rsidRPr="006B2595">
        <w:t>устройство токосъемное</w:t>
      </w:r>
      <w:r w:rsidRPr="006B2595">
        <w:t xml:space="preserve"> </w:t>
      </w:r>
      <w:r w:rsidRPr="006B2595">
        <w:rPr>
          <w:color w:val="000000"/>
          <w:spacing w:val="4"/>
        </w:rPr>
        <w:t xml:space="preserve">– </w:t>
      </w:r>
      <w:r w:rsidRPr="006B2595">
        <w:t>2 шт.</w:t>
      </w:r>
    </w:p>
    <w:p w:rsidR="004C4606" w:rsidRPr="006B2595" w:rsidRDefault="009D6A41" w:rsidP="006B2595">
      <w:pPr>
        <w:pStyle w:val="a6"/>
        <w:spacing w:line="360" w:lineRule="auto"/>
        <w:ind w:firstLine="709"/>
        <w:jc w:val="both"/>
      </w:pPr>
      <w:r w:rsidRPr="006B2595">
        <w:t xml:space="preserve">7) </w:t>
      </w:r>
      <w:r w:rsidR="004C4606" w:rsidRPr="006B2595">
        <w:t>кабель соединительный</w:t>
      </w:r>
      <w:r w:rsidRPr="006B2595">
        <w:t xml:space="preserve"> </w:t>
      </w:r>
      <w:r w:rsidRPr="006B2595">
        <w:rPr>
          <w:color w:val="000000"/>
          <w:spacing w:val="4"/>
        </w:rPr>
        <w:t xml:space="preserve">– </w:t>
      </w:r>
      <w:r w:rsidR="004C4606" w:rsidRPr="006B2595">
        <w:t>5 шт</w:t>
      </w:r>
      <w:r w:rsidRPr="006B2595">
        <w:t>.</w:t>
      </w:r>
    </w:p>
    <w:p w:rsidR="009D6A41" w:rsidRPr="006B2595" w:rsidRDefault="009D6A41" w:rsidP="006B2595">
      <w:pPr>
        <w:pStyle w:val="a6"/>
        <w:spacing w:line="360" w:lineRule="auto"/>
        <w:ind w:firstLine="709"/>
        <w:jc w:val="both"/>
        <w:rPr>
          <w:b/>
          <w:bCs/>
          <w:i/>
        </w:rPr>
      </w:pPr>
      <w:r w:rsidRPr="006B2595">
        <w:rPr>
          <w:b/>
          <w:bCs/>
          <w:i/>
        </w:rPr>
        <w:t>Принцип действия комплекса</w:t>
      </w:r>
    </w:p>
    <w:p w:rsidR="00C14DE0" w:rsidRPr="006B2595" w:rsidRDefault="004C4606" w:rsidP="006B2595">
      <w:pPr>
        <w:pStyle w:val="a6"/>
        <w:spacing w:line="360" w:lineRule="auto"/>
        <w:ind w:firstLine="709"/>
        <w:jc w:val="both"/>
      </w:pPr>
      <w:r w:rsidRPr="006B2595">
        <w:t xml:space="preserve">Схема прибора </w:t>
      </w:r>
      <w:r w:rsidR="00C14DE0" w:rsidRPr="006B2595">
        <w:t>ИРП-12</w:t>
      </w:r>
      <w:r w:rsidRPr="006B2595">
        <w:t xml:space="preserve"> осекает частоты звукового диапазона и обеспечивает обработку ультразвуковых сигналов от дефектов всех частей подшипника и </w:t>
      </w:r>
      <w:r w:rsidR="00C14DE0" w:rsidRPr="006B2595">
        <w:t xml:space="preserve">оценку их совокупного значения </w:t>
      </w:r>
      <w:r w:rsidRPr="006B2595">
        <w:t>в виде обобщенного критерия степени изн</w:t>
      </w:r>
      <w:r w:rsidR="00C14DE0" w:rsidRPr="006B2595">
        <w:t>оса подшипника в бальной форме.</w:t>
      </w:r>
    </w:p>
    <w:p w:rsidR="004C4606" w:rsidRPr="006B2595" w:rsidRDefault="004C4606" w:rsidP="006B2595">
      <w:pPr>
        <w:pStyle w:val="a6"/>
        <w:spacing w:line="360" w:lineRule="auto"/>
        <w:ind w:firstLine="709"/>
        <w:jc w:val="both"/>
      </w:pPr>
      <w:r w:rsidRPr="006B2595">
        <w:t>Критерий степени износа под</w:t>
      </w:r>
      <w:r w:rsidR="00C14DE0" w:rsidRPr="006B2595">
        <w:t xml:space="preserve">шипников </w:t>
      </w:r>
      <w:r w:rsidRPr="006B2595">
        <w:t>в цифровой форме выводится на дисплей с точностью до десятичного знака. Оценка состояния износа определяется путем сравнения фактического показания дисплея при проверке технического состояния подшип</w:t>
      </w:r>
      <w:r w:rsidR="00C14DE0" w:rsidRPr="006B2595">
        <w:t>ника с данными «</w:t>
      </w:r>
      <w:r w:rsidRPr="006B2595">
        <w:t>Тех</w:t>
      </w:r>
      <w:r w:rsidR="00116707" w:rsidRPr="006B2595">
        <w:t>нологии диагностики подшипников</w:t>
      </w:r>
      <w:r w:rsidR="008324B9" w:rsidRPr="006B2595">
        <w:t>».</w:t>
      </w:r>
    </w:p>
    <w:p w:rsidR="00C14DE0" w:rsidRPr="006B2595" w:rsidRDefault="004C4606" w:rsidP="006B2595">
      <w:pPr>
        <w:spacing w:line="360" w:lineRule="auto"/>
        <w:ind w:firstLine="709"/>
        <w:jc w:val="both"/>
        <w:rPr>
          <w:sz w:val="28"/>
          <w:szCs w:val="28"/>
        </w:rPr>
      </w:pPr>
      <w:r w:rsidRPr="006B2595">
        <w:rPr>
          <w:sz w:val="28"/>
          <w:szCs w:val="28"/>
        </w:rPr>
        <w:t>Прибор Кронверк 7607 позволят вести съём информации мгновенного значения переходного сопротивления по двум каналам и</w:t>
      </w:r>
      <w:r w:rsidR="006B2595">
        <w:rPr>
          <w:sz w:val="28"/>
          <w:szCs w:val="28"/>
        </w:rPr>
        <w:t xml:space="preserve"> </w:t>
      </w:r>
      <w:r w:rsidRPr="006B2595">
        <w:rPr>
          <w:sz w:val="28"/>
          <w:szCs w:val="28"/>
        </w:rPr>
        <w:t>мгновенного значения температуры обоймы подшип</w:t>
      </w:r>
      <w:r w:rsidR="00C14DE0" w:rsidRPr="006B2595">
        <w:rPr>
          <w:sz w:val="28"/>
          <w:szCs w:val="28"/>
        </w:rPr>
        <w:t>ника по другим двум.</w:t>
      </w:r>
    </w:p>
    <w:p w:rsidR="004C4606" w:rsidRPr="006B2595" w:rsidRDefault="004C4606" w:rsidP="006B2595">
      <w:pPr>
        <w:spacing w:line="360" w:lineRule="auto"/>
        <w:ind w:firstLine="709"/>
        <w:jc w:val="both"/>
        <w:rPr>
          <w:sz w:val="28"/>
          <w:szCs w:val="28"/>
        </w:rPr>
      </w:pPr>
      <w:r w:rsidRPr="006B2595">
        <w:rPr>
          <w:sz w:val="28"/>
          <w:szCs w:val="28"/>
        </w:rPr>
        <w:t>Принцип работы заключается в том что, прибор производит архивацию усреднённого за секунду значения переходного сопротивления. Токосъё</w:t>
      </w:r>
      <w:r w:rsidR="00C14DE0" w:rsidRPr="006B2595">
        <w:rPr>
          <w:sz w:val="28"/>
          <w:szCs w:val="28"/>
        </w:rPr>
        <w:t xml:space="preserve">м производится с вала </w:t>
      </w:r>
      <w:r w:rsidRPr="006B2595">
        <w:rPr>
          <w:sz w:val="28"/>
          <w:szCs w:val="28"/>
        </w:rPr>
        <w:t>колесной пары, вала двигателя, путём присоединения</w:t>
      </w:r>
      <w:r w:rsidR="006B2595">
        <w:rPr>
          <w:sz w:val="28"/>
          <w:szCs w:val="28"/>
        </w:rPr>
        <w:t xml:space="preserve"> </w:t>
      </w:r>
      <w:r w:rsidRPr="006B2595">
        <w:rPr>
          <w:sz w:val="28"/>
          <w:szCs w:val="28"/>
        </w:rPr>
        <w:t>к валу щёточного механизма. При мгновенном замыкании цепи: обойма, шарик, масло, свободный носитель происходит мгновенный скачок в сторону уменьшения сопротивления. Дефектоскопист, контролирующий мгновенные показания данного скачка увидеть не может. Прибор выдает соответствующий сигнал. Изменения переходного сопротивления накапливаются в архиве.</w:t>
      </w:r>
    </w:p>
    <w:p w:rsidR="004C4606" w:rsidRPr="006B2595" w:rsidRDefault="004C4606" w:rsidP="006B2595">
      <w:pPr>
        <w:spacing w:line="360" w:lineRule="auto"/>
        <w:ind w:firstLine="709"/>
        <w:jc w:val="both"/>
        <w:rPr>
          <w:sz w:val="28"/>
          <w:szCs w:val="28"/>
        </w:rPr>
      </w:pPr>
      <w:r w:rsidRPr="006B2595">
        <w:rPr>
          <w:sz w:val="28"/>
          <w:szCs w:val="28"/>
        </w:rPr>
        <w:t>Функциональная схема диагностического комплекса приведена на рис.</w:t>
      </w:r>
      <w:r w:rsidR="008539DA" w:rsidRPr="006B2595">
        <w:rPr>
          <w:sz w:val="28"/>
          <w:szCs w:val="28"/>
        </w:rPr>
        <w:t xml:space="preserve"> 2 (см. прил. 3</w:t>
      </w:r>
      <w:r w:rsidR="00064123" w:rsidRPr="006B2595">
        <w:rPr>
          <w:sz w:val="28"/>
          <w:szCs w:val="28"/>
        </w:rPr>
        <w:t>).</w:t>
      </w:r>
    </w:p>
    <w:p w:rsidR="004C4606" w:rsidRPr="006B2595" w:rsidRDefault="004C4606" w:rsidP="006B2595">
      <w:pPr>
        <w:pStyle w:val="a6"/>
        <w:spacing w:line="360" w:lineRule="auto"/>
        <w:ind w:firstLine="709"/>
        <w:jc w:val="both"/>
        <w:rPr>
          <w:b/>
          <w:i/>
        </w:rPr>
      </w:pPr>
      <w:r w:rsidRPr="006B2595">
        <w:rPr>
          <w:b/>
          <w:i/>
        </w:rPr>
        <w:t xml:space="preserve">Назначение и </w:t>
      </w:r>
      <w:r w:rsidR="00650FA9" w:rsidRPr="006B2595">
        <w:rPr>
          <w:b/>
          <w:i/>
        </w:rPr>
        <w:t>устройство каткового стенда КДС</w:t>
      </w:r>
    </w:p>
    <w:p w:rsidR="004C4606" w:rsidRPr="006B2595" w:rsidRDefault="004C4606" w:rsidP="006B2595">
      <w:pPr>
        <w:pStyle w:val="a6"/>
        <w:spacing w:line="360" w:lineRule="auto"/>
        <w:ind w:firstLine="709"/>
        <w:jc w:val="both"/>
      </w:pPr>
      <w:r w:rsidRPr="006B2595">
        <w:t>Для технического диагностирования КМБ под локомотивом используются катковые стенды, которыми создаются колебательные движения, такие как при вращении колесных пар, приближая тем самым условия диагностирования к эксплуа</w:t>
      </w:r>
      <w:r w:rsidR="00650FA9" w:rsidRPr="006B2595">
        <w:t>тационным.</w:t>
      </w:r>
    </w:p>
    <w:p w:rsidR="004C4606" w:rsidRPr="006B2595" w:rsidRDefault="004C4606" w:rsidP="006B2595">
      <w:pPr>
        <w:pStyle w:val="a6"/>
        <w:spacing w:line="360" w:lineRule="auto"/>
        <w:ind w:firstLine="709"/>
        <w:jc w:val="both"/>
      </w:pPr>
      <w:r w:rsidRPr="006B2595">
        <w:t>Устройство каткового стенда для диагн</w:t>
      </w:r>
      <w:r w:rsidR="00650FA9" w:rsidRPr="006B2595">
        <w:t>остики КМБ приведено на рис. 3 (</w:t>
      </w:r>
      <w:r w:rsidR="00116707" w:rsidRPr="006B2595">
        <w:t>п</w:t>
      </w:r>
      <w:r w:rsidR="008539DA" w:rsidRPr="006B2595">
        <w:t>рил. 4</w:t>
      </w:r>
      <w:r w:rsidR="00650FA9" w:rsidRPr="006B2595">
        <w:t>)</w:t>
      </w:r>
      <w:r w:rsidR="00116707" w:rsidRPr="006B2595">
        <w:t>.</w:t>
      </w:r>
    </w:p>
    <w:p w:rsidR="004C4606" w:rsidRPr="006B2595" w:rsidRDefault="004C4606" w:rsidP="006B2595">
      <w:pPr>
        <w:pStyle w:val="a6"/>
        <w:spacing w:line="360" w:lineRule="auto"/>
        <w:ind w:firstLine="709"/>
        <w:jc w:val="both"/>
      </w:pPr>
      <w:r w:rsidRPr="006B2595">
        <w:t>Автоматизированный блок управления частотой вращения двигателя:</w:t>
      </w:r>
      <w:r w:rsidR="00162294" w:rsidRPr="006B2595">
        <w:t xml:space="preserve"> </w:t>
      </w:r>
      <w:r w:rsidRPr="006B2595">
        <w:t>Частота вращения двигателя управляется и регулируется автоматизиро</w:t>
      </w:r>
      <w:r w:rsidR="00632788" w:rsidRPr="006B2595">
        <w:t>ванным блоком управления АБУ.</w:t>
      </w:r>
      <w:r w:rsidR="00162294" w:rsidRPr="006B2595">
        <w:t xml:space="preserve"> </w:t>
      </w:r>
      <w:r w:rsidR="00632788" w:rsidRPr="006B2595">
        <w:t xml:space="preserve">Импульсные сигналы </w:t>
      </w:r>
      <w:r w:rsidRPr="006B2595">
        <w:t xml:space="preserve">от датчика частоты вращения ДЧВ поступают на вход усилителя-формирователя УФ и затем через конденсатор С1 – на вход генератора пилообразного напряжения, выполненного на транзисторе </w:t>
      </w:r>
      <w:r w:rsidRPr="006B2595">
        <w:rPr>
          <w:lang w:val="en-US"/>
        </w:rPr>
        <w:t>VT</w:t>
      </w:r>
      <w:r w:rsidRPr="006B2595">
        <w:t xml:space="preserve">1. Далее напряжение пилообразной формы через интегрирующую цепочку </w:t>
      </w:r>
      <w:r w:rsidRPr="006B2595">
        <w:rPr>
          <w:lang w:val="en-US"/>
        </w:rPr>
        <w:t>R</w:t>
      </w:r>
      <w:r w:rsidRPr="006B2595">
        <w:t>3</w:t>
      </w:r>
      <w:r w:rsidRPr="006B2595">
        <w:rPr>
          <w:lang w:val="en-US"/>
        </w:rPr>
        <w:t>C</w:t>
      </w:r>
      <w:r w:rsidRPr="006B2595">
        <w:t xml:space="preserve">3, на которой выделяется постоянная составляющая, поступает на инверсный вход операционного усилителя </w:t>
      </w:r>
      <w:r w:rsidRPr="006B2595">
        <w:rPr>
          <w:lang w:val="en-US"/>
        </w:rPr>
        <w:t>DA</w:t>
      </w:r>
      <w:r w:rsidRPr="006B2595">
        <w:t>. На его прямой вход подается эталонный сигнал от процессора через ЦАП. Частота вращения вала якоря двигателя задается вычислительным комплексом и автоматически поддерживается постоянной независимо от изменения напряжения и нагрузки на валу двигателя.</w:t>
      </w:r>
    </w:p>
    <w:p w:rsidR="004C4606" w:rsidRPr="006B2595" w:rsidRDefault="004C4606" w:rsidP="006B2595">
      <w:pPr>
        <w:tabs>
          <w:tab w:val="left" w:pos="2980"/>
        </w:tabs>
        <w:spacing w:line="360" w:lineRule="auto"/>
        <w:ind w:firstLine="709"/>
        <w:jc w:val="both"/>
        <w:rPr>
          <w:sz w:val="28"/>
          <w:szCs w:val="28"/>
        </w:rPr>
      </w:pPr>
      <w:r w:rsidRPr="006B2595">
        <w:rPr>
          <w:sz w:val="28"/>
          <w:szCs w:val="28"/>
        </w:rPr>
        <w:t xml:space="preserve">При вращении вала якоря импульсы, пропорциональные частоте вращения, запускают генератор пилообразного напряжения, и напряжение постоянной составляющей пилообразных импульсов уменьшается. Когда оно станет меньше опорного напряжения на прямом входе усилителя, напряжение на его выходе меняет знак. Таким </w:t>
      </w:r>
      <w:r w:rsidR="00632788" w:rsidRPr="006B2595">
        <w:rPr>
          <w:sz w:val="28"/>
          <w:szCs w:val="28"/>
        </w:rPr>
        <w:t>образом, компаратор К формирует</w:t>
      </w:r>
      <w:r w:rsidRPr="006B2595">
        <w:rPr>
          <w:sz w:val="28"/>
          <w:szCs w:val="28"/>
        </w:rPr>
        <w:t xml:space="preserve"> характеристику прямой передачи релейного типа и управляет работой блока регулятора мощности БРМ.</w:t>
      </w:r>
    </w:p>
    <w:p w:rsidR="004C4606" w:rsidRPr="006B2595" w:rsidRDefault="004C4606" w:rsidP="006B2595">
      <w:pPr>
        <w:pStyle w:val="a6"/>
        <w:spacing w:line="360" w:lineRule="auto"/>
        <w:ind w:firstLine="709"/>
        <w:jc w:val="both"/>
        <w:rPr>
          <w:i/>
        </w:rPr>
      </w:pPr>
      <w:r w:rsidRPr="006B2595">
        <w:rPr>
          <w:b/>
          <w:bCs/>
          <w:i/>
        </w:rPr>
        <w:t>Достоинства разработанного диагностического комплекса</w:t>
      </w:r>
    </w:p>
    <w:p w:rsidR="00B46C66" w:rsidRPr="006B2595" w:rsidRDefault="004C4606" w:rsidP="006B2595">
      <w:pPr>
        <w:pStyle w:val="a6"/>
        <w:spacing w:line="360" w:lineRule="auto"/>
        <w:ind w:firstLine="709"/>
        <w:jc w:val="both"/>
      </w:pPr>
      <w:r w:rsidRPr="006B2595">
        <w:t>Комплекс УДК</w:t>
      </w:r>
      <w:r w:rsidR="00B46C66" w:rsidRPr="006B2595">
        <w:t xml:space="preserve"> с внедрённым прибором ИРП-12</w:t>
      </w:r>
      <w:r w:rsidRPr="006B2595">
        <w:t xml:space="preserve"> обладает рядом преимуществ перед аналогами:</w:t>
      </w:r>
    </w:p>
    <w:p w:rsidR="00B46C66" w:rsidRPr="006B2595" w:rsidRDefault="005E5CAE" w:rsidP="006B2595">
      <w:pPr>
        <w:pStyle w:val="a6"/>
        <w:spacing w:line="360" w:lineRule="auto"/>
        <w:ind w:firstLine="709"/>
        <w:jc w:val="both"/>
      </w:pPr>
      <w:r w:rsidRPr="006B2595">
        <w:t xml:space="preserve">- </w:t>
      </w:r>
      <w:r w:rsidR="004C4606" w:rsidRPr="006B2595">
        <w:t>надежная диагностика дефектов на ранней стадии их развития;</w:t>
      </w:r>
    </w:p>
    <w:p w:rsidR="00B46C66" w:rsidRPr="006B2595" w:rsidRDefault="005E5CAE" w:rsidP="006B2595">
      <w:pPr>
        <w:pStyle w:val="a6"/>
        <w:spacing w:line="360" w:lineRule="auto"/>
        <w:ind w:firstLine="709"/>
        <w:jc w:val="both"/>
      </w:pPr>
      <w:r w:rsidRPr="006B2595">
        <w:t xml:space="preserve">- </w:t>
      </w:r>
      <w:r w:rsidR="004C4606" w:rsidRPr="006B2595">
        <w:t>безразборная диагностика состояния подшипников;</w:t>
      </w:r>
    </w:p>
    <w:p w:rsidR="00B46C66" w:rsidRPr="006B2595" w:rsidRDefault="005E5CAE" w:rsidP="006B2595">
      <w:pPr>
        <w:pStyle w:val="a6"/>
        <w:spacing w:line="360" w:lineRule="auto"/>
        <w:ind w:firstLine="709"/>
        <w:jc w:val="both"/>
      </w:pPr>
      <w:r w:rsidRPr="006B2595">
        <w:t xml:space="preserve">- </w:t>
      </w:r>
      <w:r w:rsidR="004C4606" w:rsidRPr="006B2595">
        <w:t>быстродействие и простота измерений;</w:t>
      </w:r>
    </w:p>
    <w:p w:rsidR="00B46C66" w:rsidRPr="006B2595" w:rsidRDefault="005E5CAE" w:rsidP="006B2595">
      <w:pPr>
        <w:pStyle w:val="a6"/>
        <w:spacing w:line="360" w:lineRule="auto"/>
        <w:ind w:firstLine="709"/>
        <w:jc w:val="both"/>
      </w:pPr>
      <w:r w:rsidRPr="006B2595">
        <w:t xml:space="preserve">- </w:t>
      </w:r>
      <w:r w:rsidR="004C4606" w:rsidRPr="006B2595">
        <w:t>гибкость конфигурирования под контролируемый объект;</w:t>
      </w:r>
    </w:p>
    <w:p w:rsidR="00B46C66" w:rsidRPr="006B2595" w:rsidRDefault="005E5CAE" w:rsidP="006B2595">
      <w:pPr>
        <w:pStyle w:val="a6"/>
        <w:spacing w:line="360" w:lineRule="auto"/>
        <w:ind w:firstLine="709"/>
        <w:jc w:val="both"/>
      </w:pPr>
      <w:r w:rsidRPr="006B2595">
        <w:t xml:space="preserve">- </w:t>
      </w:r>
      <w:r w:rsidR="004C4606" w:rsidRPr="006B2595">
        <w:t>малые габари</w:t>
      </w:r>
      <w:r w:rsidR="00162294" w:rsidRPr="006B2595">
        <w:t>ты и вес измерительных приборов (</w:t>
      </w:r>
      <w:r w:rsidR="00B46C66" w:rsidRPr="006B2595">
        <w:t xml:space="preserve">ИРП-12: 178 х </w:t>
      </w:r>
      <w:smartTag w:uri="urn:schemas-microsoft-com:office:smarttags" w:element="metricconverter">
        <w:smartTagPr>
          <w:attr w:name="ProductID" w:val="82, m"/>
        </w:smartTagPr>
        <w:r w:rsidR="00B46C66" w:rsidRPr="006B2595">
          <w:t xml:space="preserve">82, </w:t>
        </w:r>
        <w:r w:rsidR="004C4606" w:rsidRPr="006B2595">
          <w:rPr>
            <w:lang w:val="en-US"/>
          </w:rPr>
          <w:t>m</w:t>
        </w:r>
      </w:smartTag>
      <w:r w:rsidR="004C4606" w:rsidRPr="006B2595">
        <w:t xml:space="preserve"> = </w:t>
      </w:r>
      <w:smartTag w:uri="urn:schemas-microsoft-com:office:smarttags" w:element="metricconverter">
        <w:smartTagPr>
          <w:attr w:name="ProductID" w:val="0,65 кг"/>
        </w:smartTagPr>
        <w:r w:rsidR="004C4606" w:rsidRPr="006B2595">
          <w:t>0,65 кг</w:t>
        </w:r>
      </w:smartTag>
      <w:r w:rsidR="004C4606" w:rsidRPr="006B2595">
        <w:t>;</w:t>
      </w:r>
      <w:r w:rsidR="00162294" w:rsidRPr="006B2595">
        <w:t xml:space="preserve"> </w:t>
      </w:r>
      <w:r w:rsidR="00B46C66" w:rsidRPr="006B2595">
        <w:t xml:space="preserve">Кронверк: 220 х </w:t>
      </w:r>
      <w:smartTag w:uri="urn:schemas-microsoft-com:office:smarttags" w:element="metricconverter">
        <w:smartTagPr>
          <w:attr w:name="ProductID" w:val="210, m"/>
        </w:smartTagPr>
        <w:r w:rsidR="004C4606" w:rsidRPr="006B2595">
          <w:t xml:space="preserve">210, </w:t>
        </w:r>
        <w:r w:rsidR="004C4606" w:rsidRPr="006B2595">
          <w:rPr>
            <w:lang w:val="en-US"/>
          </w:rPr>
          <w:t>m</w:t>
        </w:r>
      </w:smartTag>
      <w:r w:rsidR="004C4606" w:rsidRPr="006B2595">
        <w:t xml:space="preserve"> = </w:t>
      </w:r>
      <w:smartTag w:uri="urn:schemas-microsoft-com:office:smarttags" w:element="metricconverter">
        <w:smartTagPr>
          <w:attr w:name="ProductID" w:val="2 кг"/>
        </w:smartTagPr>
        <w:r w:rsidR="004C4606" w:rsidRPr="006B2595">
          <w:t>2 кг</w:t>
        </w:r>
      </w:smartTag>
      <w:r w:rsidR="004C4606" w:rsidRPr="006B2595">
        <w:t>.</w:t>
      </w:r>
      <w:r w:rsidR="004B4065" w:rsidRPr="006B2595">
        <w:t>)</w:t>
      </w:r>
    </w:p>
    <w:p w:rsidR="004C4606" w:rsidRPr="006B2595" w:rsidRDefault="005E5CAE" w:rsidP="006B2595">
      <w:pPr>
        <w:pStyle w:val="a6"/>
        <w:spacing w:line="360" w:lineRule="auto"/>
        <w:ind w:firstLine="709"/>
        <w:jc w:val="both"/>
      </w:pPr>
      <w:r w:rsidRPr="006B2595">
        <w:t xml:space="preserve">- </w:t>
      </w:r>
      <w:r w:rsidR="004C4606" w:rsidRPr="006B2595">
        <w:t>высокая надежность диагностики смазки подшипников.</w:t>
      </w:r>
    </w:p>
    <w:p w:rsidR="00BD1A8C" w:rsidRPr="006B2595" w:rsidRDefault="00BD1A8C" w:rsidP="006B2595">
      <w:pPr>
        <w:spacing w:line="360" w:lineRule="auto"/>
        <w:ind w:firstLine="709"/>
        <w:jc w:val="both"/>
        <w:rPr>
          <w:b/>
          <w:bCs/>
          <w:i/>
          <w:sz w:val="28"/>
          <w:szCs w:val="28"/>
        </w:rPr>
      </w:pPr>
      <w:r w:rsidRPr="006B2595">
        <w:rPr>
          <w:b/>
          <w:i/>
          <w:color w:val="000000"/>
          <w:sz w:val="28"/>
          <w:szCs w:val="28"/>
        </w:rPr>
        <w:t>Расчёт технико-экономического эффекта от</w:t>
      </w:r>
      <w:r w:rsidR="005E5CAE" w:rsidRPr="006B2595">
        <w:rPr>
          <w:b/>
          <w:i/>
          <w:color w:val="000000"/>
          <w:sz w:val="28"/>
          <w:szCs w:val="28"/>
        </w:rPr>
        <w:t xml:space="preserve"> </w:t>
      </w:r>
      <w:r w:rsidRPr="006B2595">
        <w:rPr>
          <w:b/>
          <w:i/>
          <w:color w:val="000000"/>
          <w:sz w:val="28"/>
          <w:szCs w:val="28"/>
        </w:rPr>
        <w:t>усовершенствования</w:t>
      </w:r>
      <w:r w:rsidR="006B2595" w:rsidRPr="006B2595">
        <w:rPr>
          <w:b/>
          <w:i/>
          <w:color w:val="000000"/>
          <w:sz w:val="28"/>
          <w:szCs w:val="28"/>
        </w:rPr>
        <w:t xml:space="preserve"> </w:t>
      </w:r>
      <w:r w:rsidRPr="006B2595">
        <w:rPr>
          <w:b/>
          <w:bCs/>
          <w:i/>
          <w:sz w:val="28"/>
          <w:szCs w:val="28"/>
        </w:rPr>
        <w:t>диагностического комплекса для</w:t>
      </w:r>
      <w:r w:rsidR="005E5CAE" w:rsidRPr="006B2595">
        <w:rPr>
          <w:b/>
          <w:bCs/>
          <w:i/>
          <w:sz w:val="28"/>
          <w:szCs w:val="28"/>
        </w:rPr>
        <w:t xml:space="preserve"> </w:t>
      </w:r>
      <w:r w:rsidRPr="006B2595">
        <w:rPr>
          <w:b/>
          <w:bCs/>
          <w:i/>
          <w:sz w:val="28"/>
          <w:szCs w:val="28"/>
        </w:rPr>
        <w:t>контроля буксовых узлов</w:t>
      </w:r>
    </w:p>
    <w:p w:rsidR="002755ED" w:rsidRPr="006B2595" w:rsidRDefault="004C4606" w:rsidP="006B2595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6B2595">
        <w:rPr>
          <w:snapToGrid w:val="0"/>
          <w:sz w:val="28"/>
          <w:szCs w:val="28"/>
        </w:rPr>
        <w:t>Общая задача управления надежностью обычно формулируется как обеспечение минимальных совокупных затрат в сфере производства и эксплуатации тех или иных изделий. Обеспечение надежности является проблемой технико-экономической. Однако экономические аспекты этой проблемы</w:t>
      </w:r>
      <w:r w:rsidR="006B2595">
        <w:rPr>
          <w:snapToGrid w:val="0"/>
          <w:sz w:val="28"/>
          <w:szCs w:val="28"/>
        </w:rPr>
        <w:t xml:space="preserve"> </w:t>
      </w:r>
      <w:r w:rsidRPr="006B2595">
        <w:rPr>
          <w:snapToGrid w:val="0"/>
          <w:sz w:val="28"/>
          <w:szCs w:val="28"/>
        </w:rPr>
        <w:t>разработаны еще недостаточно. Объясняется это тем, что на первых</w:t>
      </w:r>
      <w:r w:rsidR="006B2595">
        <w:rPr>
          <w:snapToGrid w:val="0"/>
          <w:sz w:val="28"/>
          <w:szCs w:val="28"/>
        </w:rPr>
        <w:t xml:space="preserve"> </w:t>
      </w:r>
      <w:r w:rsidRPr="006B2595">
        <w:rPr>
          <w:snapToGrid w:val="0"/>
          <w:sz w:val="28"/>
          <w:szCs w:val="28"/>
        </w:rPr>
        <w:t>этапах работ по увеличению надежности изделий машиностроения, в т.</w:t>
      </w:r>
      <w:r w:rsidR="00B46C66" w:rsidRPr="006B2595">
        <w:rPr>
          <w:snapToGrid w:val="0"/>
          <w:sz w:val="28"/>
          <w:szCs w:val="28"/>
        </w:rPr>
        <w:t xml:space="preserve"> </w:t>
      </w:r>
      <w:r w:rsidRPr="006B2595">
        <w:rPr>
          <w:snapToGrid w:val="0"/>
          <w:sz w:val="28"/>
          <w:szCs w:val="28"/>
        </w:rPr>
        <w:t>ч. и локомотивов, экономические проблемы не требовали специального исследования, так как конечная экономическая целесообраз</w:t>
      </w:r>
      <w:r w:rsidR="002755ED" w:rsidRPr="006B2595">
        <w:rPr>
          <w:snapToGrid w:val="0"/>
          <w:sz w:val="28"/>
          <w:szCs w:val="28"/>
        </w:rPr>
        <w:t>ность этих работ была очевидна.</w:t>
      </w:r>
    </w:p>
    <w:p w:rsidR="004C4606" w:rsidRPr="006B2595" w:rsidRDefault="004C4606" w:rsidP="006B2595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6B2595">
        <w:rPr>
          <w:snapToGrid w:val="0"/>
          <w:sz w:val="28"/>
          <w:szCs w:val="28"/>
        </w:rPr>
        <w:t>При невысоких исходных значениях надежности дальнейшее ее увеличение было целесообразным практически во всех случаях. Основным вопросом тогда являлось нахождение правильных технических путей и методов, обес</w:t>
      </w:r>
      <w:r w:rsidR="00BE1149" w:rsidRPr="006B2595">
        <w:rPr>
          <w:snapToGrid w:val="0"/>
          <w:sz w:val="28"/>
          <w:szCs w:val="28"/>
        </w:rPr>
        <w:t xml:space="preserve">печивающих </w:t>
      </w:r>
      <w:r w:rsidRPr="006B2595">
        <w:rPr>
          <w:snapToGrid w:val="0"/>
          <w:sz w:val="28"/>
          <w:szCs w:val="28"/>
        </w:rPr>
        <w:t>быстрейшее повышение ресурса и надежности. В отрасли электровозостроения такое положение ярко подтверждается резким улучшением такого показателя, как параметр потока отказов.</w:t>
      </w:r>
    </w:p>
    <w:p w:rsidR="004C4606" w:rsidRPr="006B2595" w:rsidRDefault="004C4606" w:rsidP="006B2595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6B2595">
        <w:rPr>
          <w:snapToGrid w:val="0"/>
          <w:sz w:val="28"/>
          <w:szCs w:val="28"/>
        </w:rPr>
        <w:t>Но чем выше надежность и ресурс электровозов, тем более трудным делом становится их дальнейшее существенное повышение, тем больших усилий промышленности и тем больших затрат оно требует. При эксплуатации уже не достигается такой экономический эффект, как на первых этапах увеличения надежности. Поэтому явно неизбежен тщательный экономический анализ эффективности улучшения характеристик надежности электровоза и его элементов.</w:t>
      </w:r>
    </w:p>
    <w:p w:rsidR="004C4606" w:rsidRPr="006B2595" w:rsidRDefault="00B46C66" w:rsidP="006B2595">
      <w:pPr>
        <w:pStyle w:val="24"/>
        <w:spacing w:after="0" w:line="360" w:lineRule="auto"/>
        <w:ind w:firstLine="709"/>
        <w:jc w:val="both"/>
        <w:rPr>
          <w:sz w:val="28"/>
          <w:szCs w:val="28"/>
        </w:rPr>
      </w:pPr>
      <w:r w:rsidRPr="006B2595">
        <w:rPr>
          <w:sz w:val="28"/>
          <w:szCs w:val="28"/>
        </w:rPr>
        <w:t xml:space="preserve">Технологический процесс диагностирования детали должен </w:t>
      </w:r>
      <w:r w:rsidR="004C4606" w:rsidRPr="006B2595">
        <w:rPr>
          <w:sz w:val="28"/>
          <w:szCs w:val="28"/>
        </w:rPr>
        <w:t>преду</w:t>
      </w:r>
      <w:r w:rsidRPr="006B2595">
        <w:rPr>
          <w:sz w:val="28"/>
          <w:szCs w:val="28"/>
        </w:rPr>
        <w:t xml:space="preserve">сматривать возвращения ей работоспособности </w:t>
      </w:r>
      <w:r w:rsidR="004C4606" w:rsidRPr="006B2595">
        <w:rPr>
          <w:sz w:val="28"/>
          <w:szCs w:val="28"/>
        </w:rPr>
        <w:t>на</w:t>
      </w:r>
      <w:r w:rsidRPr="006B2595">
        <w:rPr>
          <w:sz w:val="28"/>
          <w:szCs w:val="28"/>
        </w:rPr>
        <w:t xml:space="preserve">иболее рациональным </w:t>
      </w:r>
      <w:r w:rsidR="004C4606" w:rsidRPr="006B2595">
        <w:rPr>
          <w:sz w:val="28"/>
          <w:szCs w:val="28"/>
        </w:rPr>
        <w:t>спо</w:t>
      </w:r>
      <w:r w:rsidRPr="006B2595">
        <w:rPr>
          <w:sz w:val="28"/>
          <w:szCs w:val="28"/>
        </w:rPr>
        <w:t>собом, обеспечивающим</w:t>
      </w:r>
      <w:r w:rsidR="004C4606" w:rsidRPr="006B2595">
        <w:rPr>
          <w:sz w:val="28"/>
          <w:szCs w:val="28"/>
        </w:rPr>
        <w:t xml:space="preserve"> необходимую</w:t>
      </w:r>
      <w:r w:rsidRPr="006B2595">
        <w:rPr>
          <w:sz w:val="28"/>
          <w:szCs w:val="28"/>
        </w:rPr>
        <w:t xml:space="preserve"> долговечность и наименьшую </w:t>
      </w:r>
      <w:r w:rsidR="004C4606" w:rsidRPr="006B2595">
        <w:rPr>
          <w:sz w:val="28"/>
          <w:szCs w:val="28"/>
        </w:rPr>
        <w:t>стои</w:t>
      </w:r>
      <w:r w:rsidRPr="006B2595">
        <w:rPr>
          <w:sz w:val="28"/>
          <w:szCs w:val="28"/>
        </w:rPr>
        <w:t>мость ремонтных операций.</w:t>
      </w:r>
    </w:p>
    <w:p w:rsidR="004C4606" w:rsidRPr="006B2595" w:rsidRDefault="004C4606" w:rsidP="006B2595">
      <w:pPr>
        <w:pStyle w:val="24"/>
        <w:spacing w:after="0" w:line="360" w:lineRule="auto"/>
        <w:ind w:firstLine="709"/>
        <w:jc w:val="both"/>
        <w:rPr>
          <w:sz w:val="28"/>
          <w:szCs w:val="28"/>
        </w:rPr>
      </w:pPr>
      <w:r w:rsidRPr="006B2595">
        <w:rPr>
          <w:sz w:val="28"/>
          <w:szCs w:val="28"/>
        </w:rPr>
        <w:t>В соответствии с инструкцией по определению экономической эффективности капитальных вложений на железнодорожном транспорте, таким показателем являются приведенные затраты:</w:t>
      </w:r>
    </w:p>
    <w:p w:rsidR="004C4606" w:rsidRPr="006B2595" w:rsidRDefault="004C4606" w:rsidP="006B2595">
      <w:pPr>
        <w:pStyle w:val="24"/>
        <w:spacing w:after="0" w:line="360" w:lineRule="auto"/>
        <w:ind w:firstLine="709"/>
        <w:jc w:val="both"/>
        <w:rPr>
          <w:sz w:val="28"/>
          <w:szCs w:val="28"/>
        </w:rPr>
      </w:pPr>
    </w:p>
    <w:p w:rsidR="004C4606" w:rsidRPr="006B2595" w:rsidRDefault="004C4606" w:rsidP="006B2595">
      <w:pPr>
        <w:pStyle w:val="24"/>
        <w:spacing w:after="0" w:line="360" w:lineRule="auto"/>
        <w:ind w:firstLine="709"/>
        <w:jc w:val="both"/>
        <w:rPr>
          <w:sz w:val="28"/>
          <w:szCs w:val="28"/>
        </w:rPr>
      </w:pPr>
      <w:r w:rsidRPr="006B2595">
        <w:rPr>
          <w:sz w:val="28"/>
          <w:szCs w:val="28"/>
        </w:rPr>
        <w:t>Э</w:t>
      </w:r>
      <w:r w:rsidRPr="006B2595">
        <w:rPr>
          <w:sz w:val="28"/>
          <w:szCs w:val="28"/>
          <w:vertAlign w:val="subscript"/>
        </w:rPr>
        <w:t>пр</w:t>
      </w:r>
      <w:r w:rsidRPr="006B2595">
        <w:rPr>
          <w:sz w:val="28"/>
          <w:szCs w:val="28"/>
        </w:rPr>
        <w:t xml:space="preserve"> </w:t>
      </w:r>
      <w:r w:rsidRPr="006B2595">
        <w:rPr>
          <w:sz w:val="28"/>
          <w:szCs w:val="28"/>
        </w:rPr>
        <w:sym w:font="Symbol" w:char="F03D"/>
      </w:r>
      <w:r w:rsidRPr="006B2595">
        <w:rPr>
          <w:sz w:val="28"/>
          <w:szCs w:val="28"/>
        </w:rPr>
        <w:t xml:space="preserve"> С</w:t>
      </w:r>
      <w:r w:rsidRPr="006B2595">
        <w:rPr>
          <w:sz w:val="28"/>
          <w:szCs w:val="28"/>
          <w:vertAlign w:val="subscript"/>
          <w:lang w:val="en-US"/>
        </w:rPr>
        <w:t>i</w:t>
      </w:r>
      <w:r w:rsidRPr="006B2595">
        <w:rPr>
          <w:sz w:val="28"/>
          <w:szCs w:val="28"/>
        </w:rPr>
        <w:t xml:space="preserve"> + </w:t>
      </w:r>
      <w:r w:rsidRPr="006B2595">
        <w:rPr>
          <w:sz w:val="28"/>
          <w:szCs w:val="28"/>
          <w:lang w:val="en-US"/>
        </w:rPr>
        <w:t>E</w:t>
      </w:r>
      <w:r w:rsidRPr="006B2595">
        <w:rPr>
          <w:sz w:val="28"/>
          <w:szCs w:val="28"/>
          <w:vertAlign w:val="subscript"/>
        </w:rPr>
        <w:t>н</w:t>
      </w:r>
      <w:r w:rsidR="005918EB" w:rsidRPr="006B2595">
        <w:rPr>
          <w:sz w:val="28"/>
          <w:szCs w:val="28"/>
        </w:rPr>
        <w:t xml:space="preserve"> </w:t>
      </w:r>
      <w:r w:rsidR="005918EB" w:rsidRPr="006B2595">
        <w:rPr>
          <w:color w:val="000000"/>
          <w:sz w:val="28"/>
          <w:szCs w:val="28"/>
        </w:rPr>
        <w:t>•</w:t>
      </w:r>
      <w:r w:rsidRPr="006B2595">
        <w:rPr>
          <w:sz w:val="28"/>
          <w:szCs w:val="28"/>
        </w:rPr>
        <w:t>·К</w:t>
      </w:r>
      <w:r w:rsidRPr="006B2595">
        <w:rPr>
          <w:sz w:val="28"/>
          <w:szCs w:val="28"/>
          <w:vertAlign w:val="subscript"/>
          <w:lang w:val="en-US"/>
        </w:rPr>
        <w:t>i</w:t>
      </w:r>
      <w:r w:rsidR="006B2595">
        <w:rPr>
          <w:sz w:val="28"/>
          <w:szCs w:val="28"/>
        </w:rPr>
        <w:t xml:space="preserve"> </w:t>
      </w:r>
      <w:r w:rsidR="003C528E" w:rsidRPr="006B2595">
        <w:rPr>
          <w:sz w:val="28"/>
          <w:szCs w:val="28"/>
        </w:rPr>
        <w:t>(1</w:t>
      </w:r>
      <w:r w:rsidR="005918EB" w:rsidRPr="006B2595">
        <w:rPr>
          <w:sz w:val="28"/>
          <w:szCs w:val="28"/>
        </w:rPr>
        <w:t>)</w:t>
      </w:r>
    </w:p>
    <w:p w:rsidR="006B2595" w:rsidRDefault="006B2595" w:rsidP="006B2595">
      <w:pPr>
        <w:pStyle w:val="24"/>
        <w:spacing w:after="0" w:line="360" w:lineRule="auto"/>
        <w:ind w:firstLine="709"/>
        <w:jc w:val="both"/>
        <w:rPr>
          <w:sz w:val="28"/>
          <w:szCs w:val="28"/>
          <w:lang w:val="en-US"/>
        </w:rPr>
      </w:pPr>
    </w:p>
    <w:p w:rsidR="004C4606" w:rsidRPr="006B2595" w:rsidRDefault="004C4606" w:rsidP="006B2595">
      <w:pPr>
        <w:pStyle w:val="24"/>
        <w:spacing w:after="0" w:line="360" w:lineRule="auto"/>
        <w:ind w:firstLine="709"/>
        <w:jc w:val="both"/>
        <w:rPr>
          <w:sz w:val="28"/>
          <w:szCs w:val="28"/>
        </w:rPr>
      </w:pPr>
      <w:r w:rsidRPr="006B2595">
        <w:rPr>
          <w:sz w:val="28"/>
          <w:szCs w:val="28"/>
        </w:rPr>
        <w:t>где</w:t>
      </w:r>
      <w:r w:rsidR="005918EB" w:rsidRPr="006B2595">
        <w:rPr>
          <w:sz w:val="28"/>
          <w:szCs w:val="28"/>
        </w:rPr>
        <w:t xml:space="preserve"> </w:t>
      </w:r>
      <w:r w:rsidRPr="006B2595">
        <w:rPr>
          <w:sz w:val="28"/>
          <w:szCs w:val="28"/>
        </w:rPr>
        <w:t>С</w:t>
      </w:r>
      <w:r w:rsidRPr="006B2595">
        <w:rPr>
          <w:sz w:val="28"/>
          <w:szCs w:val="28"/>
          <w:vertAlign w:val="subscript"/>
          <w:lang w:val="en-US"/>
        </w:rPr>
        <w:t>i</w:t>
      </w:r>
      <w:r w:rsidRPr="006B2595">
        <w:rPr>
          <w:sz w:val="28"/>
          <w:szCs w:val="28"/>
        </w:rPr>
        <w:t xml:space="preserve"> </w:t>
      </w:r>
      <w:r w:rsidR="005918EB" w:rsidRPr="006B2595">
        <w:rPr>
          <w:sz w:val="28"/>
          <w:szCs w:val="28"/>
        </w:rPr>
        <w:t xml:space="preserve">– эксплуатационные </w:t>
      </w:r>
      <w:r w:rsidRPr="006B2595">
        <w:rPr>
          <w:sz w:val="28"/>
          <w:szCs w:val="28"/>
        </w:rPr>
        <w:t>расходы;</w:t>
      </w:r>
    </w:p>
    <w:p w:rsidR="004C4606" w:rsidRPr="006B2595" w:rsidRDefault="004C4606" w:rsidP="006B2595">
      <w:pPr>
        <w:pStyle w:val="24"/>
        <w:spacing w:after="0" w:line="360" w:lineRule="auto"/>
        <w:ind w:firstLine="709"/>
        <w:jc w:val="both"/>
        <w:rPr>
          <w:sz w:val="28"/>
          <w:szCs w:val="28"/>
        </w:rPr>
      </w:pPr>
      <w:r w:rsidRPr="006B2595">
        <w:rPr>
          <w:sz w:val="28"/>
          <w:szCs w:val="28"/>
          <w:lang w:val="en-US"/>
        </w:rPr>
        <w:t>E</w:t>
      </w:r>
      <w:r w:rsidRPr="006B2595">
        <w:rPr>
          <w:sz w:val="28"/>
          <w:szCs w:val="28"/>
          <w:vertAlign w:val="subscript"/>
        </w:rPr>
        <w:t>н</w:t>
      </w:r>
      <w:r w:rsidRPr="006B2595">
        <w:rPr>
          <w:sz w:val="28"/>
          <w:szCs w:val="28"/>
        </w:rPr>
        <w:t xml:space="preserve"> = 0,15 – нормативный коэффициент эффектив</w:t>
      </w:r>
      <w:r w:rsidR="005918EB" w:rsidRPr="006B2595">
        <w:rPr>
          <w:sz w:val="28"/>
          <w:szCs w:val="28"/>
        </w:rPr>
        <w:t xml:space="preserve">ности капитальных </w:t>
      </w:r>
      <w:r w:rsidRPr="006B2595">
        <w:rPr>
          <w:sz w:val="28"/>
          <w:szCs w:val="28"/>
        </w:rPr>
        <w:t>вложений;</w:t>
      </w:r>
    </w:p>
    <w:p w:rsidR="004C4606" w:rsidRPr="006B2595" w:rsidRDefault="004C4606" w:rsidP="006B2595">
      <w:pPr>
        <w:pStyle w:val="24"/>
        <w:spacing w:after="0" w:line="360" w:lineRule="auto"/>
        <w:ind w:firstLine="709"/>
        <w:jc w:val="both"/>
        <w:rPr>
          <w:sz w:val="28"/>
          <w:szCs w:val="28"/>
        </w:rPr>
      </w:pPr>
      <w:r w:rsidRPr="006B2595">
        <w:rPr>
          <w:sz w:val="28"/>
          <w:szCs w:val="28"/>
        </w:rPr>
        <w:t>К</w:t>
      </w:r>
      <w:r w:rsidRPr="006B2595">
        <w:rPr>
          <w:sz w:val="28"/>
          <w:szCs w:val="28"/>
          <w:vertAlign w:val="subscript"/>
          <w:lang w:val="en-US"/>
        </w:rPr>
        <w:t>i</w:t>
      </w:r>
      <w:r w:rsidR="005918EB" w:rsidRPr="006B2595">
        <w:rPr>
          <w:sz w:val="28"/>
          <w:szCs w:val="28"/>
        </w:rPr>
        <w:t xml:space="preserve"> </w:t>
      </w:r>
      <w:r w:rsidR="005918EB" w:rsidRPr="006B2595">
        <w:rPr>
          <w:color w:val="000000"/>
          <w:spacing w:val="4"/>
          <w:sz w:val="28"/>
          <w:szCs w:val="28"/>
        </w:rPr>
        <w:t>–</w:t>
      </w:r>
      <w:r w:rsidRPr="006B2595">
        <w:rPr>
          <w:sz w:val="28"/>
          <w:szCs w:val="28"/>
        </w:rPr>
        <w:t xml:space="preserve"> капитальные вложения.</w:t>
      </w:r>
    </w:p>
    <w:p w:rsidR="004C4606" w:rsidRPr="006B2595" w:rsidRDefault="004C4606" w:rsidP="006B2595">
      <w:pPr>
        <w:pStyle w:val="24"/>
        <w:spacing w:after="0" w:line="360" w:lineRule="auto"/>
        <w:ind w:firstLine="709"/>
        <w:jc w:val="both"/>
        <w:rPr>
          <w:sz w:val="28"/>
          <w:szCs w:val="28"/>
        </w:rPr>
      </w:pPr>
      <w:r w:rsidRPr="006B2595">
        <w:rPr>
          <w:sz w:val="28"/>
          <w:szCs w:val="28"/>
        </w:rPr>
        <w:t>Для выбора экономически целесообразного варианта используется срок окупаемости:</w:t>
      </w:r>
    </w:p>
    <w:p w:rsidR="005918EB" w:rsidRPr="006B2595" w:rsidRDefault="005918EB" w:rsidP="006B2595">
      <w:pPr>
        <w:pStyle w:val="24"/>
        <w:spacing w:after="0" w:line="360" w:lineRule="auto"/>
        <w:ind w:firstLine="709"/>
        <w:jc w:val="both"/>
        <w:rPr>
          <w:sz w:val="28"/>
          <w:szCs w:val="28"/>
        </w:rPr>
      </w:pPr>
    </w:p>
    <w:p w:rsidR="004C4606" w:rsidRPr="006B2595" w:rsidRDefault="004C4606" w:rsidP="006B2595">
      <w:pPr>
        <w:pStyle w:val="24"/>
        <w:spacing w:after="0" w:line="360" w:lineRule="auto"/>
        <w:ind w:firstLine="709"/>
        <w:jc w:val="both"/>
        <w:rPr>
          <w:sz w:val="28"/>
          <w:szCs w:val="28"/>
        </w:rPr>
      </w:pPr>
      <w:r w:rsidRPr="006B2595">
        <w:rPr>
          <w:sz w:val="28"/>
          <w:szCs w:val="28"/>
        </w:rPr>
        <w:t>Т</w:t>
      </w:r>
      <w:r w:rsidRPr="006B2595">
        <w:rPr>
          <w:sz w:val="28"/>
          <w:szCs w:val="28"/>
          <w:vertAlign w:val="subscript"/>
        </w:rPr>
        <w:t>ок</w:t>
      </w:r>
      <w:r w:rsidRPr="006B2595">
        <w:rPr>
          <w:sz w:val="28"/>
          <w:szCs w:val="28"/>
        </w:rPr>
        <w:t xml:space="preserve"> &lt; Т</w:t>
      </w:r>
      <w:r w:rsidRPr="006B2595">
        <w:rPr>
          <w:sz w:val="28"/>
          <w:szCs w:val="28"/>
          <w:vertAlign w:val="subscript"/>
        </w:rPr>
        <w:t>н</w:t>
      </w:r>
      <w:r w:rsidR="006B2595">
        <w:rPr>
          <w:sz w:val="28"/>
          <w:szCs w:val="28"/>
        </w:rPr>
        <w:t xml:space="preserve"> </w:t>
      </w:r>
      <w:r w:rsidR="003C528E" w:rsidRPr="006B2595">
        <w:rPr>
          <w:sz w:val="28"/>
          <w:szCs w:val="28"/>
        </w:rPr>
        <w:t>(2</w:t>
      </w:r>
      <w:r w:rsidR="005918EB" w:rsidRPr="006B2595">
        <w:rPr>
          <w:sz w:val="28"/>
          <w:szCs w:val="28"/>
        </w:rPr>
        <w:t>)</w:t>
      </w:r>
    </w:p>
    <w:p w:rsidR="006B2595" w:rsidRDefault="006B2595" w:rsidP="006B2595">
      <w:pPr>
        <w:pStyle w:val="24"/>
        <w:spacing w:after="0" w:line="360" w:lineRule="auto"/>
        <w:ind w:firstLine="709"/>
        <w:jc w:val="both"/>
        <w:rPr>
          <w:sz w:val="28"/>
          <w:szCs w:val="28"/>
          <w:lang w:val="en-US"/>
        </w:rPr>
      </w:pPr>
    </w:p>
    <w:p w:rsidR="004C4606" w:rsidRPr="006B2595" w:rsidRDefault="004C4606" w:rsidP="006B2595">
      <w:pPr>
        <w:pStyle w:val="24"/>
        <w:spacing w:after="0" w:line="360" w:lineRule="auto"/>
        <w:ind w:firstLine="709"/>
        <w:jc w:val="both"/>
        <w:rPr>
          <w:sz w:val="28"/>
          <w:szCs w:val="28"/>
        </w:rPr>
      </w:pPr>
      <w:r w:rsidRPr="006B2595">
        <w:rPr>
          <w:sz w:val="28"/>
          <w:szCs w:val="28"/>
        </w:rPr>
        <w:t>где Т</w:t>
      </w:r>
      <w:r w:rsidRPr="006B2595">
        <w:rPr>
          <w:sz w:val="28"/>
          <w:szCs w:val="28"/>
          <w:vertAlign w:val="subscript"/>
        </w:rPr>
        <w:t>н</w:t>
      </w:r>
      <w:r w:rsidRPr="006B2595">
        <w:rPr>
          <w:sz w:val="28"/>
          <w:szCs w:val="28"/>
        </w:rPr>
        <w:t xml:space="preserve"> = 1,8 года – нормативный срок окупаемости от внедрения нового прибора.</w:t>
      </w:r>
    </w:p>
    <w:p w:rsidR="004C4606" w:rsidRPr="006B2595" w:rsidRDefault="004C4606" w:rsidP="006B2595">
      <w:pPr>
        <w:pStyle w:val="24"/>
        <w:spacing w:after="0" w:line="360" w:lineRule="auto"/>
        <w:ind w:firstLine="709"/>
        <w:jc w:val="both"/>
        <w:rPr>
          <w:sz w:val="28"/>
          <w:szCs w:val="28"/>
        </w:rPr>
      </w:pPr>
      <w:r w:rsidRPr="006B2595">
        <w:rPr>
          <w:sz w:val="28"/>
          <w:szCs w:val="28"/>
        </w:rPr>
        <w:t>Годовой экономический эффект от внедрения прибора ИРП – 12 для контроля состояния буксовых узлов определяется по формуле:</w:t>
      </w:r>
    </w:p>
    <w:p w:rsidR="004C4606" w:rsidRPr="006B2595" w:rsidRDefault="004C4606" w:rsidP="006B2595">
      <w:pPr>
        <w:pStyle w:val="24"/>
        <w:spacing w:after="0" w:line="360" w:lineRule="auto"/>
        <w:ind w:firstLine="709"/>
        <w:jc w:val="both"/>
        <w:rPr>
          <w:sz w:val="28"/>
          <w:szCs w:val="28"/>
        </w:rPr>
      </w:pPr>
    </w:p>
    <w:p w:rsidR="004C4606" w:rsidRPr="006B2595" w:rsidRDefault="004C4606" w:rsidP="006B2595">
      <w:pPr>
        <w:pStyle w:val="24"/>
        <w:spacing w:after="0" w:line="360" w:lineRule="auto"/>
        <w:ind w:firstLine="709"/>
        <w:jc w:val="both"/>
        <w:rPr>
          <w:sz w:val="28"/>
          <w:szCs w:val="28"/>
        </w:rPr>
      </w:pPr>
      <w:r w:rsidRPr="006B2595">
        <w:rPr>
          <w:sz w:val="28"/>
          <w:szCs w:val="28"/>
        </w:rPr>
        <w:t>Э</w:t>
      </w:r>
      <w:r w:rsidRPr="006B2595">
        <w:rPr>
          <w:sz w:val="28"/>
          <w:szCs w:val="28"/>
          <w:vertAlign w:val="subscript"/>
        </w:rPr>
        <w:t>г</w:t>
      </w:r>
      <w:r w:rsidRPr="006B2595">
        <w:rPr>
          <w:sz w:val="28"/>
          <w:szCs w:val="28"/>
        </w:rPr>
        <w:t xml:space="preserve"> = Э – (С</w:t>
      </w:r>
      <w:r w:rsidRPr="006B2595">
        <w:rPr>
          <w:sz w:val="28"/>
          <w:szCs w:val="28"/>
          <w:vertAlign w:val="subscript"/>
        </w:rPr>
        <w:t>д</w:t>
      </w:r>
      <w:r w:rsidRPr="006B2595">
        <w:rPr>
          <w:sz w:val="28"/>
          <w:szCs w:val="28"/>
        </w:rPr>
        <w:t xml:space="preserve"> + Е</w:t>
      </w:r>
      <w:r w:rsidRPr="006B2595">
        <w:rPr>
          <w:sz w:val="28"/>
          <w:szCs w:val="28"/>
          <w:vertAlign w:val="subscript"/>
        </w:rPr>
        <w:t>н</w:t>
      </w:r>
      <w:r w:rsidRPr="006B2595">
        <w:rPr>
          <w:sz w:val="28"/>
          <w:szCs w:val="28"/>
        </w:rPr>
        <w:t xml:space="preserve"> </w:t>
      </w:r>
      <w:r w:rsidR="005918EB" w:rsidRPr="006B2595">
        <w:rPr>
          <w:color w:val="000000"/>
          <w:sz w:val="28"/>
          <w:szCs w:val="28"/>
        </w:rPr>
        <w:t>•</w:t>
      </w:r>
      <w:r w:rsidRPr="006B2595">
        <w:rPr>
          <w:sz w:val="28"/>
          <w:szCs w:val="28"/>
        </w:rPr>
        <w:t xml:space="preserve"> К</w:t>
      </w:r>
      <w:r w:rsidRPr="006B2595">
        <w:rPr>
          <w:sz w:val="28"/>
          <w:szCs w:val="28"/>
          <w:vertAlign w:val="subscript"/>
        </w:rPr>
        <w:t>д</w:t>
      </w:r>
      <w:r w:rsidR="005918EB" w:rsidRPr="006B2595">
        <w:rPr>
          <w:sz w:val="28"/>
          <w:szCs w:val="28"/>
        </w:rPr>
        <w:t>)</w:t>
      </w:r>
      <w:r w:rsidR="006B2595">
        <w:rPr>
          <w:sz w:val="28"/>
          <w:szCs w:val="28"/>
        </w:rPr>
        <w:t xml:space="preserve"> </w:t>
      </w:r>
      <w:r w:rsidR="005918EB" w:rsidRPr="006B2595">
        <w:rPr>
          <w:sz w:val="28"/>
          <w:szCs w:val="28"/>
        </w:rPr>
        <w:t>(</w:t>
      </w:r>
      <w:r w:rsidR="003C528E" w:rsidRPr="006B2595">
        <w:rPr>
          <w:sz w:val="28"/>
          <w:szCs w:val="28"/>
        </w:rPr>
        <w:t>3</w:t>
      </w:r>
      <w:r w:rsidR="005918EB" w:rsidRPr="006B2595">
        <w:rPr>
          <w:sz w:val="28"/>
          <w:szCs w:val="28"/>
        </w:rPr>
        <w:t>)</w:t>
      </w:r>
    </w:p>
    <w:p w:rsidR="006B2595" w:rsidRDefault="006B2595" w:rsidP="006B2595">
      <w:pPr>
        <w:pStyle w:val="24"/>
        <w:spacing w:after="0" w:line="360" w:lineRule="auto"/>
        <w:ind w:firstLine="709"/>
        <w:jc w:val="both"/>
        <w:rPr>
          <w:sz w:val="28"/>
          <w:szCs w:val="28"/>
          <w:lang w:val="en-US"/>
        </w:rPr>
      </w:pPr>
    </w:p>
    <w:p w:rsidR="004C4606" w:rsidRPr="006B2595" w:rsidRDefault="004C4606" w:rsidP="006B2595">
      <w:pPr>
        <w:pStyle w:val="24"/>
        <w:spacing w:after="0" w:line="360" w:lineRule="auto"/>
        <w:ind w:firstLine="709"/>
        <w:jc w:val="both"/>
        <w:rPr>
          <w:sz w:val="28"/>
          <w:szCs w:val="28"/>
        </w:rPr>
      </w:pPr>
      <w:r w:rsidRPr="006B2595">
        <w:rPr>
          <w:sz w:val="28"/>
          <w:szCs w:val="28"/>
        </w:rPr>
        <w:t>где</w:t>
      </w:r>
      <w:r w:rsidR="005918EB" w:rsidRPr="006B2595">
        <w:rPr>
          <w:sz w:val="28"/>
          <w:szCs w:val="28"/>
        </w:rPr>
        <w:t xml:space="preserve"> </w:t>
      </w:r>
      <w:r w:rsidRPr="006B2595">
        <w:rPr>
          <w:sz w:val="28"/>
          <w:szCs w:val="28"/>
        </w:rPr>
        <w:t>Э – экономический потенциал, который может быть реализован в результате применения данного устройства;</w:t>
      </w:r>
    </w:p>
    <w:p w:rsidR="004C4606" w:rsidRPr="006B2595" w:rsidRDefault="004C4606" w:rsidP="006B2595">
      <w:pPr>
        <w:pStyle w:val="24"/>
        <w:spacing w:after="0" w:line="360" w:lineRule="auto"/>
        <w:ind w:firstLine="709"/>
        <w:jc w:val="both"/>
        <w:rPr>
          <w:sz w:val="28"/>
          <w:szCs w:val="28"/>
        </w:rPr>
      </w:pPr>
      <w:r w:rsidRPr="006B2595">
        <w:rPr>
          <w:sz w:val="28"/>
          <w:szCs w:val="28"/>
        </w:rPr>
        <w:t>К</w:t>
      </w:r>
      <w:r w:rsidRPr="006B2595">
        <w:rPr>
          <w:sz w:val="28"/>
          <w:szCs w:val="28"/>
          <w:vertAlign w:val="subscript"/>
        </w:rPr>
        <w:t>д</w:t>
      </w:r>
      <w:r w:rsidRPr="006B2595">
        <w:rPr>
          <w:sz w:val="28"/>
          <w:szCs w:val="28"/>
        </w:rPr>
        <w:t xml:space="preserve"> – капитальные вложения в устройство, в данном случае для внедре</w:t>
      </w:r>
      <w:r w:rsidR="005918EB" w:rsidRPr="006B2595">
        <w:rPr>
          <w:sz w:val="28"/>
          <w:szCs w:val="28"/>
        </w:rPr>
        <w:t>ния прибора</w:t>
      </w:r>
      <w:r w:rsidR="007A1D04" w:rsidRPr="006B2595">
        <w:rPr>
          <w:sz w:val="28"/>
          <w:szCs w:val="28"/>
        </w:rPr>
        <w:t xml:space="preserve">; </w:t>
      </w:r>
      <w:r w:rsidR="005918EB" w:rsidRPr="006B2595">
        <w:rPr>
          <w:sz w:val="28"/>
          <w:szCs w:val="28"/>
        </w:rPr>
        <w:t>ИРП-</w:t>
      </w:r>
      <w:r w:rsidRPr="006B2595">
        <w:rPr>
          <w:sz w:val="28"/>
          <w:szCs w:val="28"/>
        </w:rPr>
        <w:t>12 не требуется монтажных работ, строительства и оборудования помещения, и прочих подготовительных работ, то капитальные вложения складываются из затрат на приобретение оборудования и инвентаря К</w:t>
      </w:r>
      <w:r w:rsidRPr="006B2595">
        <w:rPr>
          <w:sz w:val="28"/>
          <w:szCs w:val="28"/>
          <w:vertAlign w:val="subscript"/>
        </w:rPr>
        <w:t>д</w:t>
      </w:r>
      <w:r w:rsidRPr="006B2595">
        <w:rPr>
          <w:sz w:val="28"/>
          <w:szCs w:val="28"/>
        </w:rPr>
        <w:t xml:space="preserve"> = К</w:t>
      </w:r>
      <w:r w:rsidRPr="006B2595">
        <w:rPr>
          <w:sz w:val="28"/>
          <w:szCs w:val="28"/>
          <w:vertAlign w:val="subscript"/>
        </w:rPr>
        <w:t>об</w:t>
      </w:r>
      <w:r w:rsidRPr="006B2595">
        <w:rPr>
          <w:sz w:val="28"/>
          <w:szCs w:val="28"/>
        </w:rPr>
        <w:t xml:space="preserve"> = 50000 руб.</w:t>
      </w:r>
      <w:r w:rsidR="007A1D04" w:rsidRPr="006B2595">
        <w:rPr>
          <w:sz w:val="28"/>
          <w:szCs w:val="28"/>
        </w:rPr>
        <w:t>;</w:t>
      </w:r>
    </w:p>
    <w:p w:rsidR="004C4606" w:rsidRPr="006B2595" w:rsidRDefault="004C4606" w:rsidP="006B2595">
      <w:pPr>
        <w:pStyle w:val="24"/>
        <w:spacing w:after="0" w:line="360" w:lineRule="auto"/>
        <w:ind w:firstLine="709"/>
        <w:jc w:val="both"/>
        <w:rPr>
          <w:sz w:val="28"/>
          <w:szCs w:val="28"/>
        </w:rPr>
      </w:pPr>
      <w:r w:rsidRPr="006B2595">
        <w:rPr>
          <w:sz w:val="28"/>
          <w:szCs w:val="28"/>
        </w:rPr>
        <w:t>С</w:t>
      </w:r>
      <w:r w:rsidRPr="006B2595">
        <w:rPr>
          <w:sz w:val="28"/>
          <w:szCs w:val="28"/>
          <w:vertAlign w:val="subscript"/>
        </w:rPr>
        <w:t>д</w:t>
      </w:r>
      <w:r w:rsidRPr="006B2595">
        <w:rPr>
          <w:sz w:val="28"/>
          <w:szCs w:val="28"/>
        </w:rPr>
        <w:t xml:space="preserve"> – затраты на эксплуатацию.</w:t>
      </w:r>
    </w:p>
    <w:p w:rsidR="004C4606" w:rsidRPr="006B2595" w:rsidRDefault="004C4606" w:rsidP="006B2595">
      <w:pPr>
        <w:pStyle w:val="24"/>
        <w:spacing w:after="0" w:line="360" w:lineRule="auto"/>
        <w:ind w:firstLine="709"/>
        <w:jc w:val="both"/>
        <w:rPr>
          <w:sz w:val="28"/>
          <w:szCs w:val="28"/>
        </w:rPr>
      </w:pPr>
      <w:r w:rsidRPr="006B2595">
        <w:rPr>
          <w:sz w:val="28"/>
          <w:szCs w:val="28"/>
        </w:rPr>
        <w:t xml:space="preserve">Экономический потенциал в результате применения </w:t>
      </w:r>
      <w:r w:rsidR="007A1D04" w:rsidRPr="006B2595">
        <w:rPr>
          <w:sz w:val="28"/>
          <w:szCs w:val="28"/>
        </w:rPr>
        <w:t>ИРП-12</w:t>
      </w:r>
      <w:r w:rsidRPr="006B2595">
        <w:rPr>
          <w:sz w:val="28"/>
          <w:szCs w:val="28"/>
        </w:rPr>
        <w:t xml:space="preserve"> реализовывается за счет экономии смазочных составов, экономии от уменьшения о</w:t>
      </w:r>
      <w:r w:rsidR="007A1D04" w:rsidRPr="006B2595">
        <w:rPr>
          <w:sz w:val="28"/>
          <w:szCs w:val="28"/>
        </w:rPr>
        <w:t xml:space="preserve">бъема ремонта и их количества. Принимаем </w:t>
      </w:r>
      <w:r w:rsidRPr="006B2595">
        <w:rPr>
          <w:sz w:val="28"/>
          <w:szCs w:val="28"/>
        </w:rPr>
        <w:t>Э = 40000 руб.</w:t>
      </w:r>
    </w:p>
    <w:p w:rsidR="004C4606" w:rsidRPr="006B2595" w:rsidRDefault="004C4606" w:rsidP="006B2595">
      <w:pPr>
        <w:pStyle w:val="24"/>
        <w:spacing w:after="0" w:line="360" w:lineRule="auto"/>
        <w:ind w:firstLine="709"/>
        <w:jc w:val="both"/>
        <w:rPr>
          <w:sz w:val="28"/>
          <w:szCs w:val="28"/>
        </w:rPr>
      </w:pPr>
      <w:r w:rsidRPr="006B2595">
        <w:rPr>
          <w:sz w:val="28"/>
          <w:szCs w:val="28"/>
        </w:rPr>
        <w:t>Определим по формул</w:t>
      </w:r>
      <w:r w:rsidR="007A1D04" w:rsidRPr="006B2595">
        <w:rPr>
          <w:sz w:val="28"/>
          <w:szCs w:val="28"/>
        </w:rPr>
        <w:t>е (</w:t>
      </w:r>
      <w:r w:rsidRPr="006B2595">
        <w:rPr>
          <w:sz w:val="28"/>
          <w:szCs w:val="28"/>
        </w:rPr>
        <w:t>1</w:t>
      </w:r>
      <w:r w:rsidR="007A1D04" w:rsidRPr="006B2595">
        <w:rPr>
          <w:sz w:val="28"/>
          <w:szCs w:val="28"/>
        </w:rPr>
        <w:t>) приведенные затраты на внедрение</w:t>
      </w:r>
      <w:r w:rsidRPr="006B2595">
        <w:rPr>
          <w:sz w:val="28"/>
          <w:szCs w:val="28"/>
        </w:rPr>
        <w:t xml:space="preserve"> прибора ИРП – 12:</w:t>
      </w:r>
    </w:p>
    <w:p w:rsidR="007A1D04" w:rsidRPr="006B2595" w:rsidRDefault="007A1D04" w:rsidP="006B2595">
      <w:pPr>
        <w:pStyle w:val="24"/>
        <w:spacing w:after="0" w:line="360" w:lineRule="auto"/>
        <w:ind w:firstLine="709"/>
        <w:jc w:val="both"/>
        <w:rPr>
          <w:sz w:val="28"/>
          <w:szCs w:val="28"/>
        </w:rPr>
      </w:pPr>
    </w:p>
    <w:p w:rsidR="004C4606" w:rsidRPr="006B2595" w:rsidRDefault="004C4606" w:rsidP="006B2595">
      <w:pPr>
        <w:pStyle w:val="24"/>
        <w:spacing w:after="0" w:line="360" w:lineRule="auto"/>
        <w:ind w:firstLine="709"/>
        <w:jc w:val="both"/>
        <w:rPr>
          <w:sz w:val="28"/>
          <w:szCs w:val="28"/>
        </w:rPr>
      </w:pPr>
      <w:r w:rsidRPr="006B2595">
        <w:rPr>
          <w:sz w:val="28"/>
          <w:szCs w:val="28"/>
        </w:rPr>
        <w:t>Э</w:t>
      </w:r>
      <w:r w:rsidRPr="006B2595">
        <w:rPr>
          <w:sz w:val="28"/>
          <w:szCs w:val="28"/>
          <w:vertAlign w:val="subscript"/>
        </w:rPr>
        <w:t>пр</w:t>
      </w:r>
      <w:r w:rsidR="007A1D04" w:rsidRPr="006B2595">
        <w:rPr>
          <w:sz w:val="28"/>
          <w:szCs w:val="28"/>
        </w:rPr>
        <w:t xml:space="preserve"> = 0 + 1,15 </w:t>
      </w:r>
      <w:r w:rsidR="007A1D04" w:rsidRPr="006B2595">
        <w:rPr>
          <w:color w:val="000000"/>
          <w:sz w:val="28"/>
          <w:szCs w:val="28"/>
        </w:rPr>
        <w:t>•</w:t>
      </w:r>
      <w:r w:rsidR="007A1D04" w:rsidRPr="006B2595">
        <w:rPr>
          <w:sz w:val="28"/>
          <w:szCs w:val="28"/>
        </w:rPr>
        <w:t>·</w:t>
      </w:r>
      <w:r w:rsidRPr="006B2595">
        <w:rPr>
          <w:sz w:val="28"/>
          <w:szCs w:val="28"/>
        </w:rPr>
        <w:t>50000 = 7500 руб.</w:t>
      </w:r>
      <w:r w:rsidR="006B2595">
        <w:rPr>
          <w:sz w:val="28"/>
          <w:szCs w:val="28"/>
        </w:rPr>
        <w:t xml:space="preserve"> </w:t>
      </w:r>
      <w:r w:rsidR="003C528E" w:rsidRPr="006B2595">
        <w:rPr>
          <w:sz w:val="28"/>
          <w:szCs w:val="28"/>
        </w:rPr>
        <w:t>(4</w:t>
      </w:r>
      <w:r w:rsidR="007A1D04" w:rsidRPr="006B2595">
        <w:rPr>
          <w:sz w:val="28"/>
          <w:szCs w:val="28"/>
        </w:rPr>
        <w:t>)</w:t>
      </w:r>
    </w:p>
    <w:p w:rsidR="007A1D04" w:rsidRPr="006B2595" w:rsidRDefault="007A1D04" w:rsidP="006B2595">
      <w:pPr>
        <w:pStyle w:val="24"/>
        <w:spacing w:after="0" w:line="360" w:lineRule="auto"/>
        <w:ind w:firstLine="709"/>
        <w:jc w:val="both"/>
        <w:rPr>
          <w:sz w:val="28"/>
          <w:szCs w:val="28"/>
        </w:rPr>
      </w:pPr>
    </w:p>
    <w:p w:rsidR="004C4606" w:rsidRPr="006B2595" w:rsidRDefault="004C4606" w:rsidP="006B2595">
      <w:pPr>
        <w:pStyle w:val="24"/>
        <w:spacing w:after="0" w:line="360" w:lineRule="auto"/>
        <w:ind w:firstLine="709"/>
        <w:jc w:val="both"/>
        <w:rPr>
          <w:sz w:val="28"/>
          <w:szCs w:val="28"/>
        </w:rPr>
      </w:pPr>
      <w:r w:rsidRPr="006B2595">
        <w:rPr>
          <w:sz w:val="28"/>
          <w:szCs w:val="28"/>
        </w:rPr>
        <w:t>Экономический эффект от внедрения в локомотивном депо данного прибора составляет:</w:t>
      </w:r>
    </w:p>
    <w:p w:rsidR="007A1D04" w:rsidRPr="006B2595" w:rsidRDefault="007A1D04" w:rsidP="006B2595">
      <w:pPr>
        <w:pStyle w:val="24"/>
        <w:spacing w:after="0" w:line="360" w:lineRule="auto"/>
        <w:ind w:firstLine="709"/>
        <w:jc w:val="both"/>
        <w:rPr>
          <w:sz w:val="28"/>
          <w:szCs w:val="28"/>
        </w:rPr>
      </w:pPr>
    </w:p>
    <w:p w:rsidR="004C4606" w:rsidRPr="006B2595" w:rsidRDefault="004C4606" w:rsidP="006B2595">
      <w:pPr>
        <w:pStyle w:val="24"/>
        <w:spacing w:after="0" w:line="360" w:lineRule="auto"/>
        <w:ind w:firstLine="709"/>
        <w:jc w:val="both"/>
        <w:rPr>
          <w:sz w:val="28"/>
          <w:szCs w:val="28"/>
        </w:rPr>
      </w:pPr>
      <w:r w:rsidRPr="006B2595">
        <w:rPr>
          <w:sz w:val="28"/>
          <w:szCs w:val="28"/>
        </w:rPr>
        <w:t>Э</w:t>
      </w:r>
      <w:r w:rsidRPr="006B2595">
        <w:rPr>
          <w:sz w:val="28"/>
          <w:szCs w:val="28"/>
          <w:vertAlign w:val="subscript"/>
        </w:rPr>
        <w:t>г</w:t>
      </w:r>
      <w:r w:rsidR="007A1D04" w:rsidRPr="006B2595">
        <w:rPr>
          <w:sz w:val="28"/>
          <w:szCs w:val="28"/>
        </w:rPr>
        <w:t xml:space="preserve"> = 40000 – 7500 = 32500 руб.</w:t>
      </w:r>
      <w:r w:rsidR="006B2595">
        <w:rPr>
          <w:sz w:val="28"/>
          <w:szCs w:val="28"/>
        </w:rPr>
        <w:t xml:space="preserve"> </w:t>
      </w:r>
      <w:r w:rsidR="003C528E" w:rsidRPr="006B2595">
        <w:rPr>
          <w:sz w:val="28"/>
          <w:szCs w:val="28"/>
        </w:rPr>
        <w:t>(5</w:t>
      </w:r>
      <w:r w:rsidR="007A1D04" w:rsidRPr="006B2595">
        <w:rPr>
          <w:sz w:val="28"/>
          <w:szCs w:val="28"/>
        </w:rPr>
        <w:t>)</w:t>
      </w:r>
    </w:p>
    <w:p w:rsidR="007A1D04" w:rsidRPr="006B2595" w:rsidRDefault="007A1D04" w:rsidP="006B2595">
      <w:pPr>
        <w:pStyle w:val="24"/>
        <w:spacing w:after="0" w:line="360" w:lineRule="auto"/>
        <w:ind w:firstLine="709"/>
        <w:jc w:val="both"/>
        <w:rPr>
          <w:sz w:val="28"/>
          <w:szCs w:val="28"/>
        </w:rPr>
      </w:pPr>
    </w:p>
    <w:p w:rsidR="004C4606" w:rsidRPr="006B2595" w:rsidRDefault="004C4606" w:rsidP="006B2595">
      <w:pPr>
        <w:pStyle w:val="24"/>
        <w:spacing w:after="0" w:line="360" w:lineRule="auto"/>
        <w:ind w:firstLine="709"/>
        <w:jc w:val="both"/>
        <w:rPr>
          <w:sz w:val="28"/>
          <w:szCs w:val="28"/>
        </w:rPr>
      </w:pPr>
      <w:r w:rsidRPr="006B2595">
        <w:rPr>
          <w:sz w:val="28"/>
          <w:szCs w:val="28"/>
        </w:rPr>
        <w:t>Срок окупаемости рассчитывается по формуле:</w:t>
      </w:r>
    </w:p>
    <w:p w:rsidR="004C4606" w:rsidRPr="006B2595" w:rsidRDefault="004C4606" w:rsidP="006B2595">
      <w:pPr>
        <w:pStyle w:val="24"/>
        <w:spacing w:after="0" w:line="360" w:lineRule="auto"/>
        <w:ind w:firstLine="709"/>
        <w:jc w:val="both"/>
        <w:rPr>
          <w:sz w:val="28"/>
          <w:szCs w:val="28"/>
        </w:rPr>
      </w:pPr>
    </w:p>
    <w:p w:rsidR="007A1D04" w:rsidRPr="006B2595" w:rsidRDefault="004C4606" w:rsidP="006B2595">
      <w:pPr>
        <w:pStyle w:val="24"/>
        <w:spacing w:after="0" w:line="360" w:lineRule="auto"/>
        <w:ind w:firstLine="709"/>
        <w:jc w:val="both"/>
        <w:rPr>
          <w:sz w:val="28"/>
          <w:szCs w:val="28"/>
        </w:rPr>
      </w:pPr>
      <w:r w:rsidRPr="006B2595">
        <w:rPr>
          <w:sz w:val="28"/>
          <w:szCs w:val="28"/>
        </w:rPr>
        <w:t>Т</w:t>
      </w:r>
      <w:r w:rsidRPr="006B2595">
        <w:rPr>
          <w:sz w:val="28"/>
          <w:szCs w:val="28"/>
          <w:vertAlign w:val="subscript"/>
        </w:rPr>
        <w:t>ок</w:t>
      </w:r>
      <w:r w:rsidRPr="006B2595">
        <w:rPr>
          <w:sz w:val="28"/>
          <w:szCs w:val="28"/>
        </w:rPr>
        <w:t xml:space="preserve"> = К</w:t>
      </w:r>
      <w:r w:rsidRPr="006B2595">
        <w:rPr>
          <w:sz w:val="28"/>
          <w:szCs w:val="28"/>
          <w:vertAlign w:val="subscript"/>
        </w:rPr>
        <w:t>д</w:t>
      </w:r>
      <w:r w:rsidR="007A1D04" w:rsidRPr="006B2595">
        <w:rPr>
          <w:sz w:val="28"/>
          <w:szCs w:val="28"/>
        </w:rPr>
        <w:t xml:space="preserve"> </w:t>
      </w:r>
      <w:r w:rsidRPr="006B2595">
        <w:rPr>
          <w:sz w:val="28"/>
          <w:szCs w:val="28"/>
        </w:rPr>
        <w:t>/</w:t>
      </w:r>
      <w:r w:rsidR="007A1D04" w:rsidRPr="006B2595">
        <w:rPr>
          <w:sz w:val="28"/>
          <w:szCs w:val="28"/>
        </w:rPr>
        <w:t xml:space="preserve"> </w:t>
      </w:r>
      <w:r w:rsidRPr="006B2595">
        <w:rPr>
          <w:sz w:val="28"/>
          <w:szCs w:val="28"/>
        </w:rPr>
        <w:t>Э</w:t>
      </w:r>
      <w:r w:rsidRPr="006B2595">
        <w:rPr>
          <w:sz w:val="28"/>
          <w:szCs w:val="28"/>
          <w:vertAlign w:val="subscript"/>
        </w:rPr>
        <w:t>г</w:t>
      </w:r>
      <w:r w:rsidR="006B2595">
        <w:rPr>
          <w:sz w:val="28"/>
          <w:szCs w:val="28"/>
        </w:rPr>
        <w:t xml:space="preserve"> </w:t>
      </w:r>
      <w:r w:rsidR="003C528E" w:rsidRPr="006B2595">
        <w:rPr>
          <w:sz w:val="28"/>
          <w:szCs w:val="28"/>
        </w:rPr>
        <w:t>(6</w:t>
      </w:r>
      <w:r w:rsidR="007A1D04" w:rsidRPr="006B2595">
        <w:rPr>
          <w:sz w:val="28"/>
          <w:szCs w:val="28"/>
        </w:rPr>
        <w:t>)</w:t>
      </w:r>
    </w:p>
    <w:p w:rsidR="006B2595" w:rsidRDefault="006B2595" w:rsidP="006B2595">
      <w:pPr>
        <w:pStyle w:val="24"/>
        <w:spacing w:after="0" w:line="360" w:lineRule="auto"/>
        <w:ind w:firstLine="709"/>
        <w:jc w:val="both"/>
        <w:rPr>
          <w:sz w:val="28"/>
          <w:szCs w:val="28"/>
          <w:lang w:val="en-US"/>
        </w:rPr>
      </w:pPr>
    </w:p>
    <w:p w:rsidR="004C4606" w:rsidRPr="006B2595" w:rsidRDefault="004C4606" w:rsidP="006B2595">
      <w:pPr>
        <w:pStyle w:val="24"/>
        <w:spacing w:after="0" w:line="360" w:lineRule="auto"/>
        <w:ind w:firstLine="709"/>
        <w:jc w:val="both"/>
        <w:rPr>
          <w:sz w:val="28"/>
          <w:szCs w:val="28"/>
        </w:rPr>
      </w:pPr>
      <w:r w:rsidRPr="006B2595">
        <w:rPr>
          <w:sz w:val="28"/>
          <w:szCs w:val="28"/>
        </w:rPr>
        <w:t>где К</w:t>
      </w:r>
      <w:r w:rsidRPr="006B2595">
        <w:rPr>
          <w:sz w:val="28"/>
          <w:szCs w:val="28"/>
          <w:vertAlign w:val="subscript"/>
        </w:rPr>
        <w:t>д</w:t>
      </w:r>
      <w:r w:rsidRPr="006B2595">
        <w:rPr>
          <w:sz w:val="28"/>
          <w:szCs w:val="28"/>
        </w:rPr>
        <w:t xml:space="preserve"> – капитальные вложения;</w:t>
      </w:r>
    </w:p>
    <w:p w:rsidR="004C4606" w:rsidRPr="006B2595" w:rsidRDefault="004C4606" w:rsidP="006B2595">
      <w:pPr>
        <w:pStyle w:val="24"/>
        <w:spacing w:after="0" w:line="360" w:lineRule="auto"/>
        <w:ind w:firstLine="709"/>
        <w:jc w:val="both"/>
        <w:rPr>
          <w:sz w:val="28"/>
          <w:szCs w:val="28"/>
        </w:rPr>
      </w:pPr>
      <w:r w:rsidRPr="006B2595">
        <w:rPr>
          <w:sz w:val="28"/>
          <w:szCs w:val="28"/>
        </w:rPr>
        <w:t>Э</w:t>
      </w:r>
      <w:r w:rsidRPr="006B2595">
        <w:rPr>
          <w:sz w:val="28"/>
          <w:szCs w:val="28"/>
          <w:vertAlign w:val="subscript"/>
        </w:rPr>
        <w:t>г</w:t>
      </w:r>
      <w:r w:rsidRPr="006B2595">
        <w:rPr>
          <w:sz w:val="28"/>
          <w:szCs w:val="28"/>
        </w:rPr>
        <w:t xml:space="preserve"> – годовой экономический эффект.</w:t>
      </w:r>
    </w:p>
    <w:p w:rsidR="00160038" w:rsidRPr="006B2595" w:rsidRDefault="00160038" w:rsidP="006B2595">
      <w:pPr>
        <w:pStyle w:val="24"/>
        <w:spacing w:after="0" w:line="360" w:lineRule="auto"/>
        <w:ind w:firstLine="709"/>
        <w:jc w:val="both"/>
        <w:rPr>
          <w:sz w:val="28"/>
          <w:szCs w:val="28"/>
        </w:rPr>
      </w:pPr>
    </w:p>
    <w:p w:rsidR="004C4606" w:rsidRPr="006B2595" w:rsidRDefault="004C4606" w:rsidP="006B2595">
      <w:pPr>
        <w:pStyle w:val="24"/>
        <w:spacing w:after="0" w:line="360" w:lineRule="auto"/>
        <w:ind w:firstLine="709"/>
        <w:jc w:val="both"/>
        <w:rPr>
          <w:sz w:val="28"/>
          <w:szCs w:val="28"/>
        </w:rPr>
      </w:pPr>
      <w:r w:rsidRPr="006B2595">
        <w:rPr>
          <w:sz w:val="28"/>
          <w:szCs w:val="28"/>
        </w:rPr>
        <w:t>Т</w:t>
      </w:r>
      <w:r w:rsidRPr="006B2595">
        <w:rPr>
          <w:sz w:val="28"/>
          <w:szCs w:val="28"/>
          <w:vertAlign w:val="subscript"/>
        </w:rPr>
        <w:t>ок</w:t>
      </w:r>
      <w:r w:rsidRPr="006B2595">
        <w:rPr>
          <w:sz w:val="28"/>
          <w:szCs w:val="28"/>
        </w:rPr>
        <w:t xml:space="preserve"> = 50000/32500 = </w:t>
      </w:r>
      <w:r w:rsidR="00D1421C" w:rsidRPr="006B2595">
        <w:rPr>
          <w:sz w:val="28"/>
          <w:szCs w:val="28"/>
        </w:rPr>
        <w:t>1,54 год</w:t>
      </w:r>
      <w:r w:rsidR="006B2595">
        <w:rPr>
          <w:sz w:val="28"/>
          <w:szCs w:val="28"/>
        </w:rPr>
        <w:t xml:space="preserve"> </w:t>
      </w:r>
      <w:r w:rsidR="003C528E" w:rsidRPr="006B2595">
        <w:rPr>
          <w:sz w:val="28"/>
          <w:szCs w:val="28"/>
        </w:rPr>
        <w:t>(7</w:t>
      </w:r>
      <w:r w:rsidR="00D1421C" w:rsidRPr="006B2595">
        <w:rPr>
          <w:sz w:val="28"/>
          <w:szCs w:val="28"/>
        </w:rPr>
        <w:t>)</w:t>
      </w:r>
    </w:p>
    <w:p w:rsidR="007A1D04" w:rsidRPr="006B2595" w:rsidRDefault="007A1D04" w:rsidP="006B2595">
      <w:pPr>
        <w:pStyle w:val="24"/>
        <w:spacing w:after="0" w:line="360" w:lineRule="auto"/>
        <w:ind w:firstLine="709"/>
        <w:jc w:val="both"/>
        <w:rPr>
          <w:sz w:val="28"/>
          <w:szCs w:val="28"/>
        </w:rPr>
      </w:pPr>
    </w:p>
    <w:p w:rsidR="004C4606" w:rsidRDefault="007A1D04" w:rsidP="006B2595">
      <w:pPr>
        <w:pStyle w:val="24"/>
        <w:spacing w:after="0" w:line="360" w:lineRule="auto"/>
        <w:ind w:firstLine="709"/>
        <w:jc w:val="both"/>
        <w:rPr>
          <w:sz w:val="28"/>
          <w:szCs w:val="28"/>
          <w:lang w:val="en-US"/>
        </w:rPr>
      </w:pPr>
      <w:r w:rsidRPr="006B2595">
        <w:rPr>
          <w:sz w:val="28"/>
          <w:szCs w:val="28"/>
        </w:rPr>
        <w:t xml:space="preserve">По данным расчета получили срок </w:t>
      </w:r>
      <w:r w:rsidR="004C4606" w:rsidRPr="006B2595">
        <w:rPr>
          <w:sz w:val="28"/>
          <w:szCs w:val="28"/>
        </w:rPr>
        <w:t xml:space="preserve">окупаемости Ток </w:t>
      </w:r>
      <w:r w:rsidR="004C4606" w:rsidRPr="006B2595">
        <w:rPr>
          <w:sz w:val="28"/>
          <w:szCs w:val="28"/>
        </w:rPr>
        <w:sym w:font="Symbol" w:char="F03D"/>
      </w:r>
      <w:r w:rsidR="004C4606" w:rsidRPr="006B2595">
        <w:rPr>
          <w:sz w:val="28"/>
          <w:szCs w:val="28"/>
        </w:rPr>
        <w:t xml:space="preserve"> 1,54 &lt; 1,8 года, что соответствует нормативным требованиям. Исходя </w:t>
      </w:r>
      <w:r w:rsidRPr="006B2595">
        <w:rPr>
          <w:sz w:val="28"/>
          <w:szCs w:val="28"/>
        </w:rPr>
        <w:t xml:space="preserve">из этого, делаем </w:t>
      </w:r>
      <w:r w:rsidR="004C4606" w:rsidRPr="006B2595">
        <w:rPr>
          <w:sz w:val="28"/>
          <w:szCs w:val="28"/>
        </w:rPr>
        <w:t>вы</w:t>
      </w:r>
      <w:r w:rsidRPr="006B2595">
        <w:rPr>
          <w:sz w:val="28"/>
          <w:szCs w:val="28"/>
        </w:rPr>
        <w:t xml:space="preserve">вод, что инновация в виде внедрения </w:t>
      </w:r>
      <w:r w:rsidR="004C4606" w:rsidRPr="006B2595">
        <w:rPr>
          <w:sz w:val="28"/>
          <w:szCs w:val="28"/>
        </w:rPr>
        <w:t xml:space="preserve">индикатора ресурса </w:t>
      </w:r>
      <w:r w:rsidR="00EF7C94" w:rsidRPr="006B2595">
        <w:rPr>
          <w:sz w:val="28"/>
          <w:szCs w:val="28"/>
        </w:rPr>
        <w:t>ИРП-12</w:t>
      </w:r>
      <w:r w:rsidRPr="006B2595">
        <w:rPr>
          <w:sz w:val="28"/>
          <w:szCs w:val="28"/>
        </w:rPr>
        <w:t xml:space="preserve"> для </w:t>
      </w:r>
      <w:r w:rsidR="004C4606" w:rsidRPr="006B2595">
        <w:rPr>
          <w:sz w:val="28"/>
          <w:szCs w:val="28"/>
        </w:rPr>
        <w:t>контроля состоя</w:t>
      </w:r>
      <w:r w:rsidRPr="006B2595">
        <w:rPr>
          <w:sz w:val="28"/>
          <w:szCs w:val="28"/>
        </w:rPr>
        <w:t>ния</w:t>
      </w:r>
      <w:r w:rsidR="004C4606" w:rsidRPr="006B2595">
        <w:rPr>
          <w:sz w:val="28"/>
          <w:szCs w:val="28"/>
        </w:rPr>
        <w:t xml:space="preserve"> бук</w:t>
      </w:r>
      <w:r w:rsidRPr="006B2595">
        <w:rPr>
          <w:sz w:val="28"/>
          <w:szCs w:val="28"/>
        </w:rPr>
        <w:t xml:space="preserve">сового узла </w:t>
      </w:r>
      <w:r w:rsidR="004C4606" w:rsidRPr="006B2595">
        <w:rPr>
          <w:sz w:val="28"/>
          <w:szCs w:val="28"/>
        </w:rPr>
        <w:t>явля</w:t>
      </w:r>
      <w:r w:rsidRPr="006B2595">
        <w:rPr>
          <w:sz w:val="28"/>
          <w:szCs w:val="28"/>
        </w:rPr>
        <w:t>ется эффективным, экономически</w:t>
      </w:r>
      <w:r w:rsidR="004C4606" w:rsidRPr="006B2595">
        <w:rPr>
          <w:sz w:val="28"/>
          <w:szCs w:val="28"/>
        </w:rPr>
        <w:t xml:space="preserve"> выгодным.</w:t>
      </w:r>
    </w:p>
    <w:p w:rsidR="006B2595" w:rsidRPr="006B2595" w:rsidRDefault="006B2595" w:rsidP="006B2595">
      <w:pPr>
        <w:pStyle w:val="24"/>
        <w:spacing w:after="0" w:line="360" w:lineRule="auto"/>
        <w:ind w:firstLine="709"/>
        <w:jc w:val="both"/>
        <w:rPr>
          <w:sz w:val="28"/>
          <w:szCs w:val="28"/>
          <w:lang w:val="en-US"/>
        </w:rPr>
      </w:pPr>
    </w:p>
    <w:p w:rsidR="0088102E" w:rsidRPr="006B2595" w:rsidRDefault="007156A0" w:rsidP="006B2595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6B2595">
        <w:rPr>
          <w:b/>
          <w:sz w:val="28"/>
          <w:szCs w:val="28"/>
        </w:rPr>
        <w:br w:type="page"/>
      </w:r>
      <w:r w:rsidR="0088102E" w:rsidRPr="006B2595">
        <w:rPr>
          <w:b/>
          <w:sz w:val="28"/>
          <w:szCs w:val="28"/>
        </w:rPr>
        <w:t>ЗАКЛЮЧЕНИЕ</w:t>
      </w:r>
    </w:p>
    <w:p w:rsidR="00D31C35" w:rsidRPr="006B2595" w:rsidRDefault="00D31C35" w:rsidP="006B2595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B479D7" w:rsidRPr="006B2595" w:rsidRDefault="00B479D7" w:rsidP="006B2595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6B2595">
        <w:rPr>
          <w:sz w:val="28"/>
          <w:szCs w:val="28"/>
        </w:rPr>
        <w:t>Итак, научно-техническая и инновационная деятельность является необходимым условием развития инновационных процессов и управление этой областью является одной из задач инновационного менеджера.</w:t>
      </w:r>
    </w:p>
    <w:p w:rsidR="00B479D7" w:rsidRPr="006B2595" w:rsidRDefault="00B479D7" w:rsidP="006B2595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6B2595">
        <w:rPr>
          <w:sz w:val="28"/>
          <w:szCs w:val="28"/>
        </w:rPr>
        <w:t>Научно-техническая деятельность связана с рождением, развитием, распространением и применением научно-технических знаний. Она включа</w:t>
      </w:r>
      <w:r w:rsidR="002755ED" w:rsidRPr="006B2595">
        <w:rPr>
          <w:sz w:val="28"/>
          <w:szCs w:val="28"/>
        </w:rPr>
        <w:t xml:space="preserve">ет: научные исследования и </w:t>
      </w:r>
      <w:r w:rsidRPr="006B2595">
        <w:rPr>
          <w:sz w:val="28"/>
          <w:szCs w:val="28"/>
        </w:rPr>
        <w:t>разработки; научно-техническое образование и подготовку кадров; научно-технические услуги.</w:t>
      </w:r>
    </w:p>
    <w:p w:rsidR="00B479D7" w:rsidRPr="006B2595" w:rsidRDefault="00B479D7" w:rsidP="006B2595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6B2595">
        <w:rPr>
          <w:sz w:val="28"/>
          <w:szCs w:val="28"/>
        </w:rPr>
        <w:t>Научные исследования и разработки представляют собой творческую деятельность. Их целью является увеличение объема знаний о человеке, природе, обществе, поиск новых путей применения этих знаний.</w:t>
      </w:r>
    </w:p>
    <w:p w:rsidR="00DF3C6E" w:rsidRPr="006B2595" w:rsidRDefault="00DF3C6E" w:rsidP="006B2595">
      <w:pPr>
        <w:pStyle w:val="FR4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595">
        <w:rPr>
          <w:rFonts w:ascii="Times New Roman" w:hAnsi="Times New Roman" w:cs="Times New Roman"/>
          <w:sz w:val="28"/>
          <w:szCs w:val="28"/>
        </w:rPr>
        <w:t>В 80-е годы</w:t>
      </w:r>
      <w:r w:rsidR="0017220B" w:rsidRPr="006B2595">
        <w:rPr>
          <w:rFonts w:ascii="Times New Roman" w:hAnsi="Times New Roman" w:cs="Times New Roman"/>
          <w:sz w:val="28"/>
          <w:szCs w:val="28"/>
        </w:rPr>
        <w:t xml:space="preserve"> </w:t>
      </w:r>
      <w:r w:rsidR="0017220B" w:rsidRPr="006B2595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17220B" w:rsidRPr="006B2595">
        <w:rPr>
          <w:rFonts w:ascii="Times New Roman" w:hAnsi="Times New Roman" w:cs="Times New Roman"/>
          <w:sz w:val="28"/>
          <w:szCs w:val="28"/>
        </w:rPr>
        <w:t xml:space="preserve"> в.</w:t>
      </w:r>
      <w:r w:rsidRPr="006B2595">
        <w:rPr>
          <w:rFonts w:ascii="Times New Roman" w:hAnsi="Times New Roman" w:cs="Times New Roman"/>
          <w:sz w:val="28"/>
          <w:szCs w:val="28"/>
        </w:rPr>
        <w:t xml:space="preserve"> в инновационной политике крупных фирм отчетливо проявилась тенденция к переориентации направленности научно-техничес</w:t>
      </w:r>
      <w:r w:rsidR="00F506E8" w:rsidRPr="006B2595">
        <w:rPr>
          <w:rFonts w:ascii="Times New Roman" w:hAnsi="Times New Roman" w:cs="Times New Roman"/>
          <w:sz w:val="28"/>
          <w:szCs w:val="28"/>
        </w:rPr>
        <w:t>-</w:t>
      </w:r>
      <w:r w:rsidRPr="006B2595">
        <w:rPr>
          <w:rFonts w:ascii="Times New Roman" w:hAnsi="Times New Roman" w:cs="Times New Roman"/>
          <w:sz w:val="28"/>
          <w:szCs w:val="28"/>
        </w:rPr>
        <w:t>кой и производственно-сбытовой деятельности. Она выражалась</w:t>
      </w:r>
      <w:r w:rsidR="00565579" w:rsidRPr="006B2595">
        <w:rPr>
          <w:rFonts w:ascii="Times New Roman" w:hAnsi="Times New Roman" w:cs="Times New Roman"/>
          <w:sz w:val="28"/>
          <w:szCs w:val="28"/>
        </w:rPr>
        <w:t>,</w:t>
      </w:r>
      <w:r w:rsidRPr="006B2595">
        <w:rPr>
          <w:rFonts w:ascii="Times New Roman" w:hAnsi="Times New Roman" w:cs="Times New Roman"/>
          <w:sz w:val="28"/>
          <w:szCs w:val="28"/>
        </w:rPr>
        <w:t xml:space="preserve"> прежде всего</w:t>
      </w:r>
      <w:r w:rsidR="00565579" w:rsidRPr="006B2595">
        <w:rPr>
          <w:rFonts w:ascii="Times New Roman" w:hAnsi="Times New Roman" w:cs="Times New Roman"/>
          <w:sz w:val="28"/>
          <w:szCs w:val="28"/>
        </w:rPr>
        <w:t>,</w:t>
      </w:r>
      <w:r w:rsidRPr="006B2595">
        <w:rPr>
          <w:rFonts w:ascii="Times New Roman" w:hAnsi="Times New Roman" w:cs="Times New Roman"/>
          <w:sz w:val="28"/>
          <w:szCs w:val="28"/>
        </w:rPr>
        <w:t xml:space="preserve"> в стремлении к повышению в ассортименте выпускаемой продукции удельного веса новых наукоемких изделий, сбыт которых ведет к расширению сопутствующих технических услуг: инжиниринговых, лизинговых, консультационных и др. С другой стороны, отмечается стремление к снижению издержек производства традиционной продукции. </w:t>
      </w:r>
    </w:p>
    <w:p w:rsidR="00DF3C6E" w:rsidRPr="006B2595" w:rsidRDefault="00DF3C6E" w:rsidP="006B2595">
      <w:pPr>
        <w:pStyle w:val="FR4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595">
        <w:rPr>
          <w:rFonts w:ascii="Times New Roman" w:hAnsi="Times New Roman" w:cs="Times New Roman"/>
          <w:sz w:val="28"/>
          <w:szCs w:val="28"/>
        </w:rPr>
        <w:t>Особенностью современного этапа развития инновационной деятельности является образование в крупнейших фирмах единых научно-техничес</w:t>
      </w:r>
      <w:r w:rsidR="00B06D86" w:rsidRPr="006B2595">
        <w:rPr>
          <w:rFonts w:ascii="Times New Roman" w:hAnsi="Times New Roman" w:cs="Times New Roman"/>
          <w:sz w:val="28"/>
          <w:szCs w:val="28"/>
        </w:rPr>
        <w:t>-</w:t>
      </w:r>
      <w:r w:rsidRPr="006B2595">
        <w:rPr>
          <w:rFonts w:ascii="Times New Roman" w:hAnsi="Times New Roman" w:cs="Times New Roman"/>
          <w:sz w:val="28"/>
          <w:szCs w:val="28"/>
        </w:rPr>
        <w:t xml:space="preserve">кий комплексов, объединяющих в единый процесс исследование и производство. Это предполагает наличие тесной связи всех этапов цикла </w:t>
      </w:r>
      <w:r w:rsidR="0031028A" w:rsidRPr="006B2595">
        <w:rPr>
          <w:rFonts w:ascii="Times New Roman" w:hAnsi="Times New Roman" w:cs="Times New Roman"/>
          <w:sz w:val="28"/>
          <w:szCs w:val="28"/>
        </w:rPr>
        <w:t>«</w:t>
      </w:r>
      <w:r w:rsidRPr="006B2595">
        <w:rPr>
          <w:rFonts w:ascii="Times New Roman" w:hAnsi="Times New Roman" w:cs="Times New Roman"/>
          <w:sz w:val="28"/>
          <w:szCs w:val="28"/>
        </w:rPr>
        <w:t xml:space="preserve">наука </w:t>
      </w:r>
      <w:r w:rsidR="0031028A" w:rsidRPr="006B2595">
        <w:rPr>
          <w:rFonts w:ascii="Times New Roman" w:hAnsi="Times New Roman" w:cs="Times New Roman"/>
          <w:sz w:val="28"/>
          <w:szCs w:val="28"/>
        </w:rPr>
        <w:t>–</w:t>
      </w:r>
      <w:r w:rsidRPr="006B2595">
        <w:rPr>
          <w:rFonts w:ascii="Times New Roman" w:hAnsi="Times New Roman" w:cs="Times New Roman"/>
          <w:sz w:val="28"/>
          <w:szCs w:val="28"/>
        </w:rPr>
        <w:t xml:space="preserve"> производство</w:t>
      </w:r>
      <w:r w:rsidR="0031028A" w:rsidRPr="006B2595">
        <w:rPr>
          <w:rFonts w:ascii="Times New Roman" w:hAnsi="Times New Roman" w:cs="Times New Roman"/>
          <w:sz w:val="28"/>
          <w:szCs w:val="28"/>
        </w:rPr>
        <w:t>»</w:t>
      </w:r>
      <w:r w:rsidRPr="006B2595">
        <w:rPr>
          <w:rFonts w:ascii="Times New Roman" w:hAnsi="Times New Roman" w:cs="Times New Roman"/>
          <w:sz w:val="28"/>
          <w:szCs w:val="28"/>
        </w:rPr>
        <w:t xml:space="preserve">. Создание </w:t>
      </w:r>
      <w:r w:rsidR="0031028A" w:rsidRPr="006B2595">
        <w:rPr>
          <w:rFonts w:ascii="Times New Roman" w:hAnsi="Times New Roman" w:cs="Times New Roman"/>
          <w:sz w:val="28"/>
          <w:szCs w:val="28"/>
        </w:rPr>
        <w:t xml:space="preserve">целостных научно-производственных и </w:t>
      </w:r>
      <w:r w:rsidRPr="006B2595">
        <w:rPr>
          <w:rFonts w:ascii="Times New Roman" w:hAnsi="Times New Roman" w:cs="Times New Roman"/>
          <w:sz w:val="28"/>
          <w:szCs w:val="28"/>
        </w:rPr>
        <w:t>сбытовых систем объективно закономерно, обусловлено научно-техническим прогрессом и потребностями рыночной ориентации фирмы.</w:t>
      </w:r>
    </w:p>
    <w:p w:rsidR="0017220B" w:rsidRPr="006B2595" w:rsidRDefault="0017220B" w:rsidP="006B2595">
      <w:pPr>
        <w:spacing w:line="360" w:lineRule="auto"/>
        <w:ind w:firstLine="709"/>
        <w:jc w:val="both"/>
        <w:rPr>
          <w:sz w:val="28"/>
          <w:szCs w:val="28"/>
        </w:rPr>
      </w:pPr>
      <w:r w:rsidRPr="006B2595">
        <w:rPr>
          <w:sz w:val="28"/>
          <w:szCs w:val="28"/>
        </w:rPr>
        <w:t>Управление инновационной деятельностью может быть успешным при условии длительного изучения инноваций, что необходимо для их отбора и использования. Прежде всего, необходимо различать инновации и несущественные видоизменения в продуктах и технологических процессах (например, эстетические изменения, то есть цвет и т.</w:t>
      </w:r>
      <w:r w:rsidR="007419B4" w:rsidRPr="006B2595">
        <w:rPr>
          <w:sz w:val="28"/>
          <w:szCs w:val="28"/>
        </w:rPr>
        <w:t xml:space="preserve"> </w:t>
      </w:r>
      <w:r w:rsidRPr="006B2595">
        <w:rPr>
          <w:sz w:val="28"/>
          <w:szCs w:val="28"/>
        </w:rPr>
        <w:t>п.); незначительные технические или внешние изменения в продуктах, оставляющие неизменными конструктивное исполнение и не оказывающие достаточно заметного влияния на параметры, свойства, стоимость изделия, а также входящих в него материалов и компонентов; расширение номенклатуры продукции за счет освоения производства не выпускавшихся прежде на данном предприятии, но уже известных на рынке продуктов, с цель. Удовлетворения текущего спроса и увеличения доходов предприятия.</w:t>
      </w:r>
    </w:p>
    <w:p w:rsidR="0017220B" w:rsidRPr="006B2595" w:rsidRDefault="0017220B" w:rsidP="006B2595">
      <w:pPr>
        <w:spacing w:line="360" w:lineRule="auto"/>
        <w:ind w:firstLine="709"/>
        <w:jc w:val="both"/>
        <w:rPr>
          <w:sz w:val="28"/>
          <w:szCs w:val="28"/>
        </w:rPr>
      </w:pPr>
      <w:r w:rsidRPr="006B2595">
        <w:rPr>
          <w:sz w:val="28"/>
          <w:szCs w:val="28"/>
        </w:rPr>
        <w:t>Новизна инноваций оценивается по технологическим параметрам, а также с рыночных позиций. С учетом этого строится классификация инноваций.</w:t>
      </w:r>
    </w:p>
    <w:p w:rsidR="0017220B" w:rsidRPr="006B2595" w:rsidRDefault="0017220B" w:rsidP="006B2595">
      <w:pPr>
        <w:spacing w:line="360" w:lineRule="auto"/>
        <w:ind w:firstLine="709"/>
        <w:jc w:val="both"/>
        <w:rPr>
          <w:sz w:val="28"/>
          <w:szCs w:val="28"/>
        </w:rPr>
      </w:pPr>
      <w:r w:rsidRPr="006B2595">
        <w:rPr>
          <w:sz w:val="28"/>
          <w:szCs w:val="28"/>
        </w:rPr>
        <w:t>В зависимости от технологических параметров инновации подразделяются на продуктовые и процессные.</w:t>
      </w:r>
    </w:p>
    <w:p w:rsidR="0017220B" w:rsidRPr="006B2595" w:rsidRDefault="0017220B" w:rsidP="006B2595">
      <w:pPr>
        <w:spacing w:line="360" w:lineRule="auto"/>
        <w:ind w:firstLine="709"/>
        <w:jc w:val="both"/>
        <w:rPr>
          <w:sz w:val="28"/>
          <w:szCs w:val="28"/>
        </w:rPr>
      </w:pPr>
      <w:r w:rsidRPr="006B2595">
        <w:rPr>
          <w:sz w:val="28"/>
          <w:szCs w:val="28"/>
        </w:rPr>
        <w:t>Продуктовые инновации включают применение новых материалов, новых полуфабрикатов и комплектующих; получение принципиально новых продуктов. Процессные инновации означают новые методы организации производства (новые технологии). Процессные инновации могут быть связаны с созданием новых организационных структур в составе предприятия (фирмы).</w:t>
      </w:r>
    </w:p>
    <w:p w:rsidR="0017220B" w:rsidRPr="006B2595" w:rsidRDefault="0017220B" w:rsidP="006B2595">
      <w:pPr>
        <w:spacing w:line="360" w:lineRule="auto"/>
        <w:ind w:firstLine="709"/>
        <w:jc w:val="both"/>
        <w:rPr>
          <w:sz w:val="28"/>
          <w:szCs w:val="28"/>
        </w:rPr>
      </w:pPr>
      <w:r w:rsidRPr="006B2595">
        <w:rPr>
          <w:sz w:val="28"/>
          <w:szCs w:val="28"/>
        </w:rPr>
        <w:t>По типу новизны для рынка инновации делятся на: новые для отрасли в мире; новые для отрасли в стране; новые для данного предприятия (группы предприятий).</w:t>
      </w:r>
    </w:p>
    <w:p w:rsidR="0017220B" w:rsidRPr="006B2595" w:rsidRDefault="0017220B" w:rsidP="006B2595">
      <w:pPr>
        <w:spacing w:line="360" w:lineRule="auto"/>
        <w:ind w:firstLine="709"/>
        <w:jc w:val="both"/>
        <w:rPr>
          <w:sz w:val="28"/>
          <w:szCs w:val="28"/>
        </w:rPr>
      </w:pPr>
      <w:r w:rsidRPr="006B2595">
        <w:rPr>
          <w:sz w:val="28"/>
          <w:szCs w:val="28"/>
        </w:rPr>
        <w:t>Если рассматривать предприятие (фирму) как систему, можно выделить:</w:t>
      </w:r>
    </w:p>
    <w:p w:rsidR="0017220B" w:rsidRPr="006B2595" w:rsidRDefault="0017220B" w:rsidP="006B2595">
      <w:pPr>
        <w:spacing w:line="360" w:lineRule="auto"/>
        <w:ind w:firstLine="709"/>
        <w:jc w:val="both"/>
        <w:rPr>
          <w:sz w:val="28"/>
          <w:szCs w:val="28"/>
        </w:rPr>
      </w:pPr>
      <w:r w:rsidRPr="006B2595">
        <w:rPr>
          <w:sz w:val="28"/>
          <w:szCs w:val="28"/>
        </w:rPr>
        <w:t>1. Инновации на входе в предприятие (изменения в выборе и использовании сырья, материалов, машин и оборудования, информации и др.);</w:t>
      </w:r>
    </w:p>
    <w:p w:rsidR="0017220B" w:rsidRPr="006B2595" w:rsidRDefault="0017220B" w:rsidP="006B2595">
      <w:pPr>
        <w:spacing w:line="360" w:lineRule="auto"/>
        <w:ind w:firstLine="709"/>
        <w:jc w:val="both"/>
        <w:rPr>
          <w:sz w:val="28"/>
          <w:szCs w:val="28"/>
        </w:rPr>
      </w:pPr>
      <w:r w:rsidRPr="006B2595">
        <w:rPr>
          <w:sz w:val="28"/>
          <w:szCs w:val="28"/>
        </w:rPr>
        <w:t>2. Инновации на выходе с предприятия (изделия, услуги, технологии, информация и др.);</w:t>
      </w:r>
    </w:p>
    <w:p w:rsidR="0017220B" w:rsidRPr="006B2595" w:rsidRDefault="0017220B" w:rsidP="006B2595">
      <w:pPr>
        <w:spacing w:line="360" w:lineRule="auto"/>
        <w:ind w:firstLine="709"/>
        <w:jc w:val="both"/>
        <w:rPr>
          <w:sz w:val="28"/>
          <w:szCs w:val="28"/>
        </w:rPr>
      </w:pPr>
      <w:r w:rsidRPr="006B2595">
        <w:rPr>
          <w:sz w:val="28"/>
          <w:szCs w:val="28"/>
        </w:rPr>
        <w:t>3. Инновации системной структуры предприятия (управленческой, производственной, технологической).</w:t>
      </w:r>
    </w:p>
    <w:p w:rsidR="00D933AD" w:rsidRPr="006B2595" w:rsidRDefault="0017220B" w:rsidP="006B2595">
      <w:pPr>
        <w:spacing w:line="360" w:lineRule="auto"/>
        <w:ind w:firstLine="709"/>
        <w:jc w:val="both"/>
        <w:rPr>
          <w:sz w:val="28"/>
          <w:szCs w:val="28"/>
        </w:rPr>
      </w:pPr>
      <w:r w:rsidRPr="006B2595">
        <w:rPr>
          <w:sz w:val="28"/>
          <w:szCs w:val="28"/>
        </w:rPr>
        <w:t>В зависимости от глубины вносимы</w:t>
      </w:r>
      <w:r w:rsidR="00D933AD" w:rsidRPr="006B2595">
        <w:rPr>
          <w:sz w:val="28"/>
          <w:szCs w:val="28"/>
        </w:rPr>
        <w:t>х изменений выделяют инновации:</w:t>
      </w:r>
    </w:p>
    <w:p w:rsidR="000B5D57" w:rsidRPr="006B2595" w:rsidRDefault="00A96EA5" w:rsidP="006B2595">
      <w:pPr>
        <w:spacing w:line="360" w:lineRule="auto"/>
        <w:ind w:firstLine="709"/>
        <w:jc w:val="both"/>
        <w:rPr>
          <w:sz w:val="28"/>
          <w:szCs w:val="28"/>
        </w:rPr>
      </w:pPr>
      <w:r w:rsidRPr="006B2595">
        <w:rPr>
          <w:sz w:val="28"/>
          <w:szCs w:val="28"/>
        </w:rPr>
        <w:t xml:space="preserve">- </w:t>
      </w:r>
      <w:r w:rsidR="0017220B" w:rsidRPr="006B2595">
        <w:rPr>
          <w:sz w:val="28"/>
          <w:szCs w:val="28"/>
        </w:rPr>
        <w:t>радикальные (базовые);</w:t>
      </w:r>
    </w:p>
    <w:p w:rsidR="000B5D57" w:rsidRPr="006B2595" w:rsidRDefault="00A96EA5" w:rsidP="006B2595">
      <w:pPr>
        <w:spacing w:line="360" w:lineRule="auto"/>
        <w:ind w:firstLine="709"/>
        <w:jc w:val="both"/>
        <w:rPr>
          <w:sz w:val="28"/>
          <w:szCs w:val="28"/>
        </w:rPr>
      </w:pPr>
      <w:r w:rsidRPr="006B2595">
        <w:rPr>
          <w:sz w:val="28"/>
          <w:szCs w:val="28"/>
        </w:rPr>
        <w:t xml:space="preserve">- </w:t>
      </w:r>
      <w:r w:rsidR="0017220B" w:rsidRPr="006B2595">
        <w:rPr>
          <w:sz w:val="28"/>
          <w:szCs w:val="28"/>
        </w:rPr>
        <w:t>улучшающие;</w:t>
      </w:r>
    </w:p>
    <w:p w:rsidR="0017220B" w:rsidRPr="006B2595" w:rsidRDefault="00A96EA5" w:rsidP="006B2595">
      <w:pPr>
        <w:spacing w:line="360" w:lineRule="auto"/>
        <w:ind w:firstLine="709"/>
        <w:jc w:val="both"/>
        <w:rPr>
          <w:sz w:val="28"/>
          <w:szCs w:val="28"/>
        </w:rPr>
      </w:pPr>
      <w:r w:rsidRPr="006B2595">
        <w:rPr>
          <w:sz w:val="28"/>
          <w:szCs w:val="28"/>
        </w:rPr>
        <w:t xml:space="preserve">- </w:t>
      </w:r>
      <w:r w:rsidR="0017220B" w:rsidRPr="006B2595">
        <w:rPr>
          <w:sz w:val="28"/>
          <w:szCs w:val="28"/>
        </w:rPr>
        <w:t>модификационные (частные).</w:t>
      </w:r>
    </w:p>
    <w:p w:rsidR="0017220B" w:rsidRPr="006B2595" w:rsidRDefault="0017220B" w:rsidP="006B2595">
      <w:pPr>
        <w:spacing w:line="360" w:lineRule="auto"/>
        <w:ind w:firstLine="709"/>
        <w:jc w:val="both"/>
        <w:rPr>
          <w:sz w:val="28"/>
          <w:szCs w:val="28"/>
        </w:rPr>
      </w:pPr>
      <w:r w:rsidRPr="006B2595">
        <w:rPr>
          <w:sz w:val="28"/>
          <w:szCs w:val="28"/>
        </w:rPr>
        <w:t xml:space="preserve">Перечисленные виды инноваций отличаются друг от друга по степени охвата стадий жизненного цикла. </w:t>
      </w:r>
    </w:p>
    <w:p w:rsidR="0041495C" w:rsidRPr="006B2595" w:rsidRDefault="0017220B" w:rsidP="006B2595">
      <w:pPr>
        <w:spacing w:line="360" w:lineRule="auto"/>
        <w:ind w:firstLine="709"/>
        <w:jc w:val="both"/>
        <w:rPr>
          <w:sz w:val="28"/>
          <w:szCs w:val="28"/>
        </w:rPr>
      </w:pPr>
      <w:r w:rsidRPr="006B2595">
        <w:rPr>
          <w:sz w:val="28"/>
          <w:szCs w:val="28"/>
        </w:rPr>
        <w:t>Российскими учеными из научно-исследовательского института системных исследований (РНИИСИ) разработана расширенная классификация инноваций с учетом сфер деятельности предприятия, в которой выделены инновации:</w:t>
      </w:r>
    </w:p>
    <w:p w:rsidR="0041495C" w:rsidRPr="006B2595" w:rsidRDefault="00A96EA5" w:rsidP="006B2595">
      <w:pPr>
        <w:spacing w:line="360" w:lineRule="auto"/>
        <w:ind w:firstLine="709"/>
        <w:jc w:val="both"/>
        <w:rPr>
          <w:sz w:val="28"/>
          <w:szCs w:val="28"/>
        </w:rPr>
      </w:pPr>
      <w:r w:rsidRPr="006B2595">
        <w:rPr>
          <w:sz w:val="28"/>
          <w:szCs w:val="28"/>
        </w:rPr>
        <w:t xml:space="preserve">- </w:t>
      </w:r>
      <w:r w:rsidR="0017220B" w:rsidRPr="006B2595">
        <w:rPr>
          <w:sz w:val="28"/>
          <w:szCs w:val="28"/>
        </w:rPr>
        <w:t>технологические;</w:t>
      </w:r>
    </w:p>
    <w:p w:rsidR="0041495C" w:rsidRPr="006B2595" w:rsidRDefault="00A96EA5" w:rsidP="006B2595">
      <w:pPr>
        <w:spacing w:line="360" w:lineRule="auto"/>
        <w:ind w:firstLine="709"/>
        <w:jc w:val="both"/>
        <w:rPr>
          <w:sz w:val="28"/>
          <w:szCs w:val="28"/>
        </w:rPr>
      </w:pPr>
      <w:r w:rsidRPr="006B2595">
        <w:rPr>
          <w:sz w:val="28"/>
          <w:szCs w:val="28"/>
        </w:rPr>
        <w:t xml:space="preserve">- </w:t>
      </w:r>
      <w:r w:rsidR="0017220B" w:rsidRPr="006B2595">
        <w:rPr>
          <w:sz w:val="28"/>
          <w:szCs w:val="28"/>
        </w:rPr>
        <w:t>производственные;</w:t>
      </w:r>
    </w:p>
    <w:p w:rsidR="0041495C" w:rsidRPr="006B2595" w:rsidRDefault="00A96EA5" w:rsidP="006B2595">
      <w:pPr>
        <w:spacing w:line="360" w:lineRule="auto"/>
        <w:ind w:firstLine="709"/>
        <w:jc w:val="both"/>
        <w:rPr>
          <w:sz w:val="28"/>
          <w:szCs w:val="28"/>
        </w:rPr>
      </w:pPr>
      <w:r w:rsidRPr="006B2595">
        <w:rPr>
          <w:sz w:val="28"/>
          <w:szCs w:val="28"/>
        </w:rPr>
        <w:t xml:space="preserve">- </w:t>
      </w:r>
      <w:r w:rsidR="0017220B" w:rsidRPr="006B2595">
        <w:rPr>
          <w:sz w:val="28"/>
          <w:szCs w:val="28"/>
        </w:rPr>
        <w:t>экономические;</w:t>
      </w:r>
    </w:p>
    <w:p w:rsidR="0041495C" w:rsidRPr="006B2595" w:rsidRDefault="00A96EA5" w:rsidP="006B2595">
      <w:pPr>
        <w:spacing w:line="360" w:lineRule="auto"/>
        <w:ind w:firstLine="709"/>
        <w:jc w:val="both"/>
        <w:rPr>
          <w:sz w:val="28"/>
          <w:szCs w:val="28"/>
        </w:rPr>
      </w:pPr>
      <w:r w:rsidRPr="006B2595">
        <w:rPr>
          <w:sz w:val="28"/>
          <w:szCs w:val="28"/>
        </w:rPr>
        <w:t xml:space="preserve">- </w:t>
      </w:r>
      <w:r w:rsidR="0017220B" w:rsidRPr="006B2595">
        <w:rPr>
          <w:sz w:val="28"/>
          <w:szCs w:val="28"/>
        </w:rPr>
        <w:t>торговые;</w:t>
      </w:r>
    </w:p>
    <w:p w:rsidR="0041495C" w:rsidRPr="006B2595" w:rsidRDefault="00A96EA5" w:rsidP="006B2595">
      <w:pPr>
        <w:spacing w:line="360" w:lineRule="auto"/>
        <w:ind w:firstLine="709"/>
        <w:jc w:val="both"/>
        <w:rPr>
          <w:sz w:val="28"/>
          <w:szCs w:val="28"/>
        </w:rPr>
      </w:pPr>
      <w:r w:rsidRPr="006B2595">
        <w:rPr>
          <w:sz w:val="28"/>
          <w:szCs w:val="28"/>
        </w:rPr>
        <w:t xml:space="preserve">- </w:t>
      </w:r>
      <w:r w:rsidR="0017220B" w:rsidRPr="006B2595">
        <w:rPr>
          <w:sz w:val="28"/>
          <w:szCs w:val="28"/>
        </w:rPr>
        <w:t>социальные;</w:t>
      </w:r>
    </w:p>
    <w:p w:rsidR="0017220B" w:rsidRPr="006B2595" w:rsidRDefault="00A96EA5" w:rsidP="006B2595">
      <w:pPr>
        <w:spacing w:line="360" w:lineRule="auto"/>
        <w:ind w:firstLine="709"/>
        <w:jc w:val="both"/>
        <w:rPr>
          <w:sz w:val="28"/>
          <w:szCs w:val="28"/>
        </w:rPr>
      </w:pPr>
      <w:r w:rsidRPr="006B2595">
        <w:rPr>
          <w:sz w:val="28"/>
          <w:szCs w:val="28"/>
        </w:rPr>
        <w:t xml:space="preserve">- </w:t>
      </w:r>
      <w:r w:rsidR="0017220B" w:rsidRPr="006B2595">
        <w:rPr>
          <w:sz w:val="28"/>
          <w:szCs w:val="28"/>
        </w:rPr>
        <w:t>в области управления.</w:t>
      </w:r>
    </w:p>
    <w:p w:rsidR="0017220B" w:rsidRPr="006B2595" w:rsidRDefault="0041495C" w:rsidP="006B2595">
      <w:pPr>
        <w:spacing w:line="360" w:lineRule="auto"/>
        <w:ind w:firstLine="709"/>
        <w:jc w:val="both"/>
        <w:rPr>
          <w:sz w:val="28"/>
          <w:szCs w:val="28"/>
        </w:rPr>
      </w:pPr>
      <w:r w:rsidRPr="006B2595">
        <w:rPr>
          <w:b/>
          <w:sz w:val="28"/>
          <w:szCs w:val="28"/>
        </w:rPr>
        <w:t>Диффузия</w:t>
      </w:r>
      <w:r w:rsidRPr="006B2595">
        <w:rPr>
          <w:sz w:val="28"/>
          <w:szCs w:val="28"/>
        </w:rPr>
        <w:t xml:space="preserve"> – это </w:t>
      </w:r>
      <w:r w:rsidR="0017220B" w:rsidRPr="006B2595">
        <w:rPr>
          <w:sz w:val="28"/>
          <w:szCs w:val="28"/>
        </w:rPr>
        <w:t>распространение уже однажды освоенного новшества в новых условиях или на новых объектах внедрения. Именно благодаря диффузии происходит переход от единичного внедрения новшества к инновациям в масштабе всей экономики.</w:t>
      </w:r>
    </w:p>
    <w:p w:rsidR="0017220B" w:rsidRPr="006B2595" w:rsidRDefault="0017220B" w:rsidP="006B2595">
      <w:pPr>
        <w:spacing w:line="360" w:lineRule="auto"/>
        <w:ind w:firstLine="709"/>
        <w:jc w:val="both"/>
        <w:rPr>
          <w:sz w:val="28"/>
          <w:szCs w:val="28"/>
        </w:rPr>
      </w:pPr>
      <w:r w:rsidRPr="006B2595">
        <w:rPr>
          <w:b/>
          <w:sz w:val="28"/>
          <w:szCs w:val="28"/>
        </w:rPr>
        <w:t>Организационные структ</w:t>
      </w:r>
      <w:r w:rsidR="0041495C" w:rsidRPr="006B2595">
        <w:rPr>
          <w:b/>
          <w:sz w:val="28"/>
          <w:szCs w:val="28"/>
        </w:rPr>
        <w:t>уры инновационного менеджмента</w:t>
      </w:r>
      <w:r w:rsidR="0041495C" w:rsidRPr="006B2595">
        <w:rPr>
          <w:sz w:val="28"/>
          <w:szCs w:val="28"/>
        </w:rPr>
        <w:t xml:space="preserve"> –</w:t>
      </w:r>
      <w:r w:rsidRPr="006B2595">
        <w:rPr>
          <w:sz w:val="28"/>
          <w:szCs w:val="28"/>
        </w:rPr>
        <w:t xml:space="preserve"> организации, занимающиеся инновационной деятельностью, научными исследованиями и разработками.</w:t>
      </w:r>
    </w:p>
    <w:p w:rsidR="0041495C" w:rsidRPr="006B2595" w:rsidRDefault="0017220B" w:rsidP="006B2595">
      <w:pPr>
        <w:spacing w:line="360" w:lineRule="auto"/>
        <w:ind w:firstLine="709"/>
        <w:jc w:val="both"/>
        <w:rPr>
          <w:sz w:val="28"/>
          <w:szCs w:val="28"/>
        </w:rPr>
      </w:pPr>
      <w:r w:rsidRPr="006B2595">
        <w:rPr>
          <w:b/>
          <w:sz w:val="28"/>
          <w:szCs w:val="28"/>
        </w:rPr>
        <w:t>Научная организация</w:t>
      </w:r>
      <w:r w:rsidRPr="006B2595">
        <w:rPr>
          <w:sz w:val="28"/>
          <w:szCs w:val="28"/>
        </w:rPr>
        <w:t xml:space="preserve"> – организация (учреждение, предприятие, фирма), для которой научные исследования и разработки являются основным видом дея</w:t>
      </w:r>
      <w:r w:rsidR="0041495C" w:rsidRPr="006B2595">
        <w:rPr>
          <w:sz w:val="28"/>
          <w:szCs w:val="28"/>
        </w:rPr>
        <w:t>тельности.</w:t>
      </w:r>
    </w:p>
    <w:p w:rsidR="0017220B" w:rsidRPr="006B2595" w:rsidRDefault="0017220B" w:rsidP="006B2595">
      <w:pPr>
        <w:spacing w:line="360" w:lineRule="auto"/>
        <w:ind w:firstLine="709"/>
        <w:jc w:val="both"/>
        <w:rPr>
          <w:sz w:val="28"/>
          <w:szCs w:val="28"/>
        </w:rPr>
      </w:pPr>
      <w:r w:rsidRPr="006B2595">
        <w:rPr>
          <w:sz w:val="28"/>
          <w:szCs w:val="28"/>
        </w:rPr>
        <w:t>Научные исследования и разработки могут быть основной деятельностью для подразделений, находящихся в составе организации (учреждения, предприятия, фирмы). Наличие таких подразделений не зависит от принадлежности организации в той или иной отрасли экономики, организационно-правовой формы собственности.</w:t>
      </w:r>
    </w:p>
    <w:p w:rsidR="0017220B" w:rsidRPr="006B2595" w:rsidRDefault="0017220B" w:rsidP="006B2595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 w:rsidRPr="006B2595">
        <w:rPr>
          <w:sz w:val="28"/>
          <w:szCs w:val="28"/>
        </w:rPr>
        <w:t>Среди организационных структур инновационного менеджмента особая роль принадлежит малым фирмам.</w:t>
      </w:r>
    </w:p>
    <w:p w:rsidR="00D53D7A" w:rsidRPr="006B2595" w:rsidRDefault="0017220B" w:rsidP="006B2595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B2595">
        <w:rPr>
          <w:sz w:val="28"/>
          <w:szCs w:val="28"/>
        </w:rPr>
        <w:t>Для рыночной экономики характерно распространение рыночных отношений на все хозяйственные сферы. Поэтому инновация рассматривается как товар.</w:t>
      </w:r>
      <w:bookmarkStart w:id="0" w:name="_GoBack"/>
      <w:bookmarkEnd w:id="0"/>
    </w:p>
    <w:sectPr w:rsidR="00D53D7A" w:rsidRPr="006B2595" w:rsidSect="006B2595">
      <w:headerReference w:type="even" r:id="rId7"/>
      <w:headerReference w:type="default" r:id="rId8"/>
      <w:pgSz w:w="11906" w:h="16838" w:code="9"/>
      <w:pgMar w:top="1134" w:right="851" w:bottom="1134" w:left="1701" w:header="709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3016" w:rsidRDefault="00CA3016">
      <w:r>
        <w:separator/>
      </w:r>
    </w:p>
  </w:endnote>
  <w:endnote w:type="continuationSeparator" w:id="0">
    <w:p w:rsidR="00CA3016" w:rsidRDefault="00CA3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3016" w:rsidRDefault="00CA3016">
      <w:r>
        <w:separator/>
      </w:r>
    </w:p>
  </w:footnote>
  <w:footnote w:type="continuationSeparator" w:id="0">
    <w:p w:rsidR="00CA3016" w:rsidRDefault="00CA3016">
      <w:r>
        <w:continuationSeparator/>
      </w:r>
    </w:p>
  </w:footnote>
  <w:footnote w:id="1">
    <w:p w:rsidR="00CA3016" w:rsidRDefault="00137406" w:rsidP="006B2595">
      <w:pPr>
        <w:pStyle w:val="ab"/>
        <w:spacing w:line="360" w:lineRule="auto"/>
        <w:jc w:val="both"/>
      </w:pPr>
      <w:r w:rsidRPr="00A34972">
        <w:rPr>
          <w:rStyle w:val="ad"/>
        </w:rPr>
        <w:footnoteRef/>
      </w:r>
      <w:r w:rsidRPr="00A34972">
        <w:t xml:space="preserve"> Мотовилов К. В., Лукашук В. С., Криворудченко В. Ф., Петров А. А. Технология производства и ремонта вагонов: Учебник для вузов ж.-д. трансп. – М.: Маршрут, 2003.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76D1" w:rsidRDefault="00BC76D1" w:rsidP="007C7FA7">
    <w:pPr>
      <w:pStyle w:val="ae"/>
      <w:framePr w:wrap="around" w:vAnchor="text" w:hAnchor="margin" w:xAlign="right" w:y="1"/>
      <w:rPr>
        <w:rStyle w:val="af0"/>
      </w:rPr>
    </w:pPr>
  </w:p>
  <w:p w:rsidR="00BC76D1" w:rsidRDefault="00BC76D1">
    <w:pPr>
      <w:pStyle w:val="ae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76D1" w:rsidRPr="007C7FA7" w:rsidRDefault="00BC76D1" w:rsidP="00CE5BA9">
    <w:pPr>
      <w:pStyle w:val="ae"/>
      <w:spacing w:line="360" w:lineRule="auto"/>
      <w:ind w:right="360"/>
      <w:jc w:val="both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83523"/>
    <w:multiLevelType w:val="singleLevel"/>
    <w:tmpl w:val="3D1A6B2E"/>
    <w:lvl w:ilvl="0">
      <w:start w:val="1"/>
      <w:numFmt w:val="none"/>
      <w:lvlText w:val=""/>
      <w:legacy w:legacy="1" w:legacySpace="0" w:legacyIndent="283"/>
      <w:lvlJc w:val="left"/>
      <w:pPr>
        <w:ind w:left="992" w:hanging="283"/>
      </w:pPr>
      <w:rPr>
        <w:rFonts w:ascii="Symbol" w:hAnsi="Symbol" w:cs="Times New Roman" w:hint="default"/>
      </w:rPr>
    </w:lvl>
  </w:abstractNum>
  <w:abstractNum w:abstractNumId="1">
    <w:nsid w:val="04CD6B37"/>
    <w:multiLevelType w:val="singleLevel"/>
    <w:tmpl w:val="3D1A6B2E"/>
    <w:lvl w:ilvl="0">
      <w:start w:val="1"/>
      <w:numFmt w:val="none"/>
      <w:lvlText w:val=""/>
      <w:legacy w:legacy="1" w:legacySpace="0" w:legacyIndent="283"/>
      <w:lvlJc w:val="left"/>
      <w:pPr>
        <w:ind w:left="992" w:hanging="283"/>
      </w:pPr>
      <w:rPr>
        <w:rFonts w:ascii="Symbol" w:hAnsi="Symbol" w:cs="Times New Roman" w:hint="default"/>
      </w:rPr>
    </w:lvl>
  </w:abstractNum>
  <w:abstractNum w:abstractNumId="2">
    <w:nsid w:val="062D0D94"/>
    <w:multiLevelType w:val="singleLevel"/>
    <w:tmpl w:val="3D1A6B2E"/>
    <w:lvl w:ilvl="0">
      <w:start w:val="1"/>
      <w:numFmt w:val="none"/>
      <w:lvlText w:val=""/>
      <w:legacy w:legacy="1" w:legacySpace="0" w:legacyIndent="283"/>
      <w:lvlJc w:val="left"/>
      <w:pPr>
        <w:ind w:left="992" w:hanging="283"/>
      </w:pPr>
      <w:rPr>
        <w:rFonts w:ascii="Symbol" w:hAnsi="Symbol" w:cs="Times New Roman" w:hint="default"/>
      </w:rPr>
    </w:lvl>
  </w:abstractNum>
  <w:abstractNum w:abstractNumId="3">
    <w:nsid w:val="06ED6A5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DCE3BD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E8D75D1"/>
    <w:multiLevelType w:val="singleLevel"/>
    <w:tmpl w:val="3D1A6B2E"/>
    <w:lvl w:ilvl="0">
      <w:start w:val="1"/>
      <w:numFmt w:val="none"/>
      <w:lvlText w:val=""/>
      <w:legacy w:legacy="1" w:legacySpace="0" w:legacyIndent="283"/>
      <w:lvlJc w:val="left"/>
      <w:pPr>
        <w:ind w:left="992" w:hanging="283"/>
      </w:pPr>
      <w:rPr>
        <w:rFonts w:ascii="Symbol" w:hAnsi="Symbol" w:cs="Times New Roman" w:hint="default"/>
      </w:rPr>
    </w:lvl>
  </w:abstractNum>
  <w:abstractNum w:abstractNumId="6">
    <w:nsid w:val="11687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>
    <w:nsid w:val="129A46FE"/>
    <w:multiLevelType w:val="singleLevel"/>
    <w:tmpl w:val="3D1A6B2E"/>
    <w:lvl w:ilvl="0">
      <w:start w:val="1"/>
      <w:numFmt w:val="none"/>
      <w:lvlText w:val=""/>
      <w:legacy w:legacy="1" w:legacySpace="0" w:legacyIndent="283"/>
      <w:lvlJc w:val="left"/>
      <w:pPr>
        <w:ind w:left="992" w:hanging="283"/>
      </w:pPr>
      <w:rPr>
        <w:rFonts w:ascii="Symbol" w:hAnsi="Symbol" w:cs="Times New Roman" w:hint="default"/>
      </w:rPr>
    </w:lvl>
  </w:abstractNum>
  <w:abstractNum w:abstractNumId="8">
    <w:nsid w:val="1345782D"/>
    <w:multiLevelType w:val="singleLevel"/>
    <w:tmpl w:val="3D1A6B2E"/>
    <w:lvl w:ilvl="0">
      <w:start w:val="1"/>
      <w:numFmt w:val="none"/>
      <w:lvlText w:val=""/>
      <w:legacy w:legacy="1" w:legacySpace="0" w:legacyIndent="283"/>
      <w:lvlJc w:val="left"/>
      <w:pPr>
        <w:ind w:left="992" w:hanging="283"/>
      </w:pPr>
      <w:rPr>
        <w:rFonts w:ascii="Symbol" w:hAnsi="Symbol" w:cs="Times New Roman" w:hint="default"/>
      </w:rPr>
    </w:lvl>
  </w:abstractNum>
  <w:abstractNum w:abstractNumId="9">
    <w:nsid w:val="181A4F24"/>
    <w:multiLevelType w:val="hybridMultilevel"/>
    <w:tmpl w:val="E18670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A2A725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207D1785"/>
    <w:multiLevelType w:val="singleLevel"/>
    <w:tmpl w:val="3D1A6B2E"/>
    <w:lvl w:ilvl="0">
      <w:start w:val="1"/>
      <w:numFmt w:val="none"/>
      <w:lvlText w:val=""/>
      <w:legacy w:legacy="1" w:legacySpace="0" w:legacyIndent="283"/>
      <w:lvlJc w:val="left"/>
      <w:pPr>
        <w:ind w:left="992" w:hanging="283"/>
      </w:pPr>
      <w:rPr>
        <w:rFonts w:ascii="Symbol" w:hAnsi="Symbol" w:cs="Times New Roman" w:hint="default"/>
      </w:rPr>
    </w:lvl>
  </w:abstractNum>
  <w:abstractNum w:abstractNumId="12">
    <w:nsid w:val="2583578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339E0118"/>
    <w:multiLevelType w:val="singleLevel"/>
    <w:tmpl w:val="3D1A6B2E"/>
    <w:lvl w:ilvl="0">
      <w:start w:val="1"/>
      <w:numFmt w:val="none"/>
      <w:lvlText w:val=""/>
      <w:legacy w:legacy="1" w:legacySpace="0" w:legacyIndent="283"/>
      <w:lvlJc w:val="left"/>
      <w:pPr>
        <w:ind w:left="992" w:hanging="283"/>
      </w:pPr>
      <w:rPr>
        <w:rFonts w:ascii="Symbol" w:hAnsi="Symbol" w:cs="Times New Roman" w:hint="default"/>
      </w:rPr>
    </w:lvl>
  </w:abstractNum>
  <w:abstractNum w:abstractNumId="14">
    <w:nsid w:val="3C15437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400533CA"/>
    <w:multiLevelType w:val="singleLevel"/>
    <w:tmpl w:val="3D1A6B2E"/>
    <w:lvl w:ilvl="0">
      <w:start w:val="1"/>
      <w:numFmt w:val="none"/>
      <w:lvlText w:val=""/>
      <w:legacy w:legacy="1" w:legacySpace="0" w:legacyIndent="283"/>
      <w:lvlJc w:val="left"/>
      <w:pPr>
        <w:ind w:left="992" w:hanging="283"/>
      </w:pPr>
      <w:rPr>
        <w:rFonts w:ascii="Symbol" w:hAnsi="Symbol" w:cs="Times New Roman" w:hint="default"/>
      </w:rPr>
    </w:lvl>
  </w:abstractNum>
  <w:abstractNum w:abstractNumId="16">
    <w:nsid w:val="41B511C9"/>
    <w:multiLevelType w:val="singleLevel"/>
    <w:tmpl w:val="3D1A6B2E"/>
    <w:lvl w:ilvl="0">
      <w:start w:val="1"/>
      <w:numFmt w:val="none"/>
      <w:lvlText w:val=""/>
      <w:legacy w:legacy="1" w:legacySpace="0" w:legacyIndent="283"/>
      <w:lvlJc w:val="left"/>
      <w:pPr>
        <w:ind w:left="992" w:hanging="283"/>
      </w:pPr>
      <w:rPr>
        <w:rFonts w:ascii="Symbol" w:hAnsi="Symbol" w:cs="Times New Roman" w:hint="default"/>
      </w:rPr>
    </w:lvl>
  </w:abstractNum>
  <w:abstractNum w:abstractNumId="17">
    <w:nsid w:val="43EE4C91"/>
    <w:multiLevelType w:val="singleLevel"/>
    <w:tmpl w:val="A914135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18">
    <w:nsid w:val="4729399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4D1A2A8F"/>
    <w:multiLevelType w:val="singleLevel"/>
    <w:tmpl w:val="3D1A6B2E"/>
    <w:lvl w:ilvl="0">
      <w:start w:val="1"/>
      <w:numFmt w:val="none"/>
      <w:lvlText w:val=""/>
      <w:legacy w:legacy="1" w:legacySpace="0" w:legacyIndent="283"/>
      <w:lvlJc w:val="left"/>
      <w:pPr>
        <w:ind w:left="992" w:hanging="283"/>
      </w:pPr>
      <w:rPr>
        <w:rFonts w:ascii="Symbol" w:hAnsi="Symbol" w:cs="Times New Roman" w:hint="default"/>
      </w:rPr>
    </w:lvl>
  </w:abstractNum>
  <w:abstractNum w:abstractNumId="20">
    <w:nsid w:val="52926946"/>
    <w:multiLevelType w:val="singleLevel"/>
    <w:tmpl w:val="3D1A6B2E"/>
    <w:lvl w:ilvl="0">
      <w:start w:val="1"/>
      <w:numFmt w:val="none"/>
      <w:lvlText w:val=""/>
      <w:legacy w:legacy="1" w:legacySpace="0" w:legacyIndent="283"/>
      <w:lvlJc w:val="left"/>
      <w:pPr>
        <w:ind w:left="992" w:hanging="283"/>
      </w:pPr>
      <w:rPr>
        <w:rFonts w:ascii="Symbol" w:hAnsi="Symbol" w:cs="Times New Roman" w:hint="default"/>
      </w:rPr>
    </w:lvl>
  </w:abstractNum>
  <w:abstractNum w:abstractNumId="21">
    <w:nsid w:val="532D2E58"/>
    <w:multiLevelType w:val="hybridMultilevel"/>
    <w:tmpl w:val="4A3E8F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35C3BE1"/>
    <w:multiLevelType w:val="singleLevel"/>
    <w:tmpl w:val="3D1A6B2E"/>
    <w:lvl w:ilvl="0">
      <w:start w:val="1"/>
      <w:numFmt w:val="none"/>
      <w:lvlText w:val=""/>
      <w:legacy w:legacy="1" w:legacySpace="0" w:legacyIndent="283"/>
      <w:lvlJc w:val="left"/>
      <w:pPr>
        <w:ind w:left="992" w:hanging="283"/>
      </w:pPr>
      <w:rPr>
        <w:rFonts w:ascii="Symbol" w:hAnsi="Symbol" w:cs="Times New Roman" w:hint="default"/>
      </w:rPr>
    </w:lvl>
  </w:abstractNum>
  <w:abstractNum w:abstractNumId="23">
    <w:nsid w:val="53FA5F81"/>
    <w:multiLevelType w:val="hybridMultilevel"/>
    <w:tmpl w:val="2EAE26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4935DE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56CF0321"/>
    <w:multiLevelType w:val="singleLevel"/>
    <w:tmpl w:val="3D1A6B2E"/>
    <w:lvl w:ilvl="0">
      <w:start w:val="1"/>
      <w:numFmt w:val="none"/>
      <w:lvlText w:val=""/>
      <w:legacy w:legacy="1" w:legacySpace="0" w:legacyIndent="283"/>
      <w:lvlJc w:val="left"/>
      <w:pPr>
        <w:ind w:left="992" w:hanging="283"/>
      </w:pPr>
      <w:rPr>
        <w:rFonts w:ascii="Symbol" w:hAnsi="Symbol" w:cs="Times New Roman" w:hint="default"/>
      </w:rPr>
    </w:lvl>
  </w:abstractNum>
  <w:abstractNum w:abstractNumId="26">
    <w:nsid w:val="59C057FF"/>
    <w:multiLevelType w:val="hybridMultilevel"/>
    <w:tmpl w:val="123CC95E"/>
    <w:lvl w:ilvl="0" w:tplc="E4B0E6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C766AD4"/>
    <w:multiLevelType w:val="singleLevel"/>
    <w:tmpl w:val="3D1A6B2E"/>
    <w:lvl w:ilvl="0">
      <w:start w:val="1"/>
      <w:numFmt w:val="none"/>
      <w:lvlText w:val=""/>
      <w:legacy w:legacy="1" w:legacySpace="0" w:legacyIndent="283"/>
      <w:lvlJc w:val="left"/>
      <w:pPr>
        <w:ind w:left="992" w:hanging="283"/>
      </w:pPr>
      <w:rPr>
        <w:rFonts w:ascii="Symbol" w:hAnsi="Symbol" w:cs="Times New Roman" w:hint="default"/>
      </w:rPr>
    </w:lvl>
  </w:abstractNum>
  <w:abstractNum w:abstractNumId="28">
    <w:nsid w:val="600205A3"/>
    <w:multiLevelType w:val="singleLevel"/>
    <w:tmpl w:val="3D1A6B2E"/>
    <w:lvl w:ilvl="0">
      <w:start w:val="1"/>
      <w:numFmt w:val="none"/>
      <w:lvlText w:val=""/>
      <w:legacy w:legacy="1" w:legacySpace="0" w:legacyIndent="283"/>
      <w:lvlJc w:val="left"/>
      <w:pPr>
        <w:ind w:left="992" w:hanging="283"/>
      </w:pPr>
      <w:rPr>
        <w:rFonts w:ascii="Symbol" w:hAnsi="Symbol" w:cs="Times New Roman" w:hint="default"/>
      </w:rPr>
    </w:lvl>
  </w:abstractNum>
  <w:abstractNum w:abstractNumId="29">
    <w:nsid w:val="66103407"/>
    <w:multiLevelType w:val="singleLevel"/>
    <w:tmpl w:val="3D1A6B2E"/>
    <w:lvl w:ilvl="0">
      <w:start w:val="1"/>
      <w:numFmt w:val="none"/>
      <w:lvlText w:val=""/>
      <w:legacy w:legacy="1" w:legacySpace="0" w:legacyIndent="283"/>
      <w:lvlJc w:val="left"/>
      <w:pPr>
        <w:ind w:left="992" w:hanging="283"/>
      </w:pPr>
      <w:rPr>
        <w:rFonts w:ascii="Symbol" w:hAnsi="Symbol" w:cs="Times New Roman" w:hint="default"/>
      </w:rPr>
    </w:lvl>
  </w:abstractNum>
  <w:abstractNum w:abstractNumId="30">
    <w:nsid w:val="6A0C10F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1">
    <w:nsid w:val="6FA14E5E"/>
    <w:multiLevelType w:val="singleLevel"/>
    <w:tmpl w:val="3D1A6B2E"/>
    <w:lvl w:ilvl="0">
      <w:start w:val="1"/>
      <w:numFmt w:val="none"/>
      <w:lvlText w:val=""/>
      <w:legacy w:legacy="1" w:legacySpace="0" w:legacyIndent="283"/>
      <w:lvlJc w:val="left"/>
      <w:pPr>
        <w:ind w:left="992" w:hanging="283"/>
      </w:pPr>
      <w:rPr>
        <w:rFonts w:ascii="Symbol" w:hAnsi="Symbol" w:cs="Times New Roman" w:hint="default"/>
      </w:rPr>
    </w:lvl>
  </w:abstractNum>
  <w:abstractNum w:abstractNumId="32">
    <w:nsid w:val="70303BE9"/>
    <w:multiLevelType w:val="singleLevel"/>
    <w:tmpl w:val="3D1A6B2E"/>
    <w:lvl w:ilvl="0">
      <w:start w:val="1"/>
      <w:numFmt w:val="none"/>
      <w:lvlText w:val=""/>
      <w:legacy w:legacy="1" w:legacySpace="0" w:legacyIndent="283"/>
      <w:lvlJc w:val="left"/>
      <w:pPr>
        <w:ind w:left="992" w:hanging="283"/>
      </w:pPr>
      <w:rPr>
        <w:rFonts w:ascii="Symbol" w:hAnsi="Symbol" w:cs="Times New Roman" w:hint="default"/>
      </w:rPr>
    </w:lvl>
  </w:abstractNum>
  <w:abstractNum w:abstractNumId="33">
    <w:nsid w:val="732F1AEF"/>
    <w:multiLevelType w:val="singleLevel"/>
    <w:tmpl w:val="3D1A6B2E"/>
    <w:lvl w:ilvl="0">
      <w:start w:val="1"/>
      <w:numFmt w:val="none"/>
      <w:lvlText w:val=""/>
      <w:legacy w:legacy="1" w:legacySpace="0" w:legacyIndent="283"/>
      <w:lvlJc w:val="left"/>
      <w:pPr>
        <w:ind w:left="992" w:hanging="283"/>
      </w:pPr>
      <w:rPr>
        <w:rFonts w:ascii="Symbol" w:hAnsi="Symbol" w:cs="Times New Roman" w:hint="default"/>
      </w:rPr>
    </w:lvl>
  </w:abstractNum>
  <w:abstractNum w:abstractNumId="34">
    <w:nsid w:val="74E83FC0"/>
    <w:multiLevelType w:val="hybridMultilevel"/>
    <w:tmpl w:val="C8CA6A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4F414F6"/>
    <w:multiLevelType w:val="singleLevel"/>
    <w:tmpl w:val="CF2A2ECE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</w:lvl>
  </w:abstractNum>
  <w:abstractNum w:abstractNumId="36">
    <w:nsid w:val="77764DB5"/>
    <w:multiLevelType w:val="hybridMultilevel"/>
    <w:tmpl w:val="B546D7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79B5996"/>
    <w:multiLevelType w:val="singleLevel"/>
    <w:tmpl w:val="3D1A6B2E"/>
    <w:lvl w:ilvl="0">
      <w:start w:val="1"/>
      <w:numFmt w:val="none"/>
      <w:lvlText w:val=""/>
      <w:legacy w:legacy="1" w:legacySpace="0" w:legacyIndent="283"/>
      <w:lvlJc w:val="left"/>
      <w:pPr>
        <w:ind w:left="992" w:hanging="283"/>
      </w:pPr>
      <w:rPr>
        <w:rFonts w:ascii="Symbol" w:hAnsi="Symbol" w:cs="Times New Roman" w:hint="default"/>
      </w:rPr>
    </w:lvl>
  </w:abstractNum>
  <w:abstractNum w:abstractNumId="38">
    <w:nsid w:val="779F64C3"/>
    <w:multiLevelType w:val="singleLevel"/>
    <w:tmpl w:val="3D1A6B2E"/>
    <w:lvl w:ilvl="0">
      <w:start w:val="1"/>
      <w:numFmt w:val="none"/>
      <w:lvlText w:val=""/>
      <w:legacy w:legacy="1" w:legacySpace="0" w:legacyIndent="283"/>
      <w:lvlJc w:val="left"/>
      <w:pPr>
        <w:ind w:left="992" w:hanging="283"/>
      </w:pPr>
      <w:rPr>
        <w:rFonts w:ascii="Symbol" w:hAnsi="Symbol" w:cs="Times New Roman" w:hint="default"/>
      </w:rPr>
    </w:lvl>
  </w:abstractNum>
  <w:abstractNum w:abstractNumId="39">
    <w:nsid w:val="792F5861"/>
    <w:multiLevelType w:val="singleLevel"/>
    <w:tmpl w:val="3D1A6B2E"/>
    <w:lvl w:ilvl="0">
      <w:start w:val="1"/>
      <w:numFmt w:val="none"/>
      <w:lvlText w:val=""/>
      <w:legacy w:legacy="1" w:legacySpace="0" w:legacyIndent="283"/>
      <w:lvlJc w:val="left"/>
      <w:pPr>
        <w:ind w:left="992" w:hanging="283"/>
      </w:pPr>
      <w:rPr>
        <w:rFonts w:ascii="Symbol" w:hAnsi="Symbol" w:cs="Times New Roman" w:hint="default"/>
      </w:rPr>
    </w:lvl>
  </w:abstractNum>
  <w:abstractNum w:abstractNumId="40">
    <w:nsid w:val="7C2E426D"/>
    <w:multiLevelType w:val="singleLevel"/>
    <w:tmpl w:val="3D1A6B2E"/>
    <w:lvl w:ilvl="0">
      <w:start w:val="1"/>
      <w:numFmt w:val="none"/>
      <w:lvlText w:val=""/>
      <w:legacy w:legacy="1" w:legacySpace="0" w:legacyIndent="283"/>
      <w:lvlJc w:val="left"/>
      <w:pPr>
        <w:ind w:left="992" w:hanging="283"/>
      </w:pPr>
      <w:rPr>
        <w:rFonts w:ascii="Symbol" w:hAnsi="Symbol" w:cs="Times New Roman" w:hint="default"/>
      </w:rPr>
    </w:lvl>
  </w:abstractNum>
  <w:abstractNum w:abstractNumId="41">
    <w:nsid w:val="7EA71CF8"/>
    <w:multiLevelType w:val="hybridMultilevel"/>
    <w:tmpl w:val="28A82F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8"/>
  </w:num>
  <w:num w:numId="3">
    <w:abstractNumId w:val="37"/>
  </w:num>
  <w:num w:numId="4">
    <w:abstractNumId w:val="7"/>
  </w:num>
  <w:num w:numId="5">
    <w:abstractNumId w:val="38"/>
  </w:num>
  <w:num w:numId="6">
    <w:abstractNumId w:val="40"/>
  </w:num>
  <w:num w:numId="7">
    <w:abstractNumId w:val="1"/>
  </w:num>
  <w:num w:numId="8">
    <w:abstractNumId w:val="15"/>
  </w:num>
  <w:num w:numId="9">
    <w:abstractNumId w:val="32"/>
  </w:num>
  <w:num w:numId="10">
    <w:abstractNumId w:val="25"/>
  </w:num>
  <w:num w:numId="11">
    <w:abstractNumId w:val="22"/>
  </w:num>
  <w:num w:numId="12">
    <w:abstractNumId w:val="16"/>
  </w:num>
  <w:num w:numId="13">
    <w:abstractNumId w:val="11"/>
  </w:num>
  <w:num w:numId="14">
    <w:abstractNumId w:val="20"/>
  </w:num>
  <w:num w:numId="15">
    <w:abstractNumId w:val="39"/>
  </w:num>
  <w:num w:numId="16">
    <w:abstractNumId w:val="12"/>
  </w:num>
  <w:num w:numId="17">
    <w:abstractNumId w:val="4"/>
  </w:num>
  <w:num w:numId="18">
    <w:abstractNumId w:val="24"/>
  </w:num>
  <w:num w:numId="19">
    <w:abstractNumId w:val="3"/>
  </w:num>
  <w:num w:numId="20">
    <w:abstractNumId w:val="10"/>
  </w:num>
  <w:num w:numId="21">
    <w:abstractNumId w:val="14"/>
  </w:num>
  <w:num w:numId="22">
    <w:abstractNumId w:val="18"/>
  </w:num>
  <w:num w:numId="23">
    <w:abstractNumId w:val="30"/>
  </w:num>
  <w:num w:numId="24">
    <w:abstractNumId w:val="6"/>
  </w:num>
  <w:num w:numId="25">
    <w:abstractNumId w:val="17"/>
  </w:num>
  <w:num w:numId="26">
    <w:abstractNumId w:val="31"/>
  </w:num>
  <w:num w:numId="27">
    <w:abstractNumId w:val="5"/>
  </w:num>
  <w:num w:numId="28">
    <w:abstractNumId w:val="0"/>
  </w:num>
  <w:num w:numId="29">
    <w:abstractNumId w:val="19"/>
  </w:num>
  <w:num w:numId="30">
    <w:abstractNumId w:val="33"/>
  </w:num>
  <w:num w:numId="31">
    <w:abstractNumId w:val="13"/>
  </w:num>
  <w:num w:numId="32">
    <w:abstractNumId w:val="29"/>
  </w:num>
  <w:num w:numId="33">
    <w:abstractNumId w:val="28"/>
  </w:num>
  <w:num w:numId="34">
    <w:abstractNumId w:val="2"/>
  </w:num>
  <w:num w:numId="35">
    <w:abstractNumId w:val="35"/>
  </w:num>
  <w:num w:numId="36">
    <w:abstractNumId w:val="21"/>
  </w:num>
  <w:num w:numId="37">
    <w:abstractNumId w:val="26"/>
  </w:num>
  <w:num w:numId="38">
    <w:abstractNumId w:val="36"/>
  </w:num>
  <w:num w:numId="39">
    <w:abstractNumId w:val="34"/>
  </w:num>
  <w:num w:numId="40">
    <w:abstractNumId w:val="23"/>
  </w:num>
  <w:num w:numId="41">
    <w:abstractNumId w:val="9"/>
  </w:num>
  <w:num w:numId="42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hyphenationZone w:val="357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098D"/>
    <w:rsid w:val="000014BF"/>
    <w:rsid w:val="000017BE"/>
    <w:rsid w:val="0000218C"/>
    <w:rsid w:val="000042AD"/>
    <w:rsid w:val="000201A8"/>
    <w:rsid w:val="0002402B"/>
    <w:rsid w:val="00031571"/>
    <w:rsid w:val="00034EEE"/>
    <w:rsid w:val="00034EF8"/>
    <w:rsid w:val="000425F1"/>
    <w:rsid w:val="00045134"/>
    <w:rsid w:val="000458CE"/>
    <w:rsid w:val="00045A10"/>
    <w:rsid w:val="00046252"/>
    <w:rsid w:val="00047F1F"/>
    <w:rsid w:val="0005331C"/>
    <w:rsid w:val="0006098D"/>
    <w:rsid w:val="00064123"/>
    <w:rsid w:val="0006762D"/>
    <w:rsid w:val="00067A85"/>
    <w:rsid w:val="00072070"/>
    <w:rsid w:val="00073F7D"/>
    <w:rsid w:val="00077234"/>
    <w:rsid w:val="000953BD"/>
    <w:rsid w:val="000973E1"/>
    <w:rsid w:val="000B0DB8"/>
    <w:rsid w:val="000B50B4"/>
    <w:rsid w:val="000B5D57"/>
    <w:rsid w:val="000C31AD"/>
    <w:rsid w:val="000D04FB"/>
    <w:rsid w:val="000E0BAC"/>
    <w:rsid w:val="000E13FF"/>
    <w:rsid w:val="000E1EA2"/>
    <w:rsid w:val="000E746F"/>
    <w:rsid w:val="000F1C88"/>
    <w:rsid w:val="000F42A2"/>
    <w:rsid w:val="000F5B09"/>
    <w:rsid w:val="001033BD"/>
    <w:rsid w:val="00105FE9"/>
    <w:rsid w:val="00110209"/>
    <w:rsid w:val="00111999"/>
    <w:rsid w:val="001141FF"/>
    <w:rsid w:val="00116707"/>
    <w:rsid w:val="00126080"/>
    <w:rsid w:val="00130C36"/>
    <w:rsid w:val="00137406"/>
    <w:rsid w:val="00144428"/>
    <w:rsid w:val="00145FE2"/>
    <w:rsid w:val="00151DD8"/>
    <w:rsid w:val="001557A3"/>
    <w:rsid w:val="0015693C"/>
    <w:rsid w:val="0015703D"/>
    <w:rsid w:val="00160038"/>
    <w:rsid w:val="00162294"/>
    <w:rsid w:val="001631C0"/>
    <w:rsid w:val="00167112"/>
    <w:rsid w:val="00170FC3"/>
    <w:rsid w:val="0017220B"/>
    <w:rsid w:val="00180123"/>
    <w:rsid w:val="00186DAC"/>
    <w:rsid w:val="00190CA5"/>
    <w:rsid w:val="00191708"/>
    <w:rsid w:val="00191DA9"/>
    <w:rsid w:val="00194E43"/>
    <w:rsid w:val="001A1789"/>
    <w:rsid w:val="001A2D6B"/>
    <w:rsid w:val="001B2673"/>
    <w:rsid w:val="001B3DD7"/>
    <w:rsid w:val="001B65F4"/>
    <w:rsid w:val="001B6AEA"/>
    <w:rsid w:val="001C2041"/>
    <w:rsid w:val="001C2EEB"/>
    <w:rsid w:val="001C4274"/>
    <w:rsid w:val="001D46A4"/>
    <w:rsid w:val="001D61A5"/>
    <w:rsid w:val="001E776F"/>
    <w:rsid w:val="001F2433"/>
    <w:rsid w:val="001F4004"/>
    <w:rsid w:val="001F7256"/>
    <w:rsid w:val="001F7685"/>
    <w:rsid w:val="00203FF9"/>
    <w:rsid w:val="00205D47"/>
    <w:rsid w:val="002130B5"/>
    <w:rsid w:val="00235A5B"/>
    <w:rsid w:val="0024379E"/>
    <w:rsid w:val="002465EE"/>
    <w:rsid w:val="002645B2"/>
    <w:rsid w:val="0026506F"/>
    <w:rsid w:val="00266275"/>
    <w:rsid w:val="00270B0E"/>
    <w:rsid w:val="00272D50"/>
    <w:rsid w:val="00273739"/>
    <w:rsid w:val="002755ED"/>
    <w:rsid w:val="0027700B"/>
    <w:rsid w:val="00277039"/>
    <w:rsid w:val="00282C1C"/>
    <w:rsid w:val="00284794"/>
    <w:rsid w:val="00287886"/>
    <w:rsid w:val="002A1D7C"/>
    <w:rsid w:val="002A5624"/>
    <w:rsid w:val="002A68B4"/>
    <w:rsid w:val="002B0414"/>
    <w:rsid w:val="002C1C2B"/>
    <w:rsid w:val="002C4106"/>
    <w:rsid w:val="002C42E8"/>
    <w:rsid w:val="002C4D5D"/>
    <w:rsid w:val="002D07A0"/>
    <w:rsid w:val="002D1A5F"/>
    <w:rsid w:val="002D504E"/>
    <w:rsid w:val="002D520D"/>
    <w:rsid w:val="002E3C03"/>
    <w:rsid w:val="002F5681"/>
    <w:rsid w:val="00300393"/>
    <w:rsid w:val="0030634A"/>
    <w:rsid w:val="0031028A"/>
    <w:rsid w:val="003242F1"/>
    <w:rsid w:val="00331601"/>
    <w:rsid w:val="00331933"/>
    <w:rsid w:val="00345438"/>
    <w:rsid w:val="00351CB3"/>
    <w:rsid w:val="003534E4"/>
    <w:rsid w:val="003712B6"/>
    <w:rsid w:val="00375097"/>
    <w:rsid w:val="0038288F"/>
    <w:rsid w:val="00382932"/>
    <w:rsid w:val="00383CB9"/>
    <w:rsid w:val="00384618"/>
    <w:rsid w:val="00387260"/>
    <w:rsid w:val="00390DE0"/>
    <w:rsid w:val="0039115E"/>
    <w:rsid w:val="003940CE"/>
    <w:rsid w:val="00394CB9"/>
    <w:rsid w:val="003A26E4"/>
    <w:rsid w:val="003A409D"/>
    <w:rsid w:val="003A609B"/>
    <w:rsid w:val="003B299D"/>
    <w:rsid w:val="003B2A8B"/>
    <w:rsid w:val="003B67F3"/>
    <w:rsid w:val="003C0229"/>
    <w:rsid w:val="003C1070"/>
    <w:rsid w:val="003C528E"/>
    <w:rsid w:val="003E0C98"/>
    <w:rsid w:val="003F1653"/>
    <w:rsid w:val="003F7CAF"/>
    <w:rsid w:val="00400FCC"/>
    <w:rsid w:val="00401B9A"/>
    <w:rsid w:val="00403B85"/>
    <w:rsid w:val="004073F9"/>
    <w:rsid w:val="00414841"/>
    <w:rsid w:val="0041495C"/>
    <w:rsid w:val="004166EE"/>
    <w:rsid w:val="004169C4"/>
    <w:rsid w:val="004326CC"/>
    <w:rsid w:val="00440EC5"/>
    <w:rsid w:val="00443620"/>
    <w:rsid w:val="004444A3"/>
    <w:rsid w:val="0044560C"/>
    <w:rsid w:val="00452548"/>
    <w:rsid w:val="004525F6"/>
    <w:rsid w:val="0045474A"/>
    <w:rsid w:val="00461D13"/>
    <w:rsid w:val="00462727"/>
    <w:rsid w:val="00465B1D"/>
    <w:rsid w:val="0046620B"/>
    <w:rsid w:val="00466D69"/>
    <w:rsid w:val="00466DF2"/>
    <w:rsid w:val="00467EC5"/>
    <w:rsid w:val="004733E2"/>
    <w:rsid w:val="004765B8"/>
    <w:rsid w:val="004776D9"/>
    <w:rsid w:val="00481DE8"/>
    <w:rsid w:val="00486405"/>
    <w:rsid w:val="00486C2B"/>
    <w:rsid w:val="004901BB"/>
    <w:rsid w:val="00497E7B"/>
    <w:rsid w:val="004B2826"/>
    <w:rsid w:val="004B4065"/>
    <w:rsid w:val="004B60BA"/>
    <w:rsid w:val="004B6912"/>
    <w:rsid w:val="004C0553"/>
    <w:rsid w:val="004C4606"/>
    <w:rsid w:val="004C6313"/>
    <w:rsid w:val="004C7B46"/>
    <w:rsid w:val="004D3E6C"/>
    <w:rsid w:val="004E27D6"/>
    <w:rsid w:val="004F06A6"/>
    <w:rsid w:val="004F44E7"/>
    <w:rsid w:val="004F51B6"/>
    <w:rsid w:val="00507BCA"/>
    <w:rsid w:val="00512224"/>
    <w:rsid w:val="00512B2E"/>
    <w:rsid w:val="00513150"/>
    <w:rsid w:val="0051417E"/>
    <w:rsid w:val="00515D0D"/>
    <w:rsid w:val="00520561"/>
    <w:rsid w:val="005268F5"/>
    <w:rsid w:val="00532B77"/>
    <w:rsid w:val="00541351"/>
    <w:rsid w:val="005457D0"/>
    <w:rsid w:val="00547045"/>
    <w:rsid w:val="005529FF"/>
    <w:rsid w:val="00565579"/>
    <w:rsid w:val="005763F5"/>
    <w:rsid w:val="005900DD"/>
    <w:rsid w:val="005909D2"/>
    <w:rsid w:val="005918EB"/>
    <w:rsid w:val="00594041"/>
    <w:rsid w:val="005957BE"/>
    <w:rsid w:val="00595F5D"/>
    <w:rsid w:val="005A29BE"/>
    <w:rsid w:val="005A3603"/>
    <w:rsid w:val="005A7825"/>
    <w:rsid w:val="005B342D"/>
    <w:rsid w:val="005C4762"/>
    <w:rsid w:val="005C4C4F"/>
    <w:rsid w:val="005C70AB"/>
    <w:rsid w:val="005D699A"/>
    <w:rsid w:val="005E0A42"/>
    <w:rsid w:val="005E5CAE"/>
    <w:rsid w:val="005E6738"/>
    <w:rsid w:val="005E714B"/>
    <w:rsid w:val="005F3452"/>
    <w:rsid w:val="00601FF8"/>
    <w:rsid w:val="00623708"/>
    <w:rsid w:val="006246B8"/>
    <w:rsid w:val="00632788"/>
    <w:rsid w:val="00634B79"/>
    <w:rsid w:val="0063706B"/>
    <w:rsid w:val="006445B7"/>
    <w:rsid w:val="00650FA9"/>
    <w:rsid w:val="0065350D"/>
    <w:rsid w:val="00672E4B"/>
    <w:rsid w:val="00682262"/>
    <w:rsid w:val="0068581E"/>
    <w:rsid w:val="0069033F"/>
    <w:rsid w:val="00691FAD"/>
    <w:rsid w:val="006A4376"/>
    <w:rsid w:val="006B0125"/>
    <w:rsid w:val="006B2595"/>
    <w:rsid w:val="006B2AAB"/>
    <w:rsid w:val="006B66C0"/>
    <w:rsid w:val="006C1BD3"/>
    <w:rsid w:val="006C3355"/>
    <w:rsid w:val="006C5773"/>
    <w:rsid w:val="006C5CD1"/>
    <w:rsid w:val="006D0B20"/>
    <w:rsid w:val="006D3013"/>
    <w:rsid w:val="006E5E38"/>
    <w:rsid w:val="006F305F"/>
    <w:rsid w:val="006F74E5"/>
    <w:rsid w:val="00703920"/>
    <w:rsid w:val="00705AC1"/>
    <w:rsid w:val="007153F9"/>
    <w:rsid w:val="007156A0"/>
    <w:rsid w:val="00717654"/>
    <w:rsid w:val="00717BF5"/>
    <w:rsid w:val="00721353"/>
    <w:rsid w:val="00725D86"/>
    <w:rsid w:val="00735EF0"/>
    <w:rsid w:val="007419B4"/>
    <w:rsid w:val="0076164F"/>
    <w:rsid w:val="007629F3"/>
    <w:rsid w:val="00762A29"/>
    <w:rsid w:val="00766E83"/>
    <w:rsid w:val="00785D02"/>
    <w:rsid w:val="00786016"/>
    <w:rsid w:val="0078693E"/>
    <w:rsid w:val="007952F5"/>
    <w:rsid w:val="007A1129"/>
    <w:rsid w:val="007A1D04"/>
    <w:rsid w:val="007A2605"/>
    <w:rsid w:val="007A66D9"/>
    <w:rsid w:val="007A6F63"/>
    <w:rsid w:val="007B0F5C"/>
    <w:rsid w:val="007B1B68"/>
    <w:rsid w:val="007B7138"/>
    <w:rsid w:val="007C4151"/>
    <w:rsid w:val="007C7FA7"/>
    <w:rsid w:val="007D0381"/>
    <w:rsid w:val="007D388A"/>
    <w:rsid w:val="007D56AD"/>
    <w:rsid w:val="007D63B7"/>
    <w:rsid w:val="007E3702"/>
    <w:rsid w:val="007E509D"/>
    <w:rsid w:val="007E66A2"/>
    <w:rsid w:val="007F01D8"/>
    <w:rsid w:val="007F1F51"/>
    <w:rsid w:val="007F5686"/>
    <w:rsid w:val="007F5C59"/>
    <w:rsid w:val="00803656"/>
    <w:rsid w:val="00825C15"/>
    <w:rsid w:val="00826552"/>
    <w:rsid w:val="008267C5"/>
    <w:rsid w:val="008267E1"/>
    <w:rsid w:val="008324B9"/>
    <w:rsid w:val="00832933"/>
    <w:rsid w:val="00833586"/>
    <w:rsid w:val="008433C6"/>
    <w:rsid w:val="00844486"/>
    <w:rsid w:val="008539DA"/>
    <w:rsid w:val="0086022D"/>
    <w:rsid w:val="00860CDA"/>
    <w:rsid w:val="008611B8"/>
    <w:rsid w:val="008627F3"/>
    <w:rsid w:val="00864EAE"/>
    <w:rsid w:val="00865BD1"/>
    <w:rsid w:val="00877F45"/>
    <w:rsid w:val="0088102E"/>
    <w:rsid w:val="00890525"/>
    <w:rsid w:val="00893214"/>
    <w:rsid w:val="008A723D"/>
    <w:rsid w:val="008B4FCC"/>
    <w:rsid w:val="008B61CF"/>
    <w:rsid w:val="008C2C12"/>
    <w:rsid w:val="008C4444"/>
    <w:rsid w:val="008D0F72"/>
    <w:rsid w:val="008E6560"/>
    <w:rsid w:val="008F3C7F"/>
    <w:rsid w:val="008F5245"/>
    <w:rsid w:val="00900CC8"/>
    <w:rsid w:val="0090526B"/>
    <w:rsid w:val="00913BD4"/>
    <w:rsid w:val="00916E61"/>
    <w:rsid w:val="00920576"/>
    <w:rsid w:val="0092142F"/>
    <w:rsid w:val="009233C4"/>
    <w:rsid w:val="00925EF4"/>
    <w:rsid w:val="009277C9"/>
    <w:rsid w:val="00930B93"/>
    <w:rsid w:val="0093493F"/>
    <w:rsid w:val="00941D73"/>
    <w:rsid w:val="00941FE3"/>
    <w:rsid w:val="00943973"/>
    <w:rsid w:val="009444F5"/>
    <w:rsid w:val="009453B5"/>
    <w:rsid w:val="009472F8"/>
    <w:rsid w:val="00964DD2"/>
    <w:rsid w:val="0097577E"/>
    <w:rsid w:val="009820EC"/>
    <w:rsid w:val="00984CDA"/>
    <w:rsid w:val="009901CA"/>
    <w:rsid w:val="00994484"/>
    <w:rsid w:val="009A2C5B"/>
    <w:rsid w:val="009A6D25"/>
    <w:rsid w:val="009B138E"/>
    <w:rsid w:val="009B2041"/>
    <w:rsid w:val="009B2CC6"/>
    <w:rsid w:val="009B401E"/>
    <w:rsid w:val="009B6E3C"/>
    <w:rsid w:val="009D0D61"/>
    <w:rsid w:val="009D34F7"/>
    <w:rsid w:val="009D3DED"/>
    <w:rsid w:val="009D6A41"/>
    <w:rsid w:val="009F6C5C"/>
    <w:rsid w:val="009F77FE"/>
    <w:rsid w:val="00A07B73"/>
    <w:rsid w:val="00A10D87"/>
    <w:rsid w:val="00A160B1"/>
    <w:rsid w:val="00A2466C"/>
    <w:rsid w:val="00A27E74"/>
    <w:rsid w:val="00A30B43"/>
    <w:rsid w:val="00A310A0"/>
    <w:rsid w:val="00A312C4"/>
    <w:rsid w:val="00A314DC"/>
    <w:rsid w:val="00A33D33"/>
    <w:rsid w:val="00A34972"/>
    <w:rsid w:val="00A36B7A"/>
    <w:rsid w:val="00A37805"/>
    <w:rsid w:val="00A40465"/>
    <w:rsid w:val="00A43638"/>
    <w:rsid w:val="00A46556"/>
    <w:rsid w:val="00A53627"/>
    <w:rsid w:val="00A74C32"/>
    <w:rsid w:val="00A74E66"/>
    <w:rsid w:val="00A757DB"/>
    <w:rsid w:val="00A76DE6"/>
    <w:rsid w:val="00A81FF7"/>
    <w:rsid w:val="00A877A3"/>
    <w:rsid w:val="00A92189"/>
    <w:rsid w:val="00A96EA5"/>
    <w:rsid w:val="00AA57B8"/>
    <w:rsid w:val="00AB2695"/>
    <w:rsid w:val="00AB2B2E"/>
    <w:rsid w:val="00AC22F1"/>
    <w:rsid w:val="00AC3627"/>
    <w:rsid w:val="00AD0C9A"/>
    <w:rsid w:val="00AE1E9A"/>
    <w:rsid w:val="00AF7E6C"/>
    <w:rsid w:val="00B06D86"/>
    <w:rsid w:val="00B17689"/>
    <w:rsid w:val="00B2048A"/>
    <w:rsid w:val="00B41049"/>
    <w:rsid w:val="00B44DC8"/>
    <w:rsid w:val="00B46C66"/>
    <w:rsid w:val="00B479D7"/>
    <w:rsid w:val="00B5157A"/>
    <w:rsid w:val="00B543E2"/>
    <w:rsid w:val="00B5597C"/>
    <w:rsid w:val="00B57186"/>
    <w:rsid w:val="00B6323A"/>
    <w:rsid w:val="00B64DBE"/>
    <w:rsid w:val="00B75641"/>
    <w:rsid w:val="00B76CEA"/>
    <w:rsid w:val="00B80E80"/>
    <w:rsid w:val="00B96559"/>
    <w:rsid w:val="00B975FB"/>
    <w:rsid w:val="00BA330E"/>
    <w:rsid w:val="00BA71E9"/>
    <w:rsid w:val="00BB345D"/>
    <w:rsid w:val="00BB71AD"/>
    <w:rsid w:val="00BC5B4A"/>
    <w:rsid w:val="00BC76D1"/>
    <w:rsid w:val="00BC7717"/>
    <w:rsid w:val="00BD1A8C"/>
    <w:rsid w:val="00BD28AC"/>
    <w:rsid w:val="00BD73F8"/>
    <w:rsid w:val="00BE1149"/>
    <w:rsid w:val="00BE4BB9"/>
    <w:rsid w:val="00BF74AA"/>
    <w:rsid w:val="00BF7B1A"/>
    <w:rsid w:val="00C00AF7"/>
    <w:rsid w:val="00C13E4D"/>
    <w:rsid w:val="00C14DE0"/>
    <w:rsid w:val="00C204F4"/>
    <w:rsid w:val="00C257F5"/>
    <w:rsid w:val="00C3775F"/>
    <w:rsid w:val="00C43CA0"/>
    <w:rsid w:val="00C50E81"/>
    <w:rsid w:val="00C526BE"/>
    <w:rsid w:val="00C53A65"/>
    <w:rsid w:val="00C53F3A"/>
    <w:rsid w:val="00C67E27"/>
    <w:rsid w:val="00C726F7"/>
    <w:rsid w:val="00C7425B"/>
    <w:rsid w:val="00C83790"/>
    <w:rsid w:val="00C84A3C"/>
    <w:rsid w:val="00C92901"/>
    <w:rsid w:val="00C96259"/>
    <w:rsid w:val="00C96849"/>
    <w:rsid w:val="00CA266E"/>
    <w:rsid w:val="00CA3016"/>
    <w:rsid w:val="00CA6864"/>
    <w:rsid w:val="00CB3F83"/>
    <w:rsid w:val="00CB58D2"/>
    <w:rsid w:val="00CC3913"/>
    <w:rsid w:val="00CC7A06"/>
    <w:rsid w:val="00CD0A26"/>
    <w:rsid w:val="00CD208E"/>
    <w:rsid w:val="00CD2F26"/>
    <w:rsid w:val="00CD3077"/>
    <w:rsid w:val="00CD6AE7"/>
    <w:rsid w:val="00CE0B34"/>
    <w:rsid w:val="00CE3FAF"/>
    <w:rsid w:val="00CE5BA9"/>
    <w:rsid w:val="00CE5DA2"/>
    <w:rsid w:val="00CE64BD"/>
    <w:rsid w:val="00CF3E5B"/>
    <w:rsid w:val="00D017F5"/>
    <w:rsid w:val="00D0475F"/>
    <w:rsid w:val="00D11E05"/>
    <w:rsid w:val="00D1421C"/>
    <w:rsid w:val="00D168B4"/>
    <w:rsid w:val="00D31C35"/>
    <w:rsid w:val="00D35053"/>
    <w:rsid w:val="00D36369"/>
    <w:rsid w:val="00D42906"/>
    <w:rsid w:val="00D42DAC"/>
    <w:rsid w:val="00D462C1"/>
    <w:rsid w:val="00D52CF0"/>
    <w:rsid w:val="00D5326F"/>
    <w:rsid w:val="00D53D7A"/>
    <w:rsid w:val="00D558BF"/>
    <w:rsid w:val="00D56ECD"/>
    <w:rsid w:val="00D62997"/>
    <w:rsid w:val="00D6515E"/>
    <w:rsid w:val="00D67693"/>
    <w:rsid w:val="00D75778"/>
    <w:rsid w:val="00D75872"/>
    <w:rsid w:val="00D769BB"/>
    <w:rsid w:val="00D77AE3"/>
    <w:rsid w:val="00D84196"/>
    <w:rsid w:val="00D86C8B"/>
    <w:rsid w:val="00D933AD"/>
    <w:rsid w:val="00D97EC1"/>
    <w:rsid w:val="00DA4530"/>
    <w:rsid w:val="00DB4D63"/>
    <w:rsid w:val="00DD18DC"/>
    <w:rsid w:val="00DD253D"/>
    <w:rsid w:val="00DD2B0D"/>
    <w:rsid w:val="00DE1602"/>
    <w:rsid w:val="00DF3C6E"/>
    <w:rsid w:val="00DF7352"/>
    <w:rsid w:val="00E202E1"/>
    <w:rsid w:val="00E217F0"/>
    <w:rsid w:val="00E232E5"/>
    <w:rsid w:val="00E348CF"/>
    <w:rsid w:val="00E40CAC"/>
    <w:rsid w:val="00E42287"/>
    <w:rsid w:val="00E438DC"/>
    <w:rsid w:val="00E51CF0"/>
    <w:rsid w:val="00E57184"/>
    <w:rsid w:val="00E65BA6"/>
    <w:rsid w:val="00E70F5C"/>
    <w:rsid w:val="00E74BBD"/>
    <w:rsid w:val="00E753B6"/>
    <w:rsid w:val="00EA1DCF"/>
    <w:rsid w:val="00EA2605"/>
    <w:rsid w:val="00EA48ED"/>
    <w:rsid w:val="00EB2E2A"/>
    <w:rsid w:val="00EB309F"/>
    <w:rsid w:val="00EB7173"/>
    <w:rsid w:val="00EC1DFA"/>
    <w:rsid w:val="00EC3C1B"/>
    <w:rsid w:val="00EC7F48"/>
    <w:rsid w:val="00ED0345"/>
    <w:rsid w:val="00EE0EAE"/>
    <w:rsid w:val="00EE61E5"/>
    <w:rsid w:val="00EF7AB6"/>
    <w:rsid w:val="00EF7C94"/>
    <w:rsid w:val="00F00022"/>
    <w:rsid w:val="00F00C9C"/>
    <w:rsid w:val="00F02237"/>
    <w:rsid w:val="00F04009"/>
    <w:rsid w:val="00F1042B"/>
    <w:rsid w:val="00F1289B"/>
    <w:rsid w:val="00F148B0"/>
    <w:rsid w:val="00F15E97"/>
    <w:rsid w:val="00F16D47"/>
    <w:rsid w:val="00F16F42"/>
    <w:rsid w:val="00F1762E"/>
    <w:rsid w:val="00F20B84"/>
    <w:rsid w:val="00F34BE1"/>
    <w:rsid w:val="00F34E71"/>
    <w:rsid w:val="00F357E0"/>
    <w:rsid w:val="00F46CA0"/>
    <w:rsid w:val="00F506E8"/>
    <w:rsid w:val="00F55362"/>
    <w:rsid w:val="00F56B78"/>
    <w:rsid w:val="00F60A39"/>
    <w:rsid w:val="00F61365"/>
    <w:rsid w:val="00F62834"/>
    <w:rsid w:val="00F64EC7"/>
    <w:rsid w:val="00F715B6"/>
    <w:rsid w:val="00F814D9"/>
    <w:rsid w:val="00F8758F"/>
    <w:rsid w:val="00F92F18"/>
    <w:rsid w:val="00F9422D"/>
    <w:rsid w:val="00F95678"/>
    <w:rsid w:val="00F959FB"/>
    <w:rsid w:val="00FA2DFB"/>
    <w:rsid w:val="00FB11EC"/>
    <w:rsid w:val="00FB4D9A"/>
    <w:rsid w:val="00FB513B"/>
    <w:rsid w:val="00FE2747"/>
    <w:rsid w:val="00FE7B0A"/>
    <w:rsid w:val="00FF2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0DE8903-04D2-49E4-AB32-5871412DC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67F3"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"/>
    <w:qFormat/>
    <w:rsid w:val="00C204F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AC22F1"/>
    <w:pPr>
      <w:keepNext/>
      <w:overflowPunct w:val="0"/>
      <w:adjustRightInd w:val="0"/>
      <w:spacing w:before="240" w:after="60"/>
      <w:ind w:firstLine="709"/>
      <w:jc w:val="both"/>
      <w:textAlignment w:val="baseline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link w:val="30"/>
    <w:uiPriority w:val="9"/>
    <w:qFormat/>
    <w:rsid w:val="00C204F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C204F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pPr>
      <w:autoSpaceDE/>
      <w:autoSpaceDN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C204F4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"/>
    <w:qFormat/>
    <w:rsid w:val="00C204F4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qFormat/>
    <w:rsid w:val="00C204F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sz w:val="22"/>
      <w:szCs w:val="22"/>
    </w:rPr>
  </w:style>
  <w:style w:type="paragraph" w:customStyle="1" w:styleId="11">
    <w:name w:val="заголовок 1"/>
    <w:basedOn w:val="a"/>
    <w:next w:val="a"/>
    <w:pPr>
      <w:keepNext/>
    </w:pPr>
    <w:rPr>
      <w:sz w:val="28"/>
      <w:szCs w:val="28"/>
    </w:rPr>
  </w:style>
  <w:style w:type="paragraph" w:customStyle="1" w:styleId="21">
    <w:name w:val="заголовок 2"/>
    <w:basedOn w:val="a"/>
    <w:next w:val="a"/>
    <w:pPr>
      <w:keepNext/>
      <w:jc w:val="center"/>
    </w:pPr>
    <w:rPr>
      <w:b/>
      <w:bCs/>
      <w:sz w:val="28"/>
      <w:szCs w:val="28"/>
    </w:rPr>
  </w:style>
  <w:style w:type="paragraph" w:customStyle="1" w:styleId="31">
    <w:name w:val="заголовок 3"/>
    <w:basedOn w:val="a"/>
    <w:next w:val="a"/>
    <w:pPr>
      <w:keepNext/>
      <w:jc w:val="center"/>
    </w:pPr>
    <w:rPr>
      <w:sz w:val="28"/>
      <w:szCs w:val="28"/>
    </w:rPr>
  </w:style>
  <w:style w:type="character" w:customStyle="1" w:styleId="a3">
    <w:name w:val="Основной шрифт"/>
  </w:style>
  <w:style w:type="paragraph" w:styleId="a4">
    <w:name w:val="Document Map"/>
    <w:basedOn w:val="a"/>
    <w:link w:val="a5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a5">
    <w:name w:val="Схема документа Знак"/>
    <w:link w:val="a4"/>
    <w:uiPriority w:val="99"/>
    <w:semiHidden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rPr>
      <w:sz w:val="28"/>
      <w:szCs w:val="28"/>
    </w:rPr>
  </w:style>
  <w:style w:type="character" w:customStyle="1" w:styleId="a7">
    <w:name w:val="Основний текст Знак"/>
    <w:link w:val="a6"/>
    <w:uiPriority w:val="99"/>
    <w:semiHidden/>
  </w:style>
  <w:style w:type="paragraph" w:styleId="a8">
    <w:name w:val="Body Text Indent"/>
    <w:basedOn w:val="a"/>
    <w:link w:val="a9"/>
    <w:uiPriority w:val="99"/>
    <w:pPr>
      <w:ind w:firstLine="360"/>
    </w:pPr>
    <w:rPr>
      <w:sz w:val="28"/>
      <w:szCs w:val="28"/>
    </w:rPr>
  </w:style>
  <w:style w:type="character" w:customStyle="1" w:styleId="a9">
    <w:name w:val="Основний текст з відступом Знак"/>
    <w:link w:val="a8"/>
    <w:uiPriority w:val="99"/>
    <w:semiHidden/>
  </w:style>
  <w:style w:type="character" w:styleId="aa">
    <w:name w:val="Hyperlink"/>
    <w:uiPriority w:val="99"/>
    <w:rPr>
      <w:rFonts w:cs="Times New Roman"/>
      <w:color w:val="0000FF"/>
      <w:u w:val="single"/>
    </w:rPr>
  </w:style>
  <w:style w:type="paragraph" w:customStyle="1" w:styleId="header1">
    <w:name w:val="header1"/>
    <w:basedOn w:val="a"/>
    <w:pPr>
      <w:spacing w:before="240" w:after="240"/>
      <w:jc w:val="center"/>
    </w:pPr>
    <w:rPr>
      <w:b/>
      <w:bCs/>
      <w:sz w:val="36"/>
      <w:szCs w:val="36"/>
    </w:rPr>
  </w:style>
  <w:style w:type="paragraph" w:customStyle="1" w:styleId="header2">
    <w:name w:val="header2"/>
    <w:basedOn w:val="a"/>
    <w:pPr>
      <w:spacing w:before="120" w:after="120"/>
      <w:ind w:firstLine="709"/>
    </w:pPr>
    <w:rPr>
      <w:b/>
      <w:bCs/>
      <w:sz w:val="28"/>
      <w:szCs w:val="28"/>
      <w:u w:val="single"/>
    </w:rPr>
  </w:style>
  <w:style w:type="paragraph" w:customStyle="1" w:styleId="table">
    <w:name w:val="table"/>
    <w:basedOn w:val="a"/>
    <w:pPr>
      <w:jc w:val="right"/>
    </w:pPr>
    <w:rPr>
      <w:sz w:val="28"/>
      <w:szCs w:val="28"/>
    </w:rPr>
  </w:style>
  <w:style w:type="paragraph" w:styleId="ab">
    <w:name w:val="footnote text"/>
    <w:basedOn w:val="a"/>
    <w:link w:val="ac"/>
    <w:uiPriority w:val="99"/>
    <w:semiHidden/>
  </w:style>
  <w:style w:type="character" w:customStyle="1" w:styleId="ac">
    <w:name w:val="Текст виноски Знак"/>
    <w:link w:val="ab"/>
    <w:uiPriority w:val="99"/>
    <w:semiHidden/>
  </w:style>
  <w:style w:type="character" w:styleId="ad">
    <w:name w:val="footnote reference"/>
    <w:uiPriority w:val="99"/>
    <w:semiHidden/>
    <w:rPr>
      <w:rFonts w:cs="Times New Roman"/>
      <w:vertAlign w:val="superscript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ій колонтитул Знак"/>
    <w:link w:val="ae"/>
    <w:uiPriority w:val="99"/>
    <w:semiHidden/>
  </w:style>
  <w:style w:type="character" w:styleId="af0">
    <w:name w:val="page number"/>
    <w:uiPriority w:val="99"/>
    <w:rPr>
      <w:rFonts w:cs="Times New Roman"/>
    </w:rPr>
  </w:style>
  <w:style w:type="paragraph" w:styleId="af1">
    <w:name w:val="Normal (Web)"/>
    <w:aliases w:val="Обычный (Web)"/>
    <w:basedOn w:val="a"/>
    <w:uiPriority w:val="99"/>
    <w:pPr>
      <w:autoSpaceDE/>
      <w:autoSpaceDN/>
      <w:spacing w:before="100" w:beforeAutospacing="1" w:after="100" w:afterAutospacing="1"/>
    </w:pPr>
    <w:rPr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HTML0">
    <w:name w:val="Стандартний HTML Знак"/>
    <w:link w:val="HTML"/>
    <w:uiPriority w:val="99"/>
    <w:semiHidden/>
    <w:rPr>
      <w:rFonts w:ascii="Courier New" w:hAnsi="Courier New" w:cs="Courier New"/>
    </w:rPr>
  </w:style>
  <w:style w:type="paragraph" w:customStyle="1" w:styleId="af2">
    <w:name w:val="Îáû÷íûé"/>
    <w:pPr>
      <w:overflowPunct w:val="0"/>
      <w:autoSpaceDE w:val="0"/>
      <w:autoSpaceDN w:val="0"/>
      <w:adjustRightInd w:val="0"/>
    </w:pPr>
    <w:rPr>
      <w:rFonts w:ascii="Times New Roman CYR" w:hAnsi="Times New Roman CYR" w:cs="Times New Roman CYR"/>
      <w:sz w:val="28"/>
      <w:szCs w:val="28"/>
    </w:rPr>
  </w:style>
  <w:style w:type="paragraph" w:customStyle="1" w:styleId="af3">
    <w:name w:val="Îñíîâíîé òåêñò"/>
    <w:basedOn w:val="af2"/>
    <w:pPr>
      <w:ind w:right="566"/>
    </w:pPr>
  </w:style>
  <w:style w:type="paragraph" w:styleId="22">
    <w:name w:val="Body Text Indent 2"/>
    <w:basedOn w:val="a"/>
    <w:link w:val="23"/>
    <w:uiPriority w:val="99"/>
    <w:pPr>
      <w:autoSpaceDE/>
      <w:autoSpaceDN/>
      <w:spacing w:line="360" w:lineRule="auto"/>
      <w:ind w:firstLine="709"/>
      <w:jc w:val="both"/>
    </w:pPr>
    <w:rPr>
      <w:sz w:val="28"/>
      <w:szCs w:val="24"/>
    </w:rPr>
  </w:style>
  <w:style w:type="character" w:customStyle="1" w:styleId="23">
    <w:name w:val="Основний текст з відступом 2 Знак"/>
    <w:link w:val="22"/>
    <w:uiPriority w:val="99"/>
    <w:semiHidden/>
  </w:style>
  <w:style w:type="paragraph" w:styleId="32">
    <w:name w:val="Body Text Indent 3"/>
    <w:basedOn w:val="a"/>
    <w:link w:val="33"/>
    <w:uiPriority w:val="99"/>
    <w:pPr>
      <w:spacing w:line="360" w:lineRule="auto"/>
      <w:ind w:firstLine="851"/>
      <w:jc w:val="both"/>
    </w:pPr>
    <w:rPr>
      <w:color w:val="000000"/>
      <w:sz w:val="28"/>
      <w:szCs w:val="28"/>
    </w:rPr>
  </w:style>
  <w:style w:type="character" w:customStyle="1" w:styleId="33">
    <w:name w:val="Основний текст з відступом 3 Знак"/>
    <w:link w:val="32"/>
    <w:uiPriority w:val="99"/>
    <w:semiHidden/>
    <w:rPr>
      <w:sz w:val="16"/>
      <w:szCs w:val="16"/>
    </w:rPr>
  </w:style>
  <w:style w:type="paragraph" w:styleId="24">
    <w:name w:val="Body Text 2"/>
    <w:basedOn w:val="a"/>
    <w:link w:val="25"/>
    <w:uiPriority w:val="99"/>
    <w:pPr>
      <w:autoSpaceDE/>
      <w:autoSpaceDN/>
      <w:spacing w:after="120" w:line="480" w:lineRule="auto"/>
    </w:pPr>
    <w:rPr>
      <w:sz w:val="24"/>
      <w:szCs w:val="24"/>
    </w:rPr>
  </w:style>
  <w:style w:type="character" w:customStyle="1" w:styleId="25">
    <w:name w:val="Основний текст 2 Знак"/>
    <w:link w:val="24"/>
    <w:uiPriority w:val="99"/>
    <w:semiHidden/>
  </w:style>
  <w:style w:type="paragraph" w:styleId="34">
    <w:name w:val="Body Text 3"/>
    <w:basedOn w:val="a"/>
    <w:link w:val="35"/>
    <w:uiPriority w:val="99"/>
    <w:pPr>
      <w:autoSpaceDE/>
      <w:autoSpaceDN/>
      <w:spacing w:after="120"/>
    </w:pPr>
    <w:rPr>
      <w:sz w:val="16"/>
      <w:szCs w:val="16"/>
    </w:rPr>
  </w:style>
  <w:style w:type="character" w:customStyle="1" w:styleId="35">
    <w:name w:val="Основний текст 3 Знак"/>
    <w:link w:val="34"/>
    <w:uiPriority w:val="99"/>
    <w:semiHidden/>
    <w:rPr>
      <w:sz w:val="16"/>
      <w:szCs w:val="16"/>
    </w:rPr>
  </w:style>
  <w:style w:type="paragraph" w:customStyle="1" w:styleId="af4">
    <w:name w:val="курсовой"/>
    <w:basedOn w:val="a"/>
    <w:pPr>
      <w:autoSpaceDE/>
      <w:autoSpaceDN/>
      <w:spacing w:line="360" w:lineRule="auto"/>
      <w:jc w:val="both"/>
    </w:pPr>
    <w:rPr>
      <w:sz w:val="28"/>
    </w:rPr>
  </w:style>
  <w:style w:type="character" w:styleId="af5">
    <w:name w:val="FollowedHyperlink"/>
    <w:uiPriority w:val="99"/>
    <w:rPr>
      <w:rFonts w:cs="Times New Roman"/>
      <w:color w:val="800080"/>
      <w:u w:val="single"/>
    </w:rPr>
  </w:style>
  <w:style w:type="paragraph" w:styleId="af6">
    <w:name w:val="footer"/>
    <w:basedOn w:val="a"/>
    <w:link w:val="af7"/>
    <w:uiPriority w:val="99"/>
    <w:rsid w:val="00C526BE"/>
    <w:pPr>
      <w:tabs>
        <w:tab w:val="center" w:pos="4677"/>
        <w:tab w:val="right" w:pos="9355"/>
      </w:tabs>
    </w:pPr>
  </w:style>
  <w:style w:type="character" w:customStyle="1" w:styleId="af7">
    <w:name w:val="Нижній колонтитул Знак"/>
    <w:link w:val="af6"/>
    <w:uiPriority w:val="99"/>
    <w:semiHidden/>
  </w:style>
  <w:style w:type="table" w:styleId="af8">
    <w:name w:val="Table Grid"/>
    <w:basedOn w:val="a1"/>
    <w:uiPriority w:val="59"/>
    <w:rsid w:val="00C526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4">
    <w:name w:val="FR4"/>
    <w:rsid w:val="00DF3C6E"/>
    <w:pPr>
      <w:widowControl w:val="0"/>
      <w:autoSpaceDE w:val="0"/>
      <w:autoSpaceDN w:val="0"/>
      <w:spacing w:line="260" w:lineRule="auto"/>
    </w:pPr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8090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90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90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90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90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90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90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90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90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90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90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90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90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90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90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90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90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90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90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90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90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90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90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90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3028</Words>
  <Characters>17263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Home Ltd.</Company>
  <LinksUpToDate>false</LinksUpToDate>
  <CharactersWithSpaces>20251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Белоногов М.А.</dc:creator>
  <cp:keywords/>
  <dc:description/>
  <cp:lastModifiedBy>Irina</cp:lastModifiedBy>
  <cp:revision>2</cp:revision>
  <cp:lastPrinted>2008-01-28T12:59:00Z</cp:lastPrinted>
  <dcterms:created xsi:type="dcterms:W3CDTF">2014-08-11T17:39:00Z</dcterms:created>
  <dcterms:modified xsi:type="dcterms:W3CDTF">2014-08-11T17:39:00Z</dcterms:modified>
</cp:coreProperties>
</file>