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00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Министерство сельского хозяйства РФ</w:t>
      </w: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ФГОУ ВПО «Пензенская государственная сельскохозяйственная академия»</w:t>
      </w: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Кафедра «Переработка продукции животноводства»</w:t>
      </w: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63D4" w:rsidRDefault="006363D4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63D4" w:rsidRDefault="006363D4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507BFE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Отчет по научно-исследовательской практике</w:t>
      </w:r>
    </w:p>
    <w:p w:rsidR="004F7713" w:rsidRPr="006363D4" w:rsidRDefault="00507BFE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На тему:</w:t>
      </w:r>
      <w:r w:rsidR="004F7713" w:rsidRPr="006363D4">
        <w:rPr>
          <w:rFonts w:ascii="Times New Roman" w:hAnsi="Times New Roman"/>
          <w:sz w:val="28"/>
          <w:szCs w:val="28"/>
        </w:rPr>
        <w:t xml:space="preserve"> </w:t>
      </w:r>
      <w:r w:rsidR="00600EEC" w:rsidRPr="006363D4">
        <w:rPr>
          <w:rFonts w:ascii="Times New Roman" w:hAnsi="Times New Roman"/>
          <w:sz w:val="28"/>
          <w:szCs w:val="28"/>
        </w:rPr>
        <w:t>«</w:t>
      </w:r>
      <w:r w:rsidR="004F7713" w:rsidRPr="006363D4">
        <w:rPr>
          <w:rFonts w:ascii="Times New Roman" w:hAnsi="Times New Roman"/>
          <w:sz w:val="28"/>
          <w:szCs w:val="28"/>
        </w:rPr>
        <w:t>Технология и линии производства мясокостной муки</w:t>
      </w:r>
      <w:r w:rsidR="00600EEC" w:rsidRPr="006363D4">
        <w:rPr>
          <w:rFonts w:ascii="Times New Roman" w:hAnsi="Times New Roman"/>
          <w:sz w:val="28"/>
          <w:szCs w:val="28"/>
        </w:rPr>
        <w:t>»</w:t>
      </w: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Pr="006363D4" w:rsidRDefault="004F7713" w:rsidP="006363D4">
      <w:pPr>
        <w:pStyle w:val="a3"/>
        <w:spacing w:line="360" w:lineRule="auto"/>
        <w:ind w:left="4678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Выполнила: студентка 235 гр.</w:t>
      </w:r>
    </w:p>
    <w:p w:rsidR="004F7713" w:rsidRPr="006363D4" w:rsidRDefault="004F7713" w:rsidP="006363D4">
      <w:pPr>
        <w:pStyle w:val="a3"/>
        <w:spacing w:line="360" w:lineRule="auto"/>
        <w:ind w:left="4678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Мельникова Светлана</w:t>
      </w:r>
    </w:p>
    <w:p w:rsidR="004F7713" w:rsidRPr="006363D4" w:rsidRDefault="004F7713" w:rsidP="006363D4">
      <w:pPr>
        <w:pStyle w:val="a3"/>
        <w:spacing w:line="360" w:lineRule="auto"/>
        <w:ind w:left="4678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Проверил:</w:t>
      </w:r>
      <w:r w:rsidR="00507BFE" w:rsidRPr="006363D4">
        <w:rPr>
          <w:rFonts w:ascii="Times New Roman" w:hAnsi="Times New Roman"/>
          <w:sz w:val="28"/>
          <w:szCs w:val="28"/>
        </w:rPr>
        <w:t xml:space="preserve"> доцент</w:t>
      </w:r>
      <w:r w:rsidRPr="006363D4">
        <w:rPr>
          <w:rFonts w:ascii="Times New Roman" w:hAnsi="Times New Roman"/>
          <w:sz w:val="28"/>
          <w:szCs w:val="28"/>
        </w:rPr>
        <w:t xml:space="preserve"> Сергеев А.Ю.</w:t>
      </w:r>
    </w:p>
    <w:p w:rsidR="004F7713" w:rsidRPr="006363D4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63D4" w:rsidRDefault="006363D4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63D4" w:rsidRDefault="006363D4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63D4" w:rsidRDefault="006363D4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63D4" w:rsidRDefault="006363D4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63D4" w:rsidRDefault="006363D4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7713" w:rsidRDefault="004F7713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 xml:space="preserve">Пенза </w:t>
      </w:r>
      <w:smartTag w:uri="urn:schemas-microsoft-com:office:smarttags" w:element="metricconverter">
        <w:smartTagPr>
          <w:attr w:name="ProductID" w:val="2010 г"/>
        </w:smartTagPr>
        <w:r w:rsidRPr="006363D4">
          <w:rPr>
            <w:rFonts w:ascii="Times New Roman" w:hAnsi="Times New Roman"/>
            <w:sz w:val="28"/>
            <w:szCs w:val="28"/>
          </w:rPr>
          <w:t>2010 г</w:t>
        </w:r>
      </w:smartTag>
      <w:r w:rsidRPr="006363D4">
        <w:rPr>
          <w:rFonts w:ascii="Times New Roman" w:hAnsi="Times New Roman"/>
          <w:sz w:val="28"/>
          <w:szCs w:val="28"/>
        </w:rPr>
        <w:t>.</w:t>
      </w:r>
    </w:p>
    <w:p w:rsidR="006363D4" w:rsidRDefault="006363D4" w:rsidP="006363D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27CE" w:rsidRPr="006363D4" w:rsidRDefault="006363D4" w:rsidP="006363D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363D4">
        <w:rPr>
          <w:rFonts w:ascii="Times New Roman" w:hAnsi="Times New Roman"/>
          <w:b/>
          <w:sz w:val="28"/>
          <w:szCs w:val="28"/>
        </w:rPr>
        <w:t>Содержание</w:t>
      </w:r>
    </w:p>
    <w:p w:rsidR="003C27CE" w:rsidRPr="006363D4" w:rsidRDefault="003C27CE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7CE" w:rsidRPr="006363D4" w:rsidRDefault="003C27CE" w:rsidP="006363D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Введение</w:t>
      </w:r>
    </w:p>
    <w:p w:rsidR="003C27CE" w:rsidRPr="006363D4" w:rsidRDefault="003C27CE" w:rsidP="006363D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Обзор изучаемой проблемы</w:t>
      </w:r>
    </w:p>
    <w:p w:rsidR="00797B7C" w:rsidRPr="006363D4" w:rsidRDefault="00797B7C" w:rsidP="006363D4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Общая характеристика мясокостной муки</w:t>
      </w:r>
    </w:p>
    <w:p w:rsidR="00797B7C" w:rsidRPr="006363D4" w:rsidRDefault="00297C30" w:rsidP="006363D4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Обработка муки и требования к качеству мясокостной муки</w:t>
      </w:r>
    </w:p>
    <w:p w:rsidR="00297C30" w:rsidRPr="006363D4" w:rsidRDefault="00297C30" w:rsidP="006363D4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Обзор и классификация современных технологических линий по приготовлению мясокостной муки</w:t>
      </w:r>
      <w:r w:rsidR="006363D4">
        <w:rPr>
          <w:rFonts w:ascii="Times New Roman" w:hAnsi="Times New Roman"/>
          <w:b/>
          <w:sz w:val="28"/>
          <w:szCs w:val="28"/>
        </w:rPr>
        <w:t xml:space="preserve"> </w:t>
      </w:r>
      <w:r w:rsidR="00022009" w:rsidRPr="006363D4">
        <w:rPr>
          <w:rFonts w:ascii="Times New Roman" w:hAnsi="Times New Roman"/>
          <w:sz w:val="28"/>
          <w:szCs w:val="28"/>
        </w:rPr>
        <w:t>и их особенности</w:t>
      </w:r>
    </w:p>
    <w:p w:rsidR="00797B7C" w:rsidRPr="006363D4" w:rsidRDefault="00797B7C" w:rsidP="006363D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2.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Анализ качества мясокостной муки</w:t>
      </w:r>
    </w:p>
    <w:p w:rsidR="003C27CE" w:rsidRPr="006363D4" w:rsidRDefault="00797B7C" w:rsidP="006363D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3.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="003C27CE" w:rsidRPr="006363D4">
        <w:rPr>
          <w:rFonts w:ascii="Times New Roman" w:hAnsi="Times New Roman"/>
          <w:sz w:val="28"/>
          <w:szCs w:val="28"/>
        </w:rPr>
        <w:t>Предполагаемое строение дипломной работы</w:t>
      </w:r>
    </w:p>
    <w:p w:rsidR="003C27CE" w:rsidRPr="006363D4" w:rsidRDefault="00797B7C" w:rsidP="006363D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4.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="003C27CE" w:rsidRPr="006363D4">
        <w:rPr>
          <w:rFonts w:ascii="Times New Roman" w:hAnsi="Times New Roman"/>
          <w:sz w:val="28"/>
          <w:szCs w:val="28"/>
        </w:rPr>
        <w:t>Характеристика</w:t>
      </w:r>
      <w:r w:rsidR="000B1A12" w:rsidRPr="006363D4">
        <w:rPr>
          <w:rFonts w:ascii="Times New Roman" w:hAnsi="Times New Roman"/>
          <w:sz w:val="28"/>
          <w:szCs w:val="28"/>
        </w:rPr>
        <w:t xml:space="preserve"> исследуемого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="003C27CE" w:rsidRPr="006363D4">
        <w:rPr>
          <w:rFonts w:ascii="Times New Roman" w:hAnsi="Times New Roman"/>
          <w:sz w:val="28"/>
          <w:szCs w:val="28"/>
        </w:rPr>
        <w:t>предприятия</w:t>
      </w:r>
    </w:p>
    <w:p w:rsidR="003C27CE" w:rsidRPr="006363D4" w:rsidRDefault="003C27CE" w:rsidP="006363D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Заключение</w:t>
      </w:r>
    </w:p>
    <w:p w:rsidR="003C27CE" w:rsidRPr="006363D4" w:rsidRDefault="003C27CE" w:rsidP="006363D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C27CE" w:rsidRPr="006363D4" w:rsidRDefault="003C27CE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7CE" w:rsidRDefault="006363D4" w:rsidP="006363D4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00EEC" w:rsidRPr="006363D4">
        <w:rPr>
          <w:rFonts w:ascii="Times New Roman" w:hAnsi="Times New Roman"/>
          <w:b/>
          <w:sz w:val="28"/>
          <w:szCs w:val="28"/>
        </w:rPr>
        <w:t>Введение</w:t>
      </w:r>
    </w:p>
    <w:p w:rsidR="006363D4" w:rsidRPr="006363D4" w:rsidRDefault="006363D4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2FDD" w:rsidRPr="006363D4" w:rsidRDefault="00842FDD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На протяжении десятилетий серьезной проблемой, тормозящей развитие животноводства, являлась несбалансированность кормов, как по содержанию белка, так и по аминокислотному составу.</w:t>
      </w:r>
    </w:p>
    <w:p w:rsidR="00476A32" w:rsidRPr="006363D4" w:rsidRDefault="00842FDD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Это является ключевым фактором, ведущим к отставанию России по основным сельскохозяйственным показателям, касающимися животноводческой продукции, как в количественном, так и в качественном выражении. Основная часть несбалансированных кормов в России традиционно приходится на потребление крупного рогатого скота (КРС), свиней и других сельскохозяйственных животных. С этим, как, впрочем, и с иными факторами, связано негативное состояние данных секторов животноводства в России, сравнительно со странами с развитым сельским хозяйством.</w:t>
      </w:r>
    </w:p>
    <w:p w:rsidR="00D67B2D" w:rsidRPr="006363D4" w:rsidRDefault="00D67B2D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Важным</w:t>
      </w:r>
      <w:r w:rsidR="00124551" w:rsidRPr="006363D4">
        <w:rPr>
          <w:rFonts w:ascii="Times New Roman" w:hAnsi="Times New Roman"/>
          <w:sz w:val="28"/>
          <w:szCs w:val="28"/>
        </w:rPr>
        <w:t xml:space="preserve"> белковым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="00124551" w:rsidRPr="006363D4">
        <w:rPr>
          <w:rFonts w:ascii="Times New Roman" w:hAnsi="Times New Roman"/>
          <w:sz w:val="28"/>
          <w:szCs w:val="28"/>
        </w:rPr>
        <w:t>компонентом комбикормов является мясокостная мука.</w:t>
      </w:r>
      <w:r w:rsidRPr="006363D4">
        <w:rPr>
          <w:rFonts w:ascii="Times New Roman" w:hAnsi="Times New Roman"/>
          <w:sz w:val="28"/>
          <w:szCs w:val="28"/>
        </w:rPr>
        <w:t xml:space="preserve"> Мясокостная мука производится в основном на мясокомбинатах, в технических цехах</w:t>
      </w:r>
      <w:r w:rsidR="00C427D1" w:rsidRPr="006363D4">
        <w:rPr>
          <w:rFonts w:ascii="Times New Roman" w:hAnsi="Times New Roman"/>
          <w:sz w:val="28"/>
          <w:szCs w:val="28"/>
        </w:rPr>
        <w:t>.</w:t>
      </w:r>
    </w:p>
    <w:p w:rsidR="00C427D1" w:rsidRPr="006363D4" w:rsidRDefault="00C427D1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Целью данного исследования является технология и линии производства мясокостной муки.</w:t>
      </w:r>
      <w:r w:rsidRPr="006363D4">
        <w:rPr>
          <w:b/>
          <w:color w:val="auto"/>
        </w:rPr>
        <w:t xml:space="preserve"> </w:t>
      </w:r>
      <w:r w:rsidRPr="006363D4">
        <w:rPr>
          <w:color w:val="auto"/>
        </w:rPr>
        <w:t xml:space="preserve">Актуальность данного исследования заключается в том, что являясь дополнительным </w:t>
      </w:r>
      <w:r w:rsidR="000B1A12" w:rsidRPr="006363D4">
        <w:rPr>
          <w:color w:val="auto"/>
        </w:rPr>
        <w:t>ресурсом,</w:t>
      </w:r>
      <w:r w:rsidRPr="006363D4">
        <w:rPr>
          <w:color w:val="auto"/>
        </w:rPr>
        <w:t xml:space="preserve"> прежде всего белкового питания, мясокостная мука обладает высокой пищевой ценностью и используются как в натуральном виде, так и в качестве премикса для изготовления комбикормов.</w:t>
      </w:r>
    </w:p>
    <w:p w:rsidR="00C427D1" w:rsidRPr="006363D4" w:rsidRDefault="00C427D1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В исследование были поставлены </w:t>
      </w:r>
      <w:r w:rsidR="00C66961" w:rsidRPr="006363D4">
        <w:rPr>
          <w:color w:val="auto"/>
        </w:rPr>
        <w:t>следующие</w:t>
      </w:r>
      <w:r w:rsidRPr="006363D4">
        <w:rPr>
          <w:color w:val="auto"/>
        </w:rPr>
        <w:t xml:space="preserve"> задачи:</w:t>
      </w:r>
    </w:p>
    <w:p w:rsidR="0030005D" w:rsidRPr="006363D4" w:rsidRDefault="0030005D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1.</w:t>
      </w:r>
      <w:r w:rsidR="00C66961" w:rsidRPr="006363D4">
        <w:rPr>
          <w:color w:val="auto"/>
        </w:rPr>
        <w:t>Дать определение</w:t>
      </w:r>
      <w:r w:rsidR="000B1A12" w:rsidRPr="006363D4">
        <w:rPr>
          <w:color w:val="auto"/>
        </w:rPr>
        <w:t xml:space="preserve"> и характеристику</w:t>
      </w:r>
      <w:r w:rsidR="00C66961" w:rsidRPr="006363D4">
        <w:rPr>
          <w:color w:val="auto"/>
        </w:rPr>
        <w:t xml:space="preserve"> мясокостной муки.</w:t>
      </w:r>
    </w:p>
    <w:p w:rsidR="00B94496" w:rsidRPr="006363D4" w:rsidRDefault="0030005D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2. </w:t>
      </w:r>
      <w:r w:rsidR="00B94496" w:rsidRPr="006363D4">
        <w:rPr>
          <w:color w:val="auto"/>
        </w:rPr>
        <w:t>Уметь определять качество мясокостной муки.</w:t>
      </w:r>
    </w:p>
    <w:p w:rsidR="00C427D1" w:rsidRPr="006363D4" w:rsidRDefault="00B94496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3</w:t>
      </w:r>
      <w:r w:rsidR="00C66961" w:rsidRPr="006363D4">
        <w:rPr>
          <w:color w:val="auto"/>
        </w:rPr>
        <w:t>.</w:t>
      </w:r>
      <w:r w:rsidR="000B1A12" w:rsidRPr="006363D4">
        <w:rPr>
          <w:color w:val="auto"/>
        </w:rPr>
        <w:t xml:space="preserve"> Классифи</w:t>
      </w:r>
      <w:r w:rsidR="00C427D1" w:rsidRPr="006363D4">
        <w:rPr>
          <w:color w:val="auto"/>
        </w:rPr>
        <w:t>цировать</w:t>
      </w:r>
      <w:r w:rsidR="00C66961" w:rsidRPr="006363D4">
        <w:rPr>
          <w:color w:val="auto"/>
        </w:rPr>
        <w:t xml:space="preserve"> и изучить</w:t>
      </w:r>
      <w:r w:rsidR="00C427D1" w:rsidRPr="006363D4">
        <w:rPr>
          <w:color w:val="auto"/>
        </w:rPr>
        <w:t xml:space="preserve"> технологические линии производства мясокостной муки</w:t>
      </w:r>
      <w:r w:rsidR="00C66961" w:rsidRPr="006363D4">
        <w:rPr>
          <w:color w:val="auto"/>
        </w:rPr>
        <w:t>.</w:t>
      </w:r>
    </w:p>
    <w:p w:rsidR="00C427D1" w:rsidRPr="006363D4" w:rsidRDefault="00B94496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4</w:t>
      </w:r>
      <w:r w:rsidR="00C427D1" w:rsidRPr="006363D4">
        <w:rPr>
          <w:color w:val="auto"/>
        </w:rPr>
        <w:t>. Выбрать</w:t>
      </w:r>
      <w:r w:rsidR="00C66961" w:rsidRPr="006363D4">
        <w:rPr>
          <w:color w:val="auto"/>
        </w:rPr>
        <w:t xml:space="preserve"> и провести анализ</w:t>
      </w:r>
      <w:r w:rsidR="00C427D1" w:rsidRPr="006363D4">
        <w:rPr>
          <w:color w:val="auto"/>
        </w:rPr>
        <w:t xml:space="preserve"> современны</w:t>
      </w:r>
      <w:r w:rsidR="00C66961" w:rsidRPr="006363D4">
        <w:rPr>
          <w:color w:val="auto"/>
        </w:rPr>
        <w:t>х</w:t>
      </w:r>
      <w:r w:rsidR="00C427D1" w:rsidRPr="006363D4">
        <w:rPr>
          <w:color w:val="auto"/>
        </w:rPr>
        <w:t xml:space="preserve"> технологически</w:t>
      </w:r>
      <w:r w:rsidR="00C66961" w:rsidRPr="006363D4">
        <w:rPr>
          <w:color w:val="auto"/>
        </w:rPr>
        <w:t>х</w:t>
      </w:r>
      <w:r w:rsidR="00C427D1" w:rsidRPr="006363D4">
        <w:rPr>
          <w:color w:val="auto"/>
        </w:rPr>
        <w:t xml:space="preserve"> лини</w:t>
      </w:r>
      <w:r w:rsidR="00C66961" w:rsidRPr="006363D4">
        <w:rPr>
          <w:color w:val="auto"/>
        </w:rPr>
        <w:t>й</w:t>
      </w:r>
      <w:r w:rsidRPr="006363D4">
        <w:rPr>
          <w:color w:val="auto"/>
        </w:rPr>
        <w:t>.</w:t>
      </w:r>
    </w:p>
    <w:p w:rsidR="00C66961" w:rsidRPr="006363D4" w:rsidRDefault="00B94496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5</w:t>
      </w:r>
      <w:r w:rsidR="00C66961" w:rsidRPr="006363D4">
        <w:rPr>
          <w:color w:val="auto"/>
        </w:rPr>
        <w:t>. Выявить особенности выбранной технологической линии.</w:t>
      </w:r>
    </w:p>
    <w:p w:rsidR="000B1A12" w:rsidRPr="006363D4" w:rsidRDefault="000B1A12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6. Дать характеристику исследуемого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предприятия.</w:t>
      </w:r>
    </w:p>
    <w:p w:rsidR="00F76F3C" w:rsidRPr="006363D4" w:rsidRDefault="00F76F3C" w:rsidP="006363D4">
      <w:pPr>
        <w:pStyle w:val="a4"/>
        <w:ind w:firstLine="709"/>
        <w:rPr>
          <w:b/>
          <w:color w:val="auto"/>
        </w:rPr>
      </w:pPr>
    </w:p>
    <w:p w:rsidR="00B94496" w:rsidRDefault="006363D4" w:rsidP="006363D4">
      <w:pPr>
        <w:pStyle w:val="a4"/>
        <w:ind w:firstLine="709"/>
        <w:jc w:val="center"/>
        <w:rPr>
          <w:b/>
          <w:color w:val="auto"/>
        </w:rPr>
      </w:pPr>
      <w:r>
        <w:rPr>
          <w:b/>
          <w:color w:val="auto"/>
        </w:rPr>
        <w:br w:type="page"/>
        <w:t xml:space="preserve">1. </w:t>
      </w:r>
      <w:r w:rsidR="00B94496" w:rsidRPr="006363D4">
        <w:rPr>
          <w:b/>
          <w:color w:val="auto"/>
        </w:rPr>
        <w:t>Обзор изучае</w:t>
      </w:r>
      <w:r w:rsidR="00F76F3C" w:rsidRPr="006363D4">
        <w:rPr>
          <w:b/>
          <w:color w:val="auto"/>
        </w:rPr>
        <w:t>мой проблемы</w:t>
      </w:r>
    </w:p>
    <w:p w:rsidR="006363D4" w:rsidRPr="006363D4" w:rsidRDefault="006363D4" w:rsidP="006363D4">
      <w:pPr>
        <w:pStyle w:val="a4"/>
        <w:ind w:firstLine="709"/>
        <w:jc w:val="center"/>
        <w:rPr>
          <w:b/>
          <w:color w:val="auto"/>
        </w:rPr>
      </w:pPr>
    </w:p>
    <w:p w:rsidR="00797B7C" w:rsidRDefault="00797B7C" w:rsidP="006363D4">
      <w:pPr>
        <w:pStyle w:val="a4"/>
        <w:ind w:firstLine="709"/>
        <w:jc w:val="center"/>
        <w:rPr>
          <w:b/>
          <w:color w:val="auto"/>
        </w:rPr>
      </w:pPr>
      <w:r w:rsidRPr="006363D4">
        <w:rPr>
          <w:b/>
          <w:color w:val="auto"/>
        </w:rPr>
        <w:t>1.1 Общая характеристика мясокостной муки</w:t>
      </w:r>
    </w:p>
    <w:p w:rsidR="006363D4" w:rsidRPr="006363D4" w:rsidRDefault="006363D4" w:rsidP="006363D4">
      <w:pPr>
        <w:pStyle w:val="a4"/>
        <w:ind w:firstLine="709"/>
        <w:rPr>
          <w:b/>
          <w:color w:val="auto"/>
        </w:rPr>
      </w:pPr>
    </w:p>
    <w:p w:rsidR="00F76F3C" w:rsidRPr="006363D4" w:rsidRDefault="00F76F3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Мясокостная мука </w:t>
      </w:r>
      <w:r w:rsidR="000B1A12" w:rsidRPr="006363D4">
        <w:rPr>
          <w:color w:val="auto"/>
        </w:rPr>
        <w:t>я</w:t>
      </w:r>
      <w:r w:rsidRPr="006363D4">
        <w:rPr>
          <w:color w:val="auto"/>
        </w:rPr>
        <w:t>вляется наиболее доступным сырьем животного происхождения при производстве комбикормов.</w:t>
      </w:r>
    </w:p>
    <w:p w:rsidR="00F76F3C" w:rsidRPr="006363D4" w:rsidRDefault="00F76F3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С помощью мясокостной муки хорошего качества (1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и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2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сорт) достигается балансирование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незаменимых аминокислот в комбикорме,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кроме метионина и цистина. У правильно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изготовленной и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с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низким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содержанием склеропротеидов переваримость белка составляет 85-90%.</w:t>
      </w:r>
    </w:p>
    <w:p w:rsidR="00F76F3C" w:rsidRPr="006363D4" w:rsidRDefault="00F76F3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Является хорошим источником макроэлементов: кальция содержит 6,5-11,6%, фосфора 3,3-5,9%, натрия 1,5-1,6%, при этом доступного фосфора в среднем содержится 4,2% (в рыбной муке - 2,5%). Имеет ряд полезных биологически активных веществ и неидентифицированных факторов.</w:t>
      </w:r>
    </w:p>
    <w:p w:rsidR="00F76F3C" w:rsidRPr="006363D4" w:rsidRDefault="00F76F3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Отрицательные факторы:</w:t>
      </w:r>
    </w:p>
    <w:p w:rsidR="00F76F3C" w:rsidRPr="006363D4" w:rsidRDefault="00F76F3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Имеет место поступление на </w:t>
      </w:r>
      <w:r w:rsidR="00F257B9" w:rsidRPr="006363D4">
        <w:rPr>
          <w:color w:val="auto"/>
        </w:rPr>
        <w:t>комбикормовые</w:t>
      </w:r>
      <w:r w:rsidRPr="006363D4">
        <w:rPr>
          <w:color w:val="auto"/>
        </w:rPr>
        <w:t xml:space="preserve"> предпри</w:t>
      </w:r>
      <w:r w:rsidR="00F257B9" w:rsidRPr="006363D4">
        <w:rPr>
          <w:color w:val="auto"/>
        </w:rPr>
        <w:t>ятия недоброкачественной муки.</w:t>
      </w:r>
    </w:p>
    <w:p w:rsidR="000B1A12" w:rsidRPr="006363D4" w:rsidRDefault="000B1A12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Доброкачественная мясокостная мука должна иметь кислотное число жира не более 25 мгКОН/г, перекисное число жира - не более 0,5% J (42 ммоль/кг).</w:t>
      </w:r>
      <w:r w:rsidR="0030005D" w:rsidRPr="006363D4">
        <w:rPr>
          <w:color w:val="auto"/>
        </w:rPr>
        <w:t xml:space="preserve"> Поступление на комбикормовые предприятия мясокостной муки с неудовлетворительными показателями ее жировой фракции свидетельствует или о ее неправильном изготовлении (перегреве), или о плохих условиях ее накопления, хранения и транспортировки. Особенно опасен перегрев мясокостной муки, при котором может произойти интенсивное разложение жира с образованием непредельного токсического альдегида акролина. А альдегиды, благодаря присутствию карбонильной группы и подвижного атома водорода, относятся к числу наиболее реакционноспособных органических соединений.</w:t>
      </w:r>
    </w:p>
    <w:p w:rsidR="0030005D" w:rsidRPr="006363D4" w:rsidRDefault="0030005D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Мясокостная мука является хорошим источником витаминов В</w:t>
      </w:r>
      <w:r w:rsidRPr="006363D4">
        <w:rPr>
          <w:color w:val="auto"/>
          <w:vertAlign w:val="subscript"/>
        </w:rPr>
        <w:t xml:space="preserve">1 </w:t>
      </w:r>
      <w:r w:rsidRPr="006363D4">
        <w:rPr>
          <w:color w:val="auto"/>
        </w:rPr>
        <w:t>особенно: рибофлавина, холина, никотиновой кислоты, кобаламина.</w:t>
      </w:r>
    </w:p>
    <w:p w:rsidR="0030005D" w:rsidRPr="006363D4" w:rsidRDefault="0030005D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В ней содержатся некоторые не идентифицированные экстрактивные полезные факторы, такие как кишечный ростовой фактор из желудочно-кишечного тракта свиней, фактор Аккермана, ростовой фактор, присутствующий в золе.</w:t>
      </w:r>
    </w:p>
    <w:p w:rsidR="0030005D" w:rsidRPr="006363D4" w:rsidRDefault="0030005D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В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мясокостную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муку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вместе с мышечной тканью переходят некоторые соединения, играющие важную роль в обмене веществ. Это: аденозинтрифосфорная кислота (АТФ),креатин (в виде креатинфосфата), глутамин и глутаминовая кислота.</w:t>
      </w:r>
    </w:p>
    <w:p w:rsidR="0030005D" w:rsidRPr="006363D4" w:rsidRDefault="0030005D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Свободная глутаминовая кислота, содержащаяся в мышечной ткани, является носителем группы Н</w:t>
      </w:r>
      <w:r w:rsidRPr="006363D4">
        <w:rPr>
          <w:color w:val="auto"/>
          <w:vertAlign w:val="subscript"/>
        </w:rPr>
        <w:t xml:space="preserve">2 </w:t>
      </w:r>
      <w:r w:rsidRPr="006363D4">
        <w:rPr>
          <w:color w:val="auto"/>
        </w:rPr>
        <w:t>. При ее недостатке может произойти депрессия роста цыплят, в рацион которым введены синтетические аминокислоты.</w:t>
      </w:r>
    </w:p>
    <w:p w:rsidR="0030005D" w:rsidRPr="006363D4" w:rsidRDefault="0030005D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Другие ростостимулирующие и регулирующие обменные процессы вещества: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желчные кислоты, карнитин, пигменты, серотонин, соматропный гормон, глюкокортикоидные гормоны, тироксин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и некоторые другие попадают в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мясокостную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муку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вместе с: гипофизом, щитовидной и паращитовидной железами, яичниками, семенниками, слизистой оболочкой желудка, спинным и головным мозгом,</w:t>
      </w:r>
    </w:p>
    <w:p w:rsidR="00D35AFA" w:rsidRPr="006363D4" w:rsidRDefault="0030005D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сычугом жвачных животных, паренхиматозными органами (легкие, селезенка, почки, печень).</w:t>
      </w:r>
    </w:p>
    <w:p w:rsidR="00D35AFA" w:rsidRPr="006363D4" w:rsidRDefault="00D35AFA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Ежедневное добавление в корм мясокостной муки в кормлении животных позволит:</w:t>
      </w:r>
    </w:p>
    <w:p w:rsidR="00D35AFA" w:rsidRPr="006363D4" w:rsidRDefault="00D35AFA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увеличить продуктивность,</w:t>
      </w:r>
    </w:p>
    <w:p w:rsidR="00D35AFA" w:rsidRPr="006363D4" w:rsidRDefault="00D35AFA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обогатить протеинами, аминокислотами, витаминами, минералами корма и увеличить их питательную ценность,</w:t>
      </w:r>
    </w:p>
    <w:p w:rsidR="00D35AFA" w:rsidRPr="006363D4" w:rsidRDefault="00D35AFA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нормализации обмена веществ,</w:t>
      </w:r>
    </w:p>
    <w:p w:rsidR="0030005D" w:rsidRPr="006363D4" w:rsidRDefault="00D35AFA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сократить затраты корма.</w:t>
      </w:r>
    </w:p>
    <w:p w:rsidR="00EB43B7" w:rsidRPr="006363D4" w:rsidRDefault="00EB43B7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В зависимости от содержания белка, жира и минеральных солей мясокостную муку подразделяют на три сорта, остальные ее виды вырабатывают одного сорта. Данные, характеризующие химический состав, наличие примесей и патогенных микроорганизмов, приведены в табл.1.</w:t>
      </w:r>
    </w:p>
    <w:p w:rsidR="00EB43B7" w:rsidRPr="006363D4" w:rsidRDefault="00EB43B7" w:rsidP="006363D4">
      <w:pPr>
        <w:pStyle w:val="a4"/>
        <w:ind w:firstLine="709"/>
        <w:rPr>
          <w:color w:val="auto"/>
        </w:rPr>
      </w:pPr>
    </w:p>
    <w:p w:rsidR="00661BBD" w:rsidRPr="006363D4" w:rsidRDefault="00EB43B7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Таблица 1 –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Качественные показатели мясокостной муки</w:t>
      </w:r>
    </w:p>
    <w:tbl>
      <w:tblPr>
        <w:tblW w:w="808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8"/>
        <w:gridCol w:w="993"/>
        <w:gridCol w:w="850"/>
        <w:gridCol w:w="709"/>
      </w:tblGrid>
      <w:tr w:rsidR="00EB43B7" w:rsidRPr="006363D4" w:rsidTr="00EA3175">
        <w:trPr>
          <w:trHeight w:val="391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Показатель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43B7" w:rsidRPr="006363D4" w:rsidRDefault="00EB43B7" w:rsidP="00EA3175">
            <w:r w:rsidRPr="006363D4">
              <w:t>Мясокостная мука</w:t>
            </w:r>
          </w:p>
        </w:tc>
      </w:tr>
      <w:tr w:rsidR="00EB43B7" w:rsidRPr="006363D4" w:rsidTr="00EA3175">
        <w:trPr>
          <w:trHeight w:hRule="exact" w:val="431"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B7" w:rsidRPr="006363D4" w:rsidRDefault="00EB43B7" w:rsidP="00EA31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B7" w:rsidRPr="006363D4" w:rsidRDefault="00EB43B7" w:rsidP="00EA3175">
            <w:r w:rsidRPr="006363D4"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B7" w:rsidRPr="006363D4" w:rsidRDefault="00EB43B7" w:rsidP="00EA3175">
            <w:r w:rsidRPr="006363D4"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B7" w:rsidRPr="006363D4" w:rsidRDefault="00EB43B7" w:rsidP="00EA3175">
            <w:r w:rsidRPr="006363D4">
              <w:rPr>
                <w:lang w:val="en-US"/>
              </w:rPr>
              <w:t>III</w:t>
            </w:r>
          </w:p>
        </w:tc>
      </w:tr>
      <w:tr w:rsidR="00EB43B7" w:rsidRPr="006363D4" w:rsidTr="00EA3175">
        <w:trPr>
          <w:trHeight w:hRule="exact" w:val="37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Массовая доля, %: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/>
        </w:tc>
      </w:tr>
      <w:tr w:rsidR="00EB43B7" w:rsidRPr="006363D4" w:rsidTr="00EA3175">
        <w:trPr>
          <w:trHeight w:hRule="exact" w:val="38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влаги,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10</w:t>
            </w:r>
          </w:p>
        </w:tc>
      </w:tr>
      <w:tr w:rsidR="00EB43B7" w:rsidRPr="006363D4" w:rsidTr="00EA3175">
        <w:trPr>
          <w:trHeight w:hRule="exact" w:val="35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протеина, не менее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30</w:t>
            </w:r>
          </w:p>
        </w:tc>
      </w:tr>
      <w:tr w:rsidR="00EB43B7" w:rsidRPr="006363D4" w:rsidTr="00EA3175">
        <w:trPr>
          <w:trHeight w:hRule="exact" w:val="35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жира,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20</w:t>
            </w:r>
          </w:p>
        </w:tc>
      </w:tr>
      <w:tr w:rsidR="00EB43B7" w:rsidRPr="006363D4" w:rsidTr="00EA3175">
        <w:trPr>
          <w:trHeight w:hRule="exact" w:val="34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золы,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38</w:t>
            </w:r>
          </w:p>
        </w:tc>
      </w:tr>
      <w:tr w:rsidR="00EB43B7" w:rsidRPr="006363D4" w:rsidTr="00EA3175">
        <w:trPr>
          <w:trHeight w:hRule="exact" w:val="34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клетчатки,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2</w:t>
            </w:r>
          </w:p>
        </w:tc>
      </w:tr>
      <w:tr w:rsidR="00EB43B7" w:rsidRPr="006363D4" w:rsidTr="00EA3175">
        <w:trPr>
          <w:trHeight w:hRule="exact" w:val="54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антиокислителей,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0,02</w:t>
            </w:r>
          </w:p>
        </w:tc>
      </w:tr>
      <w:tr w:rsidR="00EB43B7" w:rsidRPr="006363D4" w:rsidTr="00EA3175">
        <w:trPr>
          <w:trHeight w:hRule="exact" w:val="67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Содержание посторонних примесей:</w:t>
            </w:r>
            <w:r w:rsidR="00EA3175">
              <w:t xml:space="preserve"> </w:t>
            </w:r>
            <w:r w:rsidRPr="006363D4">
              <w:t>металломагнитных,</w:t>
            </w:r>
            <w:r w:rsidR="00EA3175">
              <w:t xml:space="preserve"> </w:t>
            </w:r>
            <w:r w:rsidRPr="006363D4">
              <w:t xml:space="preserve">размером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363D4">
                <w:t>2 мм</w:t>
              </w:r>
            </w:smartTag>
            <w:r w:rsidRPr="006363D4">
              <w:t>, г/т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200</w:t>
            </w:r>
          </w:p>
        </w:tc>
      </w:tr>
      <w:tr w:rsidR="00EB43B7" w:rsidRPr="006363D4" w:rsidTr="00EA3175">
        <w:trPr>
          <w:trHeight w:hRule="exact" w:val="57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минеральных, нерастворимых в соляной кислоте, %,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1,0</w:t>
            </w:r>
          </w:p>
        </w:tc>
      </w:tr>
      <w:tr w:rsidR="00EB43B7" w:rsidRPr="006363D4" w:rsidTr="00EA3175">
        <w:trPr>
          <w:trHeight w:hRule="exact" w:val="28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Наличие патогенных микроорганизмов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Не допускается</w:t>
            </w:r>
          </w:p>
        </w:tc>
      </w:tr>
      <w:tr w:rsidR="00EB43B7" w:rsidRPr="006363D4" w:rsidTr="00EA3175">
        <w:trPr>
          <w:trHeight w:hRule="exact" w:val="4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Общая токсичность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B7" w:rsidRPr="006363D4" w:rsidRDefault="00EB43B7" w:rsidP="00EA3175">
            <w:r w:rsidRPr="006363D4">
              <w:t>Не допускается</w:t>
            </w:r>
          </w:p>
        </w:tc>
      </w:tr>
    </w:tbl>
    <w:p w:rsidR="00797B7C" w:rsidRDefault="00797B7C" w:rsidP="006363D4">
      <w:pPr>
        <w:pStyle w:val="a4"/>
        <w:ind w:firstLine="709"/>
        <w:rPr>
          <w:color w:val="auto"/>
        </w:rPr>
      </w:pPr>
    </w:p>
    <w:p w:rsidR="00297C30" w:rsidRPr="00EA3175" w:rsidRDefault="00EA3175" w:rsidP="00EA3175">
      <w:pPr>
        <w:pStyle w:val="a4"/>
        <w:ind w:firstLine="709"/>
        <w:jc w:val="center"/>
        <w:rPr>
          <w:b/>
          <w:color w:val="auto"/>
        </w:rPr>
      </w:pPr>
      <w:r w:rsidRPr="00EA3175">
        <w:rPr>
          <w:b/>
          <w:color w:val="auto"/>
        </w:rPr>
        <w:t xml:space="preserve">1.2 </w:t>
      </w:r>
      <w:r w:rsidR="00297C30" w:rsidRPr="00EA3175">
        <w:rPr>
          <w:b/>
          <w:color w:val="auto"/>
        </w:rPr>
        <w:t>Обработка муки и требования к качеству мясокостной муки</w:t>
      </w:r>
    </w:p>
    <w:p w:rsidR="00EA3175" w:rsidRDefault="00EA3175" w:rsidP="006363D4">
      <w:pPr>
        <w:ind w:firstLine="709"/>
        <w:rPr>
          <w:sz w:val="28"/>
          <w:szCs w:val="28"/>
        </w:rPr>
      </w:pP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Обработка муки заключается в проведении комплекса операций, направленных на подготовку ее к измельчению. Наиболее существенными из них являются охлаждение и выделение металлических примесей.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Охлаждение муки и выделение из нее металломагнитных предметов </w:t>
      </w:r>
      <w:r w:rsidRPr="006363D4">
        <w:rPr>
          <w:bCs/>
          <w:sz w:val="28"/>
          <w:szCs w:val="28"/>
        </w:rPr>
        <w:t xml:space="preserve">и </w:t>
      </w:r>
      <w:r w:rsidRPr="006363D4">
        <w:rPr>
          <w:sz w:val="28"/>
          <w:szCs w:val="28"/>
        </w:rPr>
        <w:t>примесей. Муку перед измельчением охлаждают до температуры 25...30°С, выдерживая на тележках, поддонах, конвейерах и в бункере-нормализаторе. Перед дроблением от нее отделяют крупные металлические предметы, а полученную в результате измельчения шквары муку перед просеиванием обрабатывают в магнитных сепараторах с целью выделения металломагнитных примесей.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Измельчение шквары. Для измельчения шквары используют преимущественно молотковые дробилки, которые отличаются размерами корпуса и рабочих органов, их формой, конструкцией питающей части, способом транспортирования продуктов, размола и производительностью.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Для измельчения мясокостной шквары и сухой кости-паренки с транспортированием готовой продукции по трубопроводам на расстояние </w:t>
      </w:r>
      <w:smartTag w:uri="urn:schemas-microsoft-com:office:smarttags" w:element="metricconverter">
        <w:smartTagPr>
          <w:attr w:name="ProductID" w:val="100 м"/>
        </w:smartTagPr>
        <w:r w:rsidRPr="006363D4">
          <w:rPr>
            <w:sz w:val="28"/>
            <w:szCs w:val="28"/>
          </w:rPr>
          <w:t>100 м</w:t>
        </w:r>
      </w:smartTag>
      <w:r w:rsidRPr="006363D4">
        <w:rPr>
          <w:sz w:val="28"/>
          <w:szCs w:val="28"/>
        </w:rPr>
        <w:t xml:space="preserve"> применяют дробильную установку В6-ФДА. Установка состоит из дробилок для грубого тонкого измельчения, воздуходувки, двух циклонов с бункерами накопителями. Дробилки соединены между собой бункером.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Дробильно-просеиваюшая установка Я8-ФДБ предназначена для дробления и просеивания обезжиренной и высушенной кости-паренки при получении кормовой муки. Агрегатирование молотковой дробилки и сита позволяет комплексно решать две задачи - измельчение и просеивание, исключив использование транспортного средства для передачи материала от одной операции к другой, сократив занимаемую площадь и число электродвигателей благодаря их установке на одной раме.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На основе модернизации установки Я8-ФДБ разработана дробильно-просс</w:t>
      </w:r>
      <w:r w:rsidR="009F2406" w:rsidRPr="006363D4">
        <w:rPr>
          <w:sz w:val="28"/>
          <w:szCs w:val="28"/>
        </w:rPr>
        <w:t>еи</w:t>
      </w:r>
      <w:r w:rsidRPr="006363D4">
        <w:rPr>
          <w:sz w:val="28"/>
          <w:szCs w:val="28"/>
        </w:rPr>
        <w:t>вающая установка УДП-750, полностью заимствовавшая конструктивное решение по агрегатированию двух аппаратов для измельчения шквары и просеивания муки. В качестве сырья используется обезжиренная и высушенная кость.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Измельченную шквару просеивают с целью получения кормовой муки в виде готового продукта. Эффективность просеивания зависит от гранулометрического состава исходной шквары, ее физико-химических свойств, удельной нагрузки, размеров сита, материала его нитей и его живого сечения на единицу площади, частоты и радиуса траектории колебаний.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Для просеивания кормовой муки используют машину А1-ДСМ и бурат ПБ-1,5. Машина А1-ДСМ состоит из жесткой сварной рамы, рабочего короба с ситом, привода. Измельченная шквара подается в рабочий короб через патрубок диаметром </w:t>
      </w:r>
      <w:smartTag w:uri="urn:schemas-microsoft-com:office:smarttags" w:element="metricconverter">
        <w:smartTagPr>
          <w:attr w:name="ProductID" w:val="150 мм"/>
        </w:smartTagPr>
        <w:r w:rsidRPr="006363D4">
          <w:rPr>
            <w:sz w:val="28"/>
            <w:szCs w:val="28"/>
          </w:rPr>
          <w:t>150 мм</w:t>
        </w:r>
      </w:smartTag>
      <w:r w:rsidRPr="006363D4">
        <w:rPr>
          <w:sz w:val="28"/>
          <w:szCs w:val="28"/>
        </w:rPr>
        <w:t>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Бурат ПБ-1,5 предназначен для просеивания кормовой муки. Его просеивающий барабан набран из пяти плоских сит с ячейками диаметром </w:t>
      </w:r>
      <w:smartTag w:uri="urn:schemas-microsoft-com:office:smarttags" w:element="metricconverter">
        <w:smartTagPr>
          <w:attr w:name="ProductID" w:val="3 мм"/>
        </w:smartTagPr>
        <w:r w:rsidRPr="006363D4">
          <w:rPr>
            <w:sz w:val="28"/>
            <w:szCs w:val="28"/>
          </w:rPr>
          <w:t>3 мм</w:t>
        </w:r>
      </w:smartTag>
      <w:r w:rsidRPr="006363D4">
        <w:rPr>
          <w:sz w:val="28"/>
          <w:szCs w:val="28"/>
        </w:rPr>
        <w:t>. Мука, пройдя сито, просыпается через магнитоуловители, которые периодически очищают через люки на корпусе барабана, и шнековым разгрузчиком выгружается из установки.</w:t>
      </w:r>
    </w:p>
    <w:p w:rsidR="00297C30" w:rsidRPr="006363D4" w:rsidRDefault="00D42087" w:rsidP="006363D4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7216;mso-position-horizontal-relative:margin" from="766.8pt,146.5pt" to="766.8pt,246.95pt" o:allowincell="f" strokeweight=".35pt">
            <w10:wrap anchorx="margin"/>
          </v:line>
        </w:pict>
      </w:r>
      <w:r w:rsidR="00297C30" w:rsidRPr="006363D4">
        <w:rPr>
          <w:sz w:val="28"/>
          <w:szCs w:val="28"/>
        </w:rPr>
        <w:t>Обработка мясокостной муки антиокислителями. Для замедления окислительных процессов в жире кормову</w:t>
      </w:r>
      <w:r w:rsidR="001354B0" w:rsidRPr="006363D4">
        <w:rPr>
          <w:sz w:val="28"/>
          <w:szCs w:val="28"/>
        </w:rPr>
        <w:t>ю муку из мясокостного сырья об</w:t>
      </w:r>
      <w:r w:rsidR="00297C30" w:rsidRPr="006363D4">
        <w:rPr>
          <w:sz w:val="28"/>
          <w:szCs w:val="28"/>
        </w:rPr>
        <w:t>рабатывают антиокислителями, для чего разрешены к применению синтетические окислители сантохин, ионол и нифлекс-Д. Муку обрабатывают двумя методами: добавлением в сырье или во влажную шквару перед высушиванием и в готовую муку. Мясокостную муку обрабатывают сантохином или ионолом из расчета 0,02%, а нифлексом-Д - из расчета 0,012% от массы жира, содержащегося в сырье или муке.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Если при переработке жиросодержащего сырья антиокислитель вводят в мясокостную шквару после слива жира, то требуемое количество антиокислителя определяют, исходя из нормы жира, установленной для мякотного сырья с небольшим его содержанием. Антиокислитель вводят в вакуумный котел. Данный способ позволяет одновременно обрабатывать антиокислителем вытапливаемый из сырья и остающийся в шкваре жир. Равномерное распределение антиокислителя в продукте обеспечивается перемешиванием массы в котле.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Упаковывание, маркирование, хранение и транспортирование кормовой муки. Выработанную кормовую муку упаковывают или хранят бестарным методом. Ее упаковывают в бумажные трех- и четырехслойные непропитанные мешки или бывшие в употреблении плотные, прочные, чистые и продезинфицированные тканевые мешки. Масса одного мешка с кормовой мукой не должна превышать </w:t>
      </w:r>
      <w:smartTag w:uri="urn:schemas-microsoft-com:office:smarttags" w:element="metricconverter">
        <w:smartTagPr>
          <w:attr w:name="ProductID" w:val="50 кг"/>
        </w:smartTagPr>
        <w:r w:rsidRPr="006363D4">
          <w:rPr>
            <w:sz w:val="28"/>
            <w:szCs w:val="28"/>
          </w:rPr>
          <w:t>50 кг</w:t>
        </w:r>
      </w:smartTag>
      <w:r w:rsidRPr="006363D4">
        <w:rPr>
          <w:sz w:val="28"/>
          <w:szCs w:val="28"/>
        </w:rPr>
        <w:t>. После заполнения</w:t>
      </w:r>
      <w:r w:rsidR="001354B0" w:rsidRPr="006363D4">
        <w:rPr>
          <w:sz w:val="28"/>
          <w:szCs w:val="28"/>
        </w:rPr>
        <w:t xml:space="preserve"> мешки с мукой зашивают, завязы</w:t>
      </w:r>
      <w:r w:rsidRPr="006363D4">
        <w:rPr>
          <w:sz w:val="28"/>
          <w:szCs w:val="28"/>
        </w:rPr>
        <w:t>вают или закрывают другим способом и маркируют.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Бестарная система хранения кормовой муки состоит из следующих структурных элементов: бункеров хранения, оборудованных шнеками разгрузки, которые при вращении в противоположную сторону (реверсировании) можно использовать для перемешивания муки в бункерах. В качестве бункеров-накопителей можно использовать бункер-нормализатор шквары. Вместимость его принимается равной сменной выработке цеха. В </w:t>
      </w:r>
      <w:r w:rsidR="001354B0" w:rsidRPr="006363D4">
        <w:rPr>
          <w:sz w:val="28"/>
          <w:szCs w:val="28"/>
        </w:rPr>
        <w:t>систему бестарно</w:t>
      </w:r>
      <w:r w:rsidRPr="006363D4">
        <w:rPr>
          <w:sz w:val="28"/>
          <w:szCs w:val="28"/>
        </w:rPr>
        <w:t>го хранения входят транспортные загрузочные средства, включающие в себя подающий шнек, норию и раздаточный мешок с разгрузочными окнами, оборудованный шиберами с дистанционным управлением; транспортные разгрузочные средства, включающие в себя разгрузочный шнек, норию и специально оборудованный автомобиль для бестарной перевозки муки.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В отечественной и зарубежной практике получил распространение способ накопления и транспортирования кормовой муки в мягких специализированных контейнерах многооборотного использования. Их изготавливают из резинотекстильного</w:t>
      </w:r>
      <w:r w:rsid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нетканного однослойного</w:t>
      </w:r>
      <w:r w:rsid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капронового материала РН-1К или резинокордных материалов.</w:t>
      </w: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Ориентировочные нормы выхода кормовой муки и требования к ее качеству. Обычные среднегодовые нормы</w:t>
      </w:r>
      <w:r w:rsid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выхода кормовой муки составляют 19…22% от массы мякотного сырья и малоценных субпродуктов, 21…24% от массы конфискатов.</w:t>
      </w:r>
    </w:p>
    <w:p w:rsidR="009F2406" w:rsidRPr="006363D4" w:rsidRDefault="009F2406" w:rsidP="006363D4">
      <w:pPr>
        <w:ind w:firstLine="709"/>
        <w:rPr>
          <w:b/>
          <w:sz w:val="28"/>
          <w:szCs w:val="28"/>
        </w:rPr>
      </w:pPr>
    </w:p>
    <w:p w:rsidR="00297C30" w:rsidRPr="006363D4" w:rsidRDefault="00297C30" w:rsidP="00EA3175">
      <w:pPr>
        <w:ind w:firstLine="709"/>
        <w:jc w:val="center"/>
        <w:rPr>
          <w:b/>
          <w:sz w:val="28"/>
          <w:szCs w:val="28"/>
        </w:rPr>
      </w:pPr>
      <w:r w:rsidRPr="006363D4">
        <w:rPr>
          <w:b/>
          <w:sz w:val="28"/>
          <w:szCs w:val="28"/>
        </w:rPr>
        <w:t>1.3</w:t>
      </w:r>
      <w:r w:rsidR="00EA3175">
        <w:rPr>
          <w:b/>
          <w:sz w:val="28"/>
          <w:szCs w:val="28"/>
        </w:rPr>
        <w:t xml:space="preserve"> </w:t>
      </w:r>
      <w:r w:rsidRPr="006363D4">
        <w:rPr>
          <w:b/>
          <w:sz w:val="28"/>
          <w:szCs w:val="28"/>
        </w:rPr>
        <w:t>Обзор современных технологических линий по производству мясокостной муки</w:t>
      </w:r>
      <w:r w:rsidR="00022009" w:rsidRPr="006363D4">
        <w:rPr>
          <w:b/>
          <w:sz w:val="28"/>
          <w:szCs w:val="28"/>
        </w:rPr>
        <w:t xml:space="preserve"> и их особенности</w:t>
      </w:r>
    </w:p>
    <w:p w:rsidR="009F2406" w:rsidRPr="006363D4" w:rsidRDefault="009F2406" w:rsidP="006363D4">
      <w:pPr>
        <w:ind w:firstLine="709"/>
        <w:rPr>
          <w:b/>
          <w:sz w:val="28"/>
          <w:szCs w:val="28"/>
        </w:rPr>
      </w:pPr>
    </w:p>
    <w:p w:rsidR="00297C30" w:rsidRPr="006363D4" w:rsidRDefault="00297C30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В нашей стране и за рубежом для производства сухих кормов животного происхождения, кормового и технического жира используют различные линии: линии К7-ФКЕ, В2-ФЖЛ, линии </w:t>
      </w:r>
      <w:r w:rsidRPr="006363D4">
        <w:rPr>
          <w:sz w:val="28"/>
          <w:szCs w:val="28"/>
          <w:lang w:val="en-US"/>
        </w:rPr>
        <w:t>Centrimille</w:t>
      </w:r>
      <w:r w:rsidRPr="006363D4">
        <w:rPr>
          <w:sz w:val="28"/>
          <w:szCs w:val="28"/>
        </w:rPr>
        <w:t xml:space="preserve"> фирмы </w:t>
      </w:r>
      <w:r w:rsidRPr="006363D4">
        <w:rPr>
          <w:sz w:val="28"/>
          <w:szCs w:val="28"/>
          <w:lang w:val="en-US"/>
        </w:rPr>
        <w:t>Alfa</w:t>
      </w:r>
      <w:r w:rsidRPr="006363D4">
        <w:rPr>
          <w:sz w:val="28"/>
          <w:szCs w:val="28"/>
        </w:rPr>
        <w:t>-</w:t>
      </w:r>
      <w:r w:rsidRPr="006363D4">
        <w:rPr>
          <w:sz w:val="28"/>
          <w:szCs w:val="28"/>
          <w:lang w:val="en-US"/>
        </w:rPr>
        <w:t>Laval</w:t>
      </w:r>
      <w:r w:rsidRPr="006363D4">
        <w:rPr>
          <w:sz w:val="28"/>
          <w:szCs w:val="28"/>
        </w:rPr>
        <w:t xml:space="preserve"> (Швеция), </w:t>
      </w:r>
      <w:r w:rsidRPr="006363D4">
        <w:rPr>
          <w:sz w:val="28"/>
          <w:szCs w:val="28"/>
          <w:lang w:val="en-US"/>
        </w:rPr>
        <w:t>Stork</w:t>
      </w:r>
      <w:r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  <w:lang w:val="en-US"/>
        </w:rPr>
        <w:t>Duke</w:t>
      </w:r>
      <w:r w:rsidRPr="006363D4">
        <w:rPr>
          <w:sz w:val="28"/>
          <w:szCs w:val="28"/>
        </w:rPr>
        <w:t xml:space="preserve"> (Нидерланды)</w:t>
      </w:r>
      <w:r w:rsidRPr="006363D4">
        <w:rPr>
          <w:sz w:val="28"/>
          <w:szCs w:val="28"/>
          <w:vertAlign w:val="subscript"/>
        </w:rPr>
        <w:t xml:space="preserve"> </w:t>
      </w:r>
      <w:r w:rsidRPr="006363D4">
        <w:rPr>
          <w:sz w:val="28"/>
          <w:szCs w:val="28"/>
        </w:rPr>
        <w:t>и др.</w:t>
      </w:r>
    </w:p>
    <w:p w:rsidR="00022009" w:rsidRPr="006363D4" w:rsidRDefault="00022009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Мы рассмотрим некоторые из них:</w:t>
      </w:r>
    </w:p>
    <w:p w:rsidR="00022009" w:rsidRPr="006363D4" w:rsidRDefault="00022009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Линия К7-ФКЕ предназначена для выработки мясокостной муки и технического или кормового жира из смеси мякотного сырья и кости.</w:t>
      </w:r>
    </w:p>
    <w:p w:rsidR="00022009" w:rsidRPr="006363D4" w:rsidRDefault="00022009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Процесс производства кормовой муки на этой линиивключает: обработку сырья в термоаппарате (стерилизация, частичное</w:t>
      </w:r>
    </w:p>
    <w:p w:rsidR="00022009" w:rsidRPr="006363D4" w:rsidRDefault="00022009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обезжиривание, предварительное обезвоживание), измельчение вареного сырья, сушку, охлаждение и измельчение шквары, упаковку и взвешивание кормовой муки, маркировку тары (рисунок </w:t>
      </w:r>
      <w:r w:rsidR="00487A36" w:rsidRPr="006363D4">
        <w:rPr>
          <w:sz w:val="28"/>
          <w:szCs w:val="28"/>
        </w:rPr>
        <w:t>1</w:t>
      </w:r>
      <w:r w:rsidRPr="006363D4">
        <w:rPr>
          <w:sz w:val="28"/>
          <w:szCs w:val="28"/>
        </w:rPr>
        <w:t xml:space="preserve">). Смесь мякотного и костного сырья змельчают до размера </w:t>
      </w:r>
      <w:smartTag w:uri="urn:schemas-microsoft-com:office:smarttags" w:element="metricconverter">
        <w:smartTagPr>
          <w:attr w:name="ProductID" w:val="50 мм"/>
        </w:smartTagPr>
        <w:r w:rsidRPr="006363D4">
          <w:rPr>
            <w:sz w:val="28"/>
            <w:szCs w:val="28"/>
          </w:rPr>
          <w:t>50 мм</w:t>
        </w:r>
      </w:smartTag>
      <w:r w:rsidRPr="006363D4">
        <w:rPr>
          <w:sz w:val="28"/>
          <w:szCs w:val="28"/>
        </w:rPr>
        <w:t xml:space="preserve"> и элеватором подают в шнековый обезвоживатель.</w:t>
      </w:r>
    </w:p>
    <w:p w:rsidR="00022009" w:rsidRPr="006363D4" w:rsidRDefault="00022009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В нем сырье подвергается тепловой обработке при давлении пара внутри рубашки и в шнековом валу аппарата 0,35…0,4 МПа в течение 20 мин. Температура продукта на выходе из аппарата составляет не менее 90 °С.</w:t>
      </w:r>
    </w:p>
    <w:p w:rsidR="00022009" w:rsidRPr="006363D4" w:rsidRDefault="00022009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В процессе варки сырья выделяется до 3 % жира, 20 % воды в виде бульона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 xml:space="preserve">и до 25 % сокового пара. Водно-жировая смесь через решетку в днище аппарата непрерывно отводится в жироловку, над которой установлена сетка с отверстиями диаметром не более </w:t>
      </w:r>
      <w:smartTag w:uri="urn:schemas-microsoft-com:office:smarttags" w:element="metricconverter">
        <w:smartTagPr>
          <w:attr w:name="ProductID" w:val="3 мм"/>
        </w:smartTagPr>
        <w:r w:rsidRPr="006363D4">
          <w:rPr>
            <w:sz w:val="28"/>
            <w:szCs w:val="28"/>
          </w:rPr>
          <w:t>3 мм</w:t>
        </w:r>
      </w:smartTag>
      <w:r w:rsidRPr="006363D4">
        <w:rPr>
          <w:sz w:val="28"/>
          <w:szCs w:val="28"/>
        </w:rPr>
        <w:t xml:space="preserve">. Потери белка с бульоном достигают 0,6 % от массы шквары. Сваренное сырье поступает в молотковую дробилку, где измельчается до частиц размером менее </w:t>
      </w:r>
      <w:smartTag w:uri="urn:schemas-microsoft-com:office:smarttags" w:element="metricconverter">
        <w:smartTagPr>
          <w:attr w:name="ProductID" w:val="25 мм"/>
        </w:smartTagPr>
        <w:r w:rsidRPr="006363D4">
          <w:rPr>
            <w:sz w:val="28"/>
            <w:szCs w:val="28"/>
          </w:rPr>
          <w:t>25 мм</w:t>
        </w:r>
      </w:smartTag>
      <w:r w:rsidRPr="006363D4">
        <w:rPr>
          <w:b/>
          <w:bCs/>
          <w:sz w:val="28"/>
          <w:szCs w:val="28"/>
        </w:rPr>
        <w:t xml:space="preserve">, </w:t>
      </w:r>
      <w:r w:rsidRPr="006363D4">
        <w:rPr>
          <w:sz w:val="28"/>
          <w:szCs w:val="28"/>
        </w:rPr>
        <w:t xml:space="preserve">и далее по обогреваемому элеватору подается в трехсекционную сушилку. Сушка длится 40…45 мин., при этом выделяетсявторичный пар, который отводится в конденсатор, а сухой продукт с массовой долей влаги 9…10 % элеватором подается в шнековый охладитель.Предварительно охлажденную кормовую муку измельчают в молотковойдробилке (диаметр отверстий решетки – </w:t>
      </w:r>
      <w:smartTag w:uri="urn:schemas-microsoft-com:office:smarttags" w:element="metricconverter">
        <w:smartTagPr>
          <w:attr w:name="ProductID" w:val="4 мм"/>
        </w:smartTagPr>
        <w:r w:rsidRPr="006363D4">
          <w:rPr>
            <w:sz w:val="28"/>
            <w:szCs w:val="28"/>
          </w:rPr>
          <w:t>4 мм</w:t>
        </w:r>
      </w:smartTag>
      <w:r w:rsidRPr="006363D4">
        <w:rPr>
          <w:sz w:val="28"/>
          <w:szCs w:val="28"/>
        </w:rPr>
        <w:t xml:space="preserve">). Кормовую муку просеивают через сито с отверстиями диаметром </w:t>
      </w:r>
      <w:smartTag w:uri="urn:schemas-microsoft-com:office:smarttags" w:element="metricconverter">
        <w:smartTagPr>
          <w:attr w:name="ProductID" w:val="4 мм"/>
        </w:smartTagPr>
        <w:r w:rsidRPr="006363D4">
          <w:rPr>
            <w:sz w:val="28"/>
            <w:szCs w:val="28"/>
          </w:rPr>
          <w:t>4 мм</w:t>
        </w:r>
      </w:smartTag>
      <w:r w:rsidRPr="006363D4">
        <w:rPr>
          <w:b/>
          <w:bCs/>
          <w:sz w:val="28"/>
          <w:szCs w:val="28"/>
        </w:rPr>
        <w:t xml:space="preserve">, </w:t>
      </w:r>
      <w:r w:rsidRPr="006363D4">
        <w:rPr>
          <w:sz w:val="28"/>
          <w:szCs w:val="28"/>
        </w:rPr>
        <w:t>очищают от металлопримесей на магнитном уловителе, упаковывают в крафт-мешки или передают на бестарное хранение.</w:t>
      </w:r>
    </w:p>
    <w:p w:rsidR="00022009" w:rsidRPr="006363D4" w:rsidRDefault="00022009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Выход готовой продукции из смеси, содержащей 70% мякотного сырья и 30%кости, составляет до 28%. Производительность линии К7-ФКЕ – до </w:t>
      </w:r>
      <w:smartTag w:uri="urn:schemas-microsoft-com:office:smarttags" w:element="metricconverter">
        <w:smartTagPr>
          <w:attr w:name="ProductID" w:val="600 кг"/>
        </w:smartTagPr>
        <w:r w:rsidRPr="006363D4">
          <w:rPr>
            <w:sz w:val="28"/>
            <w:szCs w:val="28"/>
          </w:rPr>
          <w:t>600 кг</w:t>
        </w:r>
      </w:smartTag>
      <w:r w:rsidRPr="006363D4">
        <w:rPr>
          <w:sz w:val="28"/>
          <w:szCs w:val="28"/>
        </w:rPr>
        <w:t xml:space="preserve"> костной муки в смену.</w:t>
      </w:r>
    </w:p>
    <w:p w:rsidR="00022009" w:rsidRPr="006363D4" w:rsidRDefault="00022009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Доукомплектация линии К7-ФКЕ оборудованием для обезжиривания шквары позволяет перерабатывать на ней жиросодержащее сырье без ограничения.</w:t>
      </w:r>
    </w:p>
    <w:p w:rsidR="00022009" w:rsidRPr="006363D4" w:rsidRDefault="00022009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 xml:space="preserve">Для интенсификации процесса тепловой обработки и исключения потерь предложено в качестве теплоносителя использовать горячий жир, в результате контакта с которым интенсивно испаряется влага, вытапливается жир и обеззараживается непищевое сырье. Применение такого гидрофобного теплоносителя, как жир, исключает переход в него белков и тем самым предотвращает потери сухих веществ. Такой метод используется в линии В2-ФЖЛ установках фирмы </w:t>
      </w:r>
      <w:r w:rsidRPr="006363D4">
        <w:rPr>
          <w:sz w:val="28"/>
          <w:szCs w:val="28"/>
          <w:lang w:val="en-US"/>
        </w:rPr>
        <w:t>Stork</w:t>
      </w:r>
      <w:r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  <w:lang w:val="en-US"/>
        </w:rPr>
        <w:t>Duke</w:t>
      </w:r>
      <w:r w:rsidRPr="006363D4">
        <w:rPr>
          <w:sz w:val="28"/>
          <w:szCs w:val="28"/>
        </w:rPr>
        <w:t xml:space="preserve"> (Нидерланды)</w:t>
      </w:r>
      <w:r w:rsidRPr="006363D4">
        <w:rPr>
          <w:sz w:val="28"/>
          <w:szCs w:val="28"/>
          <w:vertAlign w:val="subscript"/>
        </w:rPr>
        <w:t>.</w:t>
      </w:r>
    </w:p>
    <w:p w:rsidR="00487A36" w:rsidRPr="006363D4" w:rsidRDefault="00487A36" w:rsidP="006363D4">
      <w:pPr>
        <w:ind w:firstLine="709"/>
        <w:rPr>
          <w:sz w:val="28"/>
          <w:szCs w:val="28"/>
        </w:rPr>
      </w:pPr>
    </w:p>
    <w:p w:rsidR="00487A36" w:rsidRPr="006363D4" w:rsidRDefault="00D42087" w:rsidP="006363D4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46pt;height:157.5pt;visibility:visible">
            <v:imagedata r:id="rId8" o:title=""/>
          </v:shape>
        </w:pict>
      </w:r>
    </w:p>
    <w:p w:rsidR="00487A36" w:rsidRPr="006363D4" w:rsidRDefault="00EA3175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Рисунок 1 – Линия К7-ФКЕ</w:t>
      </w:r>
      <w:r>
        <w:rPr>
          <w:sz w:val="28"/>
          <w:szCs w:val="28"/>
        </w:rPr>
        <w:t xml:space="preserve">: </w:t>
      </w:r>
      <w:r w:rsidR="00487A36" w:rsidRPr="006363D4">
        <w:rPr>
          <w:sz w:val="28"/>
          <w:szCs w:val="28"/>
        </w:rPr>
        <w:t>1— измельчитель;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2 — элеватор;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3 — обезвоживатель;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4 — жироловка;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5, 10 — дробилки;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6, 8 — элеваторы обогреваемые;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7 — сушильный агрегат;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9 — охладитель.</w:t>
      </w:r>
      <w:r>
        <w:rPr>
          <w:sz w:val="28"/>
          <w:szCs w:val="28"/>
        </w:rPr>
        <w:t xml:space="preserve"> </w:t>
      </w:r>
    </w:p>
    <w:p w:rsidR="00EA3175" w:rsidRPr="006363D4" w:rsidRDefault="00EA3175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Линия фирмы «Stork-Duick». На этой линии перерабатывают непищевое</w:t>
      </w: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сырье животного происхождения, содержащее 20…50 % сырой кости (рисунок 2).</w:t>
      </w: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Сырье поступает в приемный бункер, разделенный на две зоны: для кости и</w:t>
      </w:r>
      <w:r w:rsidR="00EB6EB7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мякотных отходов. Приемный бункер расположен ниже уровня пола и снабжен тремя шнеками, которые продвигают сырье к наклонному шнеку, подающему его в дробилку. Измельченный продукт самотеком поступает в бункер промежуточного хранения, из которого наклонным шнековым конвейером он подается в горизонтальный обогреваемый шнек закрытого типа для загрузки</w:t>
      </w:r>
      <w:r w:rsidR="00EB6EB7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в стерилизационный аппарат (эквакокер) с паровой рубашкой. Эквакокер</w:t>
      </w:r>
      <w:r w:rsidR="00EB6EB7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 xml:space="preserve">представляет собой горизонтальный цилиндрический котел, имеющий </w:t>
      </w:r>
      <w:r w:rsidR="00EB6EB7" w:rsidRPr="006363D4">
        <w:rPr>
          <w:sz w:val="28"/>
          <w:szCs w:val="28"/>
        </w:rPr>
        <w:t>сносно</w:t>
      </w:r>
      <w:r w:rsidRPr="006363D4">
        <w:rPr>
          <w:sz w:val="28"/>
          <w:szCs w:val="28"/>
        </w:rPr>
        <w:t xml:space="preserve"> установленную мешалку с вертикальными лопатками и трубами. Они укреплены на двух полых перегородках, расположенных на полом валу и разделяющих емкость на три зоны. Перегородки имеют отверстия для движения сырья из одной зоны в другую. Перерабатываемый продукт поступает в нижнюю часть эквакокера и непрерывно продвигается в сторону выгрузки, при этом жир нагревается до 130…150°С от паровой рубашки и обогреваемой паром мешалки в течение 2…3 мин. В результате соприкосновения сырья с горячим жиром испаряется влага, образующиеся пары проходят через циклон, где твердые частицы отделяются от капель жира. В хвостовой части эквакокера установлен лопастный регулятор, напоминающий колесо-черпалку. С его помощью смесь горячего жира и нагретого материала из последнего отсека стерелизационного аппарата удаляется и направляется в дренажное устройство. Последнее представляет собой корыто с отверстиями диаметром </w:t>
      </w:r>
      <w:smartTag w:uri="urn:schemas-microsoft-com:office:smarttags" w:element="metricconverter">
        <w:smartTagPr>
          <w:attr w:name="ProductID" w:val="2 мм"/>
        </w:smartTagPr>
        <w:r w:rsidRPr="006363D4">
          <w:rPr>
            <w:sz w:val="28"/>
            <w:szCs w:val="28"/>
          </w:rPr>
          <w:t>2 мм</w:t>
        </w:r>
      </w:smartTag>
      <w:r w:rsidRPr="006363D4">
        <w:rPr>
          <w:b/>
          <w:bCs/>
          <w:sz w:val="28"/>
          <w:szCs w:val="28"/>
        </w:rPr>
        <w:t xml:space="preserve">, </w:t>
      </w:r>
      <w:r w:rsidRPr="006363D4">
        <w:rPr>
          <w:sz w:val="28"/>
          <w:szCs w:val="28"/>
        </w:rPr>
        <w:t>через которые жир стекает в приемный бак. В корыте установлен шнек, продвигающий шквару в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сторону магнитного сепаратора. Далее шквара шнековым конвейером подается на пресс.</w:t>
      </w: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Отжатая шквара по одному из шнековых конвейеров поступает на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повторную обработку или на получение кормовой муки. Сырье, направляемое на производство муки, загружается в промежуточный бункер-охладитель и далее цепным ковшовым элеватором – в роторную дробилку (производительность 2т/ч).</w:t>
      </w: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Полученная мука размером 0,5…1 мм поступает в вибросито для отделения</w:t>
      </w:r>
      <w:r w:rsidR="0062251A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не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размолотых частиц. Просеянная мука направляется в бункер, и с помощью</w:t>
      </w:r>
      <w:r w:rsidR="0062251A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шнека, расположенного в нижней части, выгружается в тару.</w:t>
      </w: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Жир из сборника-накопителя насосом перекачивается в горизонтальную</w:t>
      </w:r>
      <w:r w:rsidR="00EB6EB7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центрифугу и после очистки он поступает в емкость для хранения, при этом</w:t>
      </w:r>
      <w:r w:rsidR="00EB6EB7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твердые частицы из центрифуги возвращаются шнеком в эквакокер.</w:t>
      </w: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Фирма ««Stork-Duick» выпускает линии производительностью по сырью</w:t>
      </w:r>
      <w:r w:rsidR="00EB6EB7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5800 и 1500…1800 кг/ч, по мясокостной муке 1638 и 400…700 кг/ч. Средний</w:t>
      </w:r>
      <w:r w:rsidR="00EB6EB7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выход кормовой муки на линии «Stork-Duick» составляет 26…27,5%,</w:t>
      </w:r>
      <w:r w:rsidR="0062251A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технического жира — 18,7 % от массы перерабатываемого сырья при содержании в нем кости около 39 %.</w:t>
      </w: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На линии фирмы «Stork-Duick» производят кормовую муку, которая по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содержанию жира и белка отвечает требованиям 1-го и 2-го сортов. Жир,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полученный на этой линии, из-за темно-коричневого цвета относят к 3-му сорту.</w:t>
      </w: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7A36" w:rsidRPr="006363D4" w:rsidRDefault="00D42087" w:rsidP="006363D4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6" type="#_x0000_t75" style="width:282pt;height:130.5pt;visibility:visible">
            <v:imagedata r:id="rId9" o:title=""/>
          </v:shape>
        </w:pict>
      </w:r>
    </w:p>
    <w:p w:rsidR="00487A36" w:rsidRDefault="00EA3175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Рисунок 2 - Линия фирмы «Stork-Duick» (Нидерланды)</w:t>
      </w:r>
      <w:r>
        <w:rPr>
          <w:sz w:val="28"/>
          <w:szCs w:val="28"/>
        </w:rPr>
        <w:t xml:space="preserve">: </w:t>
      </w:r>
      <w:r w:rsidR="00487A36" w:rsidRPr="006363D4">
        <w:rPr>
          <w:sz w:val="28"/>
          <w:szCs w:val="28"/>
        </w:rPr>
        <w:t>а — участок переработки сырья: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1— приемный бункер для сырья;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2 — наклонный шнек;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— электромагнит;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4 — дробилка;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5 — стерилизационный аппарат(эквакокер);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6 — центрифуга;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7—циклон;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8 — дренажное устройство;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9 — сборник для жира;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10 — шнековый пресс;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11 – щит управления.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б — участок обработки муки: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1— цепной ковшовый элеватор;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2 — шнековые конвейеры;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3 — промежуточный бункер-охладитель;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4 — шнековый пресс;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— разгрузочный бункер;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6 — вибросито;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7 — дробилка.</w:t>
      </w:r>
    </w:p>
    <w:p w:rsidR="00EA3175" w:rsidRPr="006363D4" w:rsidRDefault="00EA3175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Линии В2-ФЖЛ отечественного производства по принципу работы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аналогичны линиям фирмы «Stork-Duick» (рисунок 3).</w:t>
      </w:r>
    </w:p>
    <w:p w:rsidR="00487A36" w:rsidRPr="006363D4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По технологическому процессу, вышеуказанные линии незначительно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отличаются друг от друга, в основном по количественным характеристикам.</w:t>
      </w:r>
    </w:p>
    <w:p w:rsidR="00487A36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Последовательность операций практически одинакова: силовое измельчение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(40…100 мм), экстракция жира, сушка (40…45 мин), дробление (3…4 мм). В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некоторых случаях, перед сушкой (К7-ФКЕ), применяют промежуточное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 xml:space="preserve">дробление (до </w:t>
      </w:r>
      <w:smartTag w:uri="urn:schemas-microsoft-com:office:smarttags" w:element="metricconverter">
        <w:smartTagPr>
          <w:attr w:name="ProductID" w:val="25 мм"/>
        </w:smartTagPr>
        <w:r w:rsidRPr="006363D4">
          <w:rPr>
            <w:sz w:val="28"/>
            <w:szCs w:val="28"/>
          </w:rPr>
          <w:t>25 мм</w:t>
        </w:r>
      </w:smartTag>
      <w:r w:rsidRPr="006363D4">
        <w:rPr>
          <w:sz w:val="28"/>
          <w:szCs w:val="28"/>
        </w:rPr>
        <w:t>). Эта технология имеет ряд недостатков. Главным из них</w:t>
      </w:r>
      <w:r w:rsidR="00EB6EB7" w:rsidRPr="006363D4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является то, что сушка продукта происходит после операции среднего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измельчения. На наш взгляд, целесообразнее сначала высушить продукт, а затем подвергнуть его механической обработке. Но существующие технологии сушки обеспечивают эффективность процесса только при сильно развитой площади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поверхности обрабатываемого продукта, то есть при условии, что материал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достаточно измельчен. Но существующие технологии сушки обеспечивают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эффективность процесса только при сильно развитой площади поверхности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обрабатываемого продукта, то есть при условии, что материал достаточно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измельчен. Поэтому требуется измельчить «мокрый» материал для подготовки его к сушке. Один из путей решения данной проблемы – воздействие в процессе сушки на объем, а не на площадь обрабатываемого продукта. Такую возможность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дает применение СВЧ-поля.</w:t>
      </w:r>
    </w:p>
    <w:p w:rsidR="00EA3175" w:rsidRPr="006363D4" w:rsidRDefault="00D42087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35.45pt;margin-top:21.1pt;width:264.15pt;height:112.9pt;z-index:251658240">
            <v:imagedata r:id="rId10" o:title=""/>
          </v:shape>
        </w:pict>
      </w:r>
    </w:p>
    <w:p w:rsidR="00487A36" w:rsidRDefault="00487A36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3175" w:rsidRDefault="00EA3175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3175" w:rsidRDefault="00EA3175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3175" w:rsidRDefault="00EA3175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3175" w:rsidRPr="006363D4" w:rsidRDefault="00EA3175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7A36" w:rsidRDefault="00EA3175" w:rsidP="00EA3175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Рисунок 3 - Линия В2-ФЖЛ</w:t>
      </w:r>
      <w:r>
        <w:rPr>
          <w:sz w:val="28"/>
          <w:szCs w:val="28"/>
        </w:rPr>
        <w:t xml:space="preserve">: </w:t>
      </w:r>
      <w:r w:rsidR="00487A36" w:rsidRPr="006363D4">
        <w:rPr>
          <w:sz w:val="28"/>
          <w:szCs w:val="28"/>
        </w:rPr>
        <w:t>1 — термокаталитический газовый реактор;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2 — скруббер для очистки газов;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3 — конденсатор;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4 — баки для хранения жира;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5 — центрифуга ОГШ-502-К-4;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6 — нории для подачи шквары и муки;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7 — бункера бестарного хранения муки;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8 — горизонтальные шнеки;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9—дробилка для шквары: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10 — вибросито;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11— бункер для шквары;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12 — пресс для обезжиривания шквары;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13 — отстойник;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14 — дренажное устройство;15 — стерилизационный аппарат;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16 — циклон для отделения частиц,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уносимых паром;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17 — наклонные шнеки для подачи сырья;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 xml:space="preserve">18 — силовой </w:t>
      </w:r>
      <w:r>
        <w:rPr>
          <w:sz w:val="28"/>
          <w:szCs w:val="28"/>
        </w:rPr>
        <w:t>и</w:t>
      </w:r>
      <w:r w:rsidR="00487A36" w:rsidRPr="006363D4">
        <w:rPr>
          <w:sz w:val="28"/>
          <w:szCs w:val="28"/>
        </w:rPr>
        <w:t>змельчитель;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19 — электромагнит;</w:t>
      </w:r>
      <w:r>
        <w:rPr>
          <w:sz w:val="28"/>
          <w:szCs w:val="28"/>
        </w:rPr>
        <w:t xml:space="preserve"> </w:t>
      </w:r>
      <w:r w:rsidR="00487A36" w:rsidRPr="006363D4">
        <w:rPr>
          <w:sz w:val="28"/>
          <w:szCs w:val="28"/>
        </w:rPr>
        <w:t>20 — бункер для сырья</w:t>
      </w:r>
      <w:r>
        <w:rPr>
          <w:sz w:val="28"/>
          <w:szCs w:val="28"/>
        </w:rPr>
        <w:t xml:space="preserve"> </w:t>
      </w:r>
    </w:p>
    <w:p w:rsidR="00EB6EB7" w:rsidRPr="006363D4" w:rsidRDefault="00EA3175" w:rsidP="00EA317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6EB7" w:rsidRPr="006363D4">
        <w:rPr>
          <w:sz w:val="28"/>
          <w:szCs w:val="28"/>
        </w:rPr>
        <w:t>Микроволны обладают стерилизующим эффектом в отношении стафилококков, кишечных палочек и других патогенных микроорганизмов. В некоторых случаях с помощью микроволн можно довести до кондиции испорченную продукцию. Значительное снижение энергоемкости обусловлено принципиально разными способами нагрева продукта. При использовании традиционных методов осуществляют передачу тепла от</w:t>
      </w:r>
      <w:r>
        <w:rPr>
          <w:sz w:val="28"/>
          <w:szCs w:val="28"/>
        </w:rPr>
        <w:t xml:space="preserve"> </w:t>
      </w:r>
      <w:r w:rsidR="00EB6EB7" w:rsidRPr="006363D4">
        <w:rPr>
          <w:sz w:val="28"/>
          <w:szCs w:val="28"/>
        </w:rPr>
        <w:t>предварительно нагретого воздуха обрабатываемому продукту. Микроволновая</w:t>
      </w:r>
      <w:r>
        <w:rPr>
          <w:sz w:val="28"/>
          <w:szCs w:val="28"/>
        </w:rPr>
        <w:t xml:space="preserve"> </w:t>
      </w:r>
      <w:r w:rsidR="00EB6EB7" w:rsidRPr="006363D4">
        <w:rPr>
          <w:sz w:val="28"/>
          <w:szCs w:val="28"/>
        </w:rPr>
        <w:t>сушка предполагает, что источником тепла является сам продукт и следовательно,</w:t>
      </w:r>
      <w:r>
        <w:rPr>
          <w:sz w:val="28"/>
          <w:szCs w:val="28"/>
        </w:rPr>
        <w:t xml:space="preserve"> </w:t>
      </w:r>
      <w:r w:rsidR="00EB6EB7" w:rsidRPr="006363D4">
        <w:rPr>
          <w:sz w:val="28"/>
          <w:szCs w:val="28"/>
        </w:rPr>
        <w:t>тепловые</w:t>
      </w:r>
      <w:r w:rsidR="006363D4">
        <w:rPr>
          <w:sz w:val="28"/>
          <w:szCs w:val="28"/>
        </w:rPr>
        <w:t xml:space="preserve"> </w:t>
      </w:r>
      <w:r w:rsidR="00EB6EB7" w:rsidRPr="006363D4">
        <w:rPr>
          <w:sz w:val="28"/>
          <w:szCs w:val="28"/>
        </w:rPr>
        <w:t>потери практически отсутствуют. Кроме того, нагрев продукта происходит сразу во всем объеме, что обеспечивает равномерное распределение влаги.</w:t>
      </w:r>
    </w:p>
    <w:p w:rsidR="00EB6EB7" w:rsidRPr="006363D4" w:rsidRDefault="00EB6EB7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Вышеизложенное позволяет предположить о возможности применения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СВЧ-сушки в технологии приготовления мясокостной муки. Исходя из этого,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можно модернизировать технологический процесс: СВЧ-сушка, силовое измельчение (40…100 мм), экстракция жира, дробление (3…4 мм). Преимущества такого процесса очевидны: СВЧ-сушка более экономична и качественна, затраты энергии на измельчение сухого продукта гораздо ниже чем «мокрого». Что касается экстракции жира, нами были проведены исследования по обработке кости после обвалки СВЧ-полем (при мощности излучателей 800 Вт). При этом наблюдали интенсивное жировыделение из кости, что свидетельствует о возможности решения проблемы экстракции жира путем использования СВЧ-технологий. Обращает внимание тот факт, что принцип действия на продукт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вибрационных жироотделителей, применяемых в существующих линиях, и СВЧ-поля очень схожи.</w:t>
      </w:r>
    </w:p>
    <w:p w:rsidR="00EB6EB7" w:rsidRPr="006363D4" w:rsidRDefault="00EB6EB7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Используемые для операции конечного, или промежуточного, измельчения молотковые дробилки имеют ряд недостатков. Основным из них является то, что при ударной обработке продукта трудно обеспечить требуемую однородность измельчения. Решета в дробилках гарантируют только максимальный размер частиц, при этом часть продукта просто превращается в пыль, которая не пригодна к применению и ухудшает экологию процесса измельчения. К тому же значительная часть затрачиваемой энергии уходит на совершение абсолютно бесполезной работы по вентиляции воздуха в дробилке и излишнее измельчение материала.</w:t>
      </w:r>
    </w:p>
    <w:p w:rsidR="00EB6EB7" w:rsidRPr="006363D4" w:rsidRDefault="00EB6EB7" w:rsidP="006363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Таким образом, на основе обзора современных непрерывных линий по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приготовлению мясокостной муки, можно предложить новую последовательность операций, для приготовления мясокостной муки из обвальной кости: СВЧ-сушка,</w:t>
      </w:r>
      <w:r w:rsidR="00EA3175">
        <w:rPr>
          <w:sz w:val="28"/>
          <w:szCs w:val="28"/>
        </w:rPr>
        <w:t xml:space="preserve"> </w:t>
      </w:r>
      <w:r w:rsidRPr="006363D4">
        <w:rPr>
          <w:sz w:val="28"/>
          <w:szCs w:val="28"/>
        </w:rPr>
        <w:t>предварительное измельчение, экструдирование. Каждая из этих операций менее энергоемка, по сравнению с существующими в настоящее время (расход энергии на измельчение будет меньше, так как сырье будет предварительно высушенно), а качество продукта будет выше, из-за сокращения времени обработки.</w:t>
      </w:r>
    </w:p>
    <w:p w:rsidR="00EB6EB7" w:rsidRPr="006363D4" w:rsidRDefault="00EB6EB7" w:rsidP="006363D4">
      <w:pPr>
        <w:pStyle w:val="a4"/>
        <w:ind w:firstLine="709"/>
        <w:rPr>
          <w:color w:val="auto"/>
        </w:rPr>
      </w:pPr>
    </w:p>
    <w:p w:rsidR="00797B7C" w:rsidRPr="00EA3175" w:rsidRDefault="00EA3175" w:rsidP="00EA3175">
      <w:pPr>
        <w:pStyle w:val="a4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Pr="00EA3175">
        <w:rPr>
          <w:b/>
          <w:color w:val="auto"/>
        </w:rPr>
        <w:t xml:space="preserve">2. </w:t>
      </w:r>
      <w:r w:rsidR="00797B7C" w:rsidRPr="00EA3175">
        <w:rPr>
          <w:b/>
          <w:color w:val="auto"/>
        </w:rPr>
        <w:t>Анализ качества мясокостной муки</w:t>
      </w:r>
    </w:p>
    <w:p w:rsidR="00EB6EB7" w:rsidRPr="006363D4" w:rsidRDefault="00EB6EB7" w:rsidP="006363D4">
      <w:pPr>
        <w:pStyle w:val="a4"/>
        <w:ind w:firstLine="709"/>
        <w:rPr>
          <w:b/>
          <w:color w:val="auto"/>
        </w:rPr>
      </w:pP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Оценку кормов животного происхождения проводят на основании показателей, заложенных в ГОСТы на эти кормовые продукты, а также ветеринарно-санитарных требований к этим продуктам. Согласно ГОСТам в этих продуктах не должно выявляться общая токсичность и патогенные микроорганизмы.</w:t>
      </w:r>
    </w:p>
    <w:p w:rsidR="00EB43B7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В ветеринарных лабораториях проводят следующие исследования: определение общей бактериальной обсемененности кормов; определение присутствия бактерий группы кишечной палочки; определение присутствия бактерий из рода сальмонелл; определения присутствия бактерий анаэробов.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Отбор проб муки для бактериологического исследования проводят сухим стерильным щупом в сухую стерильную стеклянную банку. Пробы отбирают не менее чем с пяти точек. Масса точечной пробы должна быть не менее </w:t>
      </w:r>
      <w:smartTag w:uri="urn:schemas-microsoft-com:office:smarttags" w:element="metricconverter">
        <w:smartTagPr>
          <w:attr w:name="ProductID" w:val="100 г"/>
        </w:smartTagPr>
        <w:r w:rsidRPr="006363D4">
          <w:rPr>
            <w:color w:val="auto"/>
          </w:rPr>
          <w:t>100 г</w:t>
        </w:r>
      </w:smartTag>
      <w:r w:rsidRPr="006363D4">
        <w:rPr>
          <w:color w:val="auto"/>
        </w:rPr>
        <w:t>. Масса объединенной пробы —</w:t>
      </w:r>
      <w:r w:rsidR="00EA3175">
        <w:rPr>
          <w:color w:val="auto"/>
        </w:rPr>
        <w:t xml:space="preserve"> </w:t>
      </w:r>
      <w:r w:rsidRPr="006363D4">
        <w:rPr>
          <w:color w:val="auto"/>
        </w:rPr>
        <w:t xml:space="preserve">не менее </w:t>
      </w:r>
      <w:smartTag w:uri="urn:schemas-microsoft-com:office:smarttags" w:element="metricconverter">
        <w:smartTagPr>
          <w:attr w:name="ProductID" w:val="500 г"/>
        </w:smartTagPr>
        <w:r w:rsidRPr="006363D4">
          <w:rPr>
            <w:color w:val="auto"/>
          </w:rPr>
          <w:t>500 г</w:t>
        </w:r>
      </w:smartTag>
      <w:r w:rsidRPr="006363D4">
        <w:rPr>
          <w:color w:val="auto"/>
        </w:rPr>
        <w:t>. Объединенную пробу тщательно перемешивают и делят пополам. Каждую часть упаковывают в стерильную стеклянную банку. Одну банку направляют в лабораторию, другую сохраняют на предприятии до окончания анализа. При отборе проб составляют акты в двух экземплярах, которые должны содержать следующие данные: наименование предприятия-изготовителя, номер партии, вид и массу продукта, количество упаковочных единиц, дату изготовления продукции и отбора проб.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Взятую из общей пробы навеску массой </w:t>
      </w:r>
      <w:smartTag w:uri="urn:schemas-microsoft-com:office:smarttags" w:element="metricconverter">
        <w:smartTagPr>
          <w:attr w:name="ProductID" w:val="50 г"/>
        </w:smartTagPr>
        <w:r w:rsidRPr="006363D4">
          <w:rPr>
            <w:color w:val="auto"/>
          </w:rPr>
          <w:t>50 г</w:t>
        </w:r>
      </w:smartTag>
      <w:r w:rsidRPr="006363D4">
        <w:rPr>
          <w:color w:val="auto"/>
        </w:rPr>
        <w:t xml:space="preserve"> помещают в стерильную колбу или стакан гомогенизатора, содержащей 450 мл стерильного физиологического раствора, и тщательно перемешивают в течение 30 мин, получая основное десятикратное разведение. После отстаивания взвеси в течение 10—15 мин из надосадочного слоя стеклянной пипеткой берут 1 мл жидкости, вносят в пробирку с 9 мл стерильного физиологического раствора и получают очередное разведение. Таким же образом готовят последующие разведения.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Для определения общей бактериальной обсемененности мясокостной муки используют три способа: прямой подсчет микроорганизмов, количественный посев на плотные питательные среды, титрационный посев.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При прямом подсчете бактерий </w:t>
      </w:r>
      <w:smartTag w:uri="urn:schemas-microsoft-com:office:smarttags" w:element="metricconverter">
        <w:smartTagPr>
          <w:attr w:name="ProductID" w:val="1 г"/>
        </w:smartTagPr>
        <w:r w:rsidRPr="006363D4">
          <w:rPr>
            <w:color w:val="auto"/>
          </w:rPr>
          <w:t>1 г</w:t>
        </w:r>
      </w:smartTag>
      <w:r w:rsidRPr="006363D4">
        <w:rPr>
          <w:color w:val="auto"/>
        </w:rPr>
        <w:t xml:space="preserve"> мясокостной муки гомогенизируют с 10 мл стерильного физиологического раствора, суспензию вводят в счетные камеры (гематологические или специальные камеры Петрова—Гаузера, Гельбера) и подсчитывают количество микробных тел в фазово-контрастном микроскопе.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При посеве на плотные питательные среды материал готовят так же, как и для прямого подсчета, и вносят либо непосредственно в стерильные чашки Петри, заливая затем расплавленным и охлажденным до 45—50 °С агаром, либо на поверхность уже застывшего в чашках стерильного агара. Чашки помещают в термостат при температуре 37 °С и через 24—48 ч подсчитывают количество выросших колоний, на основании которого устанавливают количество бактерий в </w:t>
      </w:r>
      <w:smartTag w:uri="urn:schemas-microsoft-com:office:smarttags" w:element="metricconverter">
        <w:smartTagPr>
          <w:attr w:name="ProductID" w:val="1 г"/>
        </w:smartTagPr>
        <w:r w:rsidRPr="006363D4">
          <w:rPr>
            <w:color w:val="auto"/>
          </w:rPr>
          <w:t>1 г</w:t>
        </w:r>
      </w:smartTag>
      <w:r w:rsidRPr="006363D4">
        <w:rPr>
          <w:color w:val="auto"/>
        </w:rPr>
        <w:t xml:space="preserve"> муки.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Третий способ — тестированный. По этому способу 1 мл каждого разведения, приготовленного по вышеописанному методу, вносят в стерильные бактериологические чашки и заливают 10—15 мл стерильного, расплавленного и охлажденного до 45°С мясопептонного агара. После застывания среды чашки помещают (вверх дном) в термостат при температуре 37 °С. Учет результатов ведут по тем чашкам, где возможен визуальный подсчет колоний. Среднее количество колоний, приходящееся на одну чашку, множат на разведение и определяют количество бактерий в </w:t>
      </w:r>
      <w:smartTag w:uri="urn:schemas-microsoft-com:office:smarttags" w:element="metricconverter">
        <w:smartTagPr>
          <w:attr w:name="ProductID" w:val="1 г"/>
        </w:smartTagPr>
        <w:r w:rsidRPr="006363D4">
          <w:rPr>
            <w:color w:val="auto"/>
          </w:rPr>
          <w:t>1 г</w:t>
        </w:r>
      </w:smartTag>
      <w:r w:rsidRPr="006363D4">
        <w:rPr>
          <w:color w:val="auto"/>
        </w:rPr>
        <w:t xml:space="preserve"> муки. Так, если в среднем на одну чашку пришлось 25 колоний при разведении 1: 10 000, то количество микробных клеток в </w:t>
      </w:r>
      <w:smartTag w:uri="urn:schemas-microsoft-com:office:smarttags" w:element="metricconverter">
        <w:smartTagPr>
          <w:attr w:name="ProductID" w:val="1 г"/>
        </w:smartTagPr>
        <w:r w:rsidRPr="006363D4">
          <w:rPr>
            <w:color w:val="auto"/>
          </w:rPr>
          <w:t>1 г</w:t>
        </w:r>
      </w:smartTag>
      <w:r w:rsidRPr="006363D4">
        <w:rPr>
          <w:color w:val="auto"/>
        </w:rPr>
        <w:t xml:space="preserve"> муки составляет 250 тыс.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Для определения общей бактериальной обсемененности мясокостной муки предложен редуктазный метод, основанный на способности бактериального фермента—редуктазы (дегидразы) восстанавливать субстрат, в качестве которого берут натриевую соль резазурина, до резоруфина с изменением синего окрашивания среды до розового. По времени изменения окраски определяют общую бактериальную обсемененность: через 2 ч — до 500 тыс., менее 2 ч— более 500 тыс. микробных тел в </w:t>
      </w:r>
      <w:smartTag w:uri="urn:schemas-microsoft-com:office:smarttags" w:element="metricconverter">
        <w:smartTagPr>
          <w:attr w:name="ProductID" w:val="1 г"/>
        </w:smartTagPr>
        <w:r w:rsidRPr="006363D4">
          <w:rPr>
            <w:color w:val="auto"/>
          </w:rPr>
          <w:t>1 г</w:t>
        </w:r>
      </w:smartTag>
      <w:r w:rsidRPr="006363D4">
        <w:rPr>
          <w:color w:val="auto"/>
        </w:rPr>
        <w:t xml:space="preserve"> мясокостной муки. Этот метод отличается быстротой — для проведения исследования нужно не более 4 ч.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Определение бактерий рода сальмонелл основано на установлении их характерного роста на элективных средах и ферментативных и серологических свойств.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 xml:space="preserve">Для этого навеску муки массой от 50 до </w:t>
      </w:r>
      <w:smartTag w:uri="urn:schemas-microsoft-com:office:smarttags" w:element="metricconverter">
        <w:smartTagPr>
          <w:attr w:name="ProductID" w:val="200 г"/>
        </w:smartTagPr>
        <w:r w:rsidRPr="006363D4">
          <w:rPr>
            <w:color w:val="auto"/>
          </w:rPr>
          <w:t>200 г</w:t>
        </w:r>
      </w:smartTag>
      <w:r w:rsidRPr="006363D4">
        <w:rPr>
          <w:color w:val="auto"/>
        </w:rPr>
        <w:t xml:space="preserve"> вносят в колбу, содержащую одну из сред предварительного обогащения (физиологический раствор, пептонная вода) при соотношении муки и среды 1 :5. Содержимое колбы тщательно перемешивают и помещают в термостат при температуре 37 °С. Через 16—18 ч проводят посевы на две (по выбору) основные среды обогащения (селенитовый бульон, магниевую среду, среды Киллиана, Мюллера, Кауфмана) в соотношении 1 : 5.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После 16—18 ч термостатирования при температуре 37 °С из обогатительных сред бактериологической петлей делают посевы в чашки с твердым дифференциально-диагностическими средами — висмут-сульфитный агар, среды Плоскирева или Левина (по две чашки), которые помещают в термостат при температуре 37°С.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Засеянные чашки просматривают через 24—48 ч. На висмут-сульфитном агаре S. typhi, S. paratyphi А. растут в виде мелких нежных серовато-зеленых колоний с черным центром; S. cholraesuis в виде зеленых колоний. Колонии почти всех других сальмонелл значительно крупнее, темно-коричневого цвета с металлическим блеском, окруженные светлым ореолом, цвет участка среды под колонией — черный.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На среде Плоскирева сальмонеллы растут в виде прозрачных или нежно-розовых колоний; на среде Левина— прозрачные, бледные, нежно-розовые или розовато-фиолетовые колонии.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При обнаружении колоний, подозрительных на сальмонеллы, три - пять из них засевают на комбинированные среды — Рассела, Крумвиде — Олькеницкого в модификации Ковальчука или трехсахарную (лактоза, глюкоза, сахароза), «скошенные столбики» с мочевиной.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Высев колоний делают на короткий пестрый ряд, включающий скошенный агар и среды Гисса с лактозой, глюкозой и сахарозой, а также бульон Хоттингера для определения индола и сероводорода.</w:t>
      </w:r>
    </w:p>
    <w:p w:rsidR="00797B7C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Культуры, представляющие грамотрицательные подвижные палочки, ферментирующие глюкозу с образованием газа, не ферментирующие лактозу и сахарозу, не разлагающие мочевину и не образующие индол, подвергают серологическому исследованию — испытывают в реакции агглютинации на предметном стекле с поливалентной адсорбированной О-сывороткой.</w:t>
      </w:r>
    </w:p>
    <w:p w:rsidR="00C66961" w:rsidRPr="006363D4" w:rsidRDefault="00797B7C" w:rsidP="006363D4">
      <w:pPr>
        <w:pStyle w:val="a4"/>
        <w:ind w:firstLine="709"/>
        <w:rPr>
          <w:color w:val="auto"/>
        </w:rPr>
      </w:pPr>
      <w:r w:rsidRPr="006363D4">
        <w:rPr>
          <w:color w:val="auto"/>
        </w:rPr>
        <w:t>Обнаружение подвижных (кроме S. pullorum, S. gallinarum) грам-отрицательных палочек, дающих характерный рост на элективных средах, не ферментирующих лактозу и сахарозу, ферментирующих глюкозу и маннит с образованием кислоты и газа (S. typhysuis не ферментирует маннит), дающих положительную реакцию агглютинации с поливалентной адсорбированной О-сывороткой, указывает на наличие бактерий из рода сальмонелл.</w:t>
      </w:r>
    </w:p>
    <w:p w:rsidR="0062251A" w:rsidRPr="006363D4" w:rsidRDefault="0062251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27D1" w:rsidRDefault="00EA3175" w:rsidP="00EA317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B089C" w:rsidRPr="006363D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6EB7" w:rsidRPr="006363D4">
        <w:rPr>
          <w:rFonts w:ascii="Times New Roman" w:hAnsi="Times New Roman"/>
          <w:b/>
          <w:sz w:val="28"/>
          <w:szCs w:val="28"/>
        </w:rPr>
        <w:t>Предпологаемое строение выпускной квалифицированной работы</w:t>
      </w:r>
    </w:p>
    <w:p w:rsidR="00EA3175" w:rsidRPr="006363D4" w:rsidRDefault="00EA3175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EB7" w:rsidRPr="006363D4" w:rsidRDefault="00EB6EB7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Аннотация</w:t>
      </w:r>
    </w:p>
    <w:p w:rsidR="00EB6EB7" w:rsidRPr="006363D4" w:rsidRDefault="00EB6EB7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Введение</w:t>
      </w:r>
    </w:p>
    <w:p w:rsidR="00EB6EB7" w:rsidRPr="006363D4" w:rsidRDefault="00EB6EB7" w:rsidP="006363D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Анализ производственно – хозяйственной деятельности</w:t>
      </w:r>
      <w:r w:rsidRPr="006363D4">
        <w:rPr>
          <w:rFonts w:ascii="Times New Roman" w:hAnsi="Times New Roman"/>
          <w:b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исследуемого предприятия</w:t>
      </w:r>
    </w:p>
    <w:p w:rsidR="00EB6EB7" w:rsidRPr="006363D4" w:rsidRDefault="00EB6EB7" w:rsidP="006363D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Обзор и классификация современных технологических линий по производству мясокостной муки и и их особенности</w:t>
      </w:r>
    </w:p>
    <w:p w:rsidR="00EB6EB7" w:rsidRPr="006363D4" w:rsidRDefault="00EB6EB7" w:rsidP="006363D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Внедрение линии по производству мясокостной муки</w:t>
      </w:r>
    </w:p>
    <w:p w:rsidR="00EB6EB7" w:rsidRPr="006363D4" w:rsidRDefault="00EB6EB7" w:rsidP="006363D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Безопасность жизнедеятельности при производстве</w:t>
      </w:r>
    </w:p>
    <w:p w:rsidR="00EB6EB7" w:rsidRPr="006363D4" w:rsidRDefault="00EB6EB7" w:rsidP="006363D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Экономическое обоснование проекта</w:t>
      </w:r>
    </w:p>
    <w:p w:rsidR="0082329A" w:rsidRPr="006363D4" w:rsidRDefault="0082329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9C" w:rsidRPr="00EA3175" w:rsidRDefault="00EA3175" w:rsidP="00EA317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A3175">
        <w:rPr>
          <w:rFonts w:ascii="Times New Roman" w:hAnsi="Times New Roman"/>
          <w:b/>
          <w:sz w:val="28"/>
          <w:szCs w:val="28"/>
        </w:rPr>
        <w:t xml:space="preserve">4. </w:t>
      </w:r>
      <w:r w:rsidR="00FB089C" w:rsidRPr="00EA3175">
        <w:rPr>
          <w:rFonts w:ascii="Times New Roman" w:hAnsi="Times New Roman"/>
          <w:b/>
          <w:sz w:val="28"/>
          <w:szCs w:val="28"/>
        </w:rPr>
        <w:t>Характеристика исследуемого предприятия</w:t>
      </w:r>
    </w:p>
    <w:p w:rsidR="00EA3175" w:rsidRPr="006363D4" w:rsidRDefault="00EA3175" w:rsidP="00EA317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329A" w:rsidRPr="006363D4" w:rsidRDefault="0082329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Исследуемым предприятием является ОАО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МПК «Пензенский».</w:t>
      </w:r>
    </w:p>
    <w:p w:rsidR="0082329A" w:rsidRPr="006363D4" w:rsidRDefault="0082329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 xml:space="preserve">"Пензенский" МПК ОАО - одно из крупнейших </w:t>
      </w:r>
      <w:r w:rsidR="00F82C59" w:rsidRPr="006363D4">
        <w:rPr>
          <w:rFonts w:ascii="Times New Roman" w:hAnsi="Times New Roman"/>
          <w:sz w:val="28"/>
          <w:szCs w:val="28"/>
        </w:rPr>
        <w:t>мясоперерабатывающих</w:t>
      </w:r>
      <w:r w:rsidRPr="006363D4">
        <w:rPr>
          <w:rFonts w:ascii="Times New Roman" w:hAnsi="Times New Roman"/>
          <w:sz w:val="28"/>
          <w:szCs w:val="28"/>
        </w:rPr>
        <w:t xml:space="preserve"> предприятий Поволжского региона, лидер по производству мясосырья, ежегодно выпускающий около 20 000 тонн колбасных изделий. За тридцать лет работы комбинат "Пензенский" накопил большой опыт в производстве качественных мясных и колбасных изделий. Мясоптицекомбинат «Пензенский» был запущен в эксплуатацию в октябре 1966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года по шведскому проекту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для мясоперерабатывающих заводов одноэтажного исполнения. Основой технологической оснастки явилось оборудование шведской фирмы «Separator». Территория мясоптицекомбината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4 га"/>
        </w:smartTagPr>
        <w:r w:rsidRPr="006363D4">
          <w:rPr>
            <w:rFonts w:ascii="Times New Roman" w:hAnsi="Times New Roman"/>
            <w:sz w:val="28"/>
            <w:szCs w:val="28"/>
          </w:rPr>
          <w:t>14 га</w:t>
        </w:r>
      </w:smartTag>
      <w:r w:rsidRPr="006363D4">
        <w:rPr>
          <w:rFonts w:ascii="Times New Roman" w:hAnsi="Times New Roman"/>
          <w:sz w:val="28"/>
          <w:szCs w:val="28"/>
        </w:rPr>
        <w:t>. Производственные мощности на момент пуска предприятия составляли : мясожировой цех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-40 тн/смену; птицецех -10тн/смену; цех технических полуфабрикатов-1,8тн/смену; колбасный цех -11;тн/смену.</w:t>
      </w:r>
    </w:p>
    <w:p w:rsidR="0082329A" w:rsidRPr="006363D4" w:rsidRDefault="0082329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Мясоптицекомбинат в это период производил: колбасных изделий- 10137 тонн в год, мясных полуфабрикатов - 4212 тонн в год.</w:t>
      </w:r>
    </w:p>
    <w:p w:rsidR="0082329A" w:rsidRPr="006363D4" w:rsidRDefault="0082329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Предприятие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экспортировало некоторые виды продукции за рубеж – на Кубу, в Венгрию, Чехословакию, Вьетнам и др. В апреле 1993 года мясоптицекомбинат был преобразован в Акционерное Общество Открытого типа Мясоптицекомбинат «Пензенский».</w:t>
      </w:r>
    </w:p>
    <w:p w:rsidR="0082329A" w:rsidRPr="006363D4" w:rsidRDefault="0082329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В феврале 1997 года преобразован в ОАО Мясоптицекомбинат «Пензенский».</w:t>
      </w:r>
    </w:p>
    <w:p w:rsidR="0082329A" w:rsidRPr="006363D4" w:rsidRDefault="0082329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6363D4">
          <w:rPr>
            <w:rFonts w:ascii="Times New Roman" w:hAnsi="Times New Roman"/>
            <w:sz w:val="28"/>
            <w:szCs w:val="28"/>
          </w:rPr>
          <w:t>1998 г</w:t>
        </w:r>
      </w:smartTag>
      <w:r w:rsidRPr="006363D4">
        <w:rPr>
          <w:rFonts w:ascii="Times New Roman" w:hAnsi="Times New Roman"/>
          <w:sz w:val="28"/>
          <w:szCs w:val="28"/>
        </w:rPr>
        <w:t>. Мясоптицекомбинат «Пензенский» вошел в состав ОАО «Группа «Черкизово», инвестиции которого позволили провести масштабную реконструкцию и модернизацию производства.</w:t>
      </w:r>
    </w:p>
    <w:p w:rsidR="0082329A" w:rsidRPr="006363D4" w:rsidRDefault="0082329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Группа «Черкизово» - одна из крупнейших в мясной отрасли России агропромышленных компаний, включающая 3 основных производственных блока - «мясопереработка», «свиноводство» и «птицеводство». В состав Группы входят 6 мясоперерабатывающих предприятий, 4 птицеводческих производственных комплекса, 5 свинокомплексов, 3 птицеперерабатывающих завода, 2 комбикормовых завода, 3 торговых дома с филиалами в крупнейших городах России. География деятельности охватывает всю европейскую часть территории РФ, включая Москву и Московскую область, Санкт-Петербург, Пензенскую, Липецкую, Вологодскую,</w:t>
      </w:r>
      <w:r w:rsidR="00F82C59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и другие области.</w:t>
      </w:r>
    </w:p>
    <w:p w:rsidR="0082329A" w:rsidRPr="006363D4" w:rsidRDefault="0082329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 xml:space="preserve">ОАО МПК "Пензенский" - это первое российское предприятие, сертифицированное по международной системе обеспечения безопасности производства </w:t>
      </w:r>
      <w:r w:rsidR="00F82C59" w:rsidRPr="006363D4">
        <w:rPr>
          <w:rFonts w:ascii="Times New Roman" w:hAnsi="Times New Roman"/>
          <w:sz w:val="28"/>
          <w:szCs w:val="28"/>
        </w:rPr>
        <w:t>пищевой</w:t>
      </w:r>
      <w:r w:rsidRPr="006363D4">
        <w:rPr>
          <w:rFonts w:ascii="Times New Roman" w:hAnsi="Times New Roman"/>
          <w:sz w:val="28"/>
          <w:szCs w:val="28"/>
        </w:rPr>
        <w:t xml:space="preserve"> продукции ХАССП ("Анализ опасных факторов и критические контрольные точки"). Это значит, что уровень безопасности продукции для здоровья соответствует международным стандартам. На комбинате действует система качества серии ИСО 9000. 2002 год – прошла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сертификация по системе менеджмента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качества ГОСТ Р ИСО 9001-2001. Главный принцип работы ОАО Мясоптицекомбинат</w:t>
      </w:r>
      <w:r w:rsid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«Пензенский» – забота о здоровье населения</w:t>
      </w:r>
      <w:r w:rsidR="009F2406" w:rsidRPr="006363D4">
        <w:rPr>
          <w:rFonts w:ascii="Times New Roman" w:hAnsi="Times New Roman"/>
          <w:sz w:val="28"/>
          <w:szCs w:val="28"/>
        </w:rPr>
        <w:t>.</w:t>
      </w:r>
    </w:p>
    <w:p w:rsidR="009F2406" w:rsidRPr="006363D4" w:rsidRDefault="009F2406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Сегодня МПК "Пензенский" - это динамично развивающееся предприятие, главной целью которого является удовлетворение желаний потребителей.</w:t>
      </w:r>
    </w:p>
    <w:p w:rsidR="0062251A" w:rsidRPr="006363D4" w:rsidRDefault="0062251A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406" w:rsidRDefault="00F82C59" w:rsidP="00F82C59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F2406" w:rsidRPr="006363D4">
        <w:rPr>
          <w:rFonts w:ascii="Times New Roman" w:hAnsi="Times New Roman"/>
          <w:b/>
          <w:sz w:val="28"/>
          <w:szCs w:val="28"/>
        </w:rPr>
        <w:t>Заключение</w:t>
      </w:r>
    </w:p>
    <w:p w:rsidR="00F82C59" w:rsidRPr="006363D4" w:rsidRDefault="00F82C59" w:rsidP="00F82C59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2406" w:rsidRPr="006363D4" w:rsidRDefault="009F2406" w:rsidP="006363D4">
      <w:pPr>
        <w:ind w:firstLine="709"/>
        <w:rPr>
          <w:sz w:val="28"/>
          <w:szCs w:val="28"/>
        </w:rPr>
      </w:pPr>
      <w:r w:rsidRPr="006363D4">
        <w:rPr>
          <w:sz w:val="28"/>
          <w:szCs w:val="28"/>
        </w:rPr>
        <w:t>В результате проведённого исследования по теме: «Технологии и линии производства мясокостной муки» можно сделать ряд выводов:</w:t>
      </w:r>
    </w:p>
    <w:p w:rsidR="009F2406" w:rsidRPr="006363D4" w:rsidRDefault="009F2406" w:rsidP="006363D4">
      <w:pPr>
        <w:pStyle w:val="a4"/>
        <w:numPr>
          <w:ilvl w:val="0"/>
          <w:numId w:val="10"/>
        </w:numPr>
        <w:ind w:left="0" w:firstLine="709"/>
        <w:rPr>
          <w:color w:val="auto"/>
        </w:rPr>
      </w:pPr>
      <w:r w:rsidRPr="006363D4">
        <w:rPr>
          <w:color w:val="auto"/>
        </w:rPr>
        <w:t>Важным белковым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компонентом комбикормов является мясокостная мука. Мясокостная мука производится в основном на мясокомбинатах, в технических цехах. С помощью мясокостной муки хорошего качества (1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и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2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сорт) достигается балансирование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незаменимых аминокислот в комбикорме,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кроме метионина и цистина. У правильно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изготовленной и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с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низким</w:t>
      </w:r>
      <w:r w:rsidR="006363D4">
        <w:rPr>
          <w:color w:val="auto"/>
        </w:rPr>
        <w:t xml:space="preserve"> </w:t>
      </w:r>
      <w:r w:rsidRPr="006363D4">
        <w:rPr>
          <w:color w:val="auto"/>
        </w:rPr>
        <w:t>содержанием склеропротеидов переваримость белка составляет 85-90%.</w:t>
      </w:r>
    </w:p>
    <w:p w:rsidR="009F2406" w:rsidRPr="006363D4" w:rsidRDefault="009F2406" w:rsidP="006363D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>В зависимости от содержания белка, жира и минеральных солей мясокостную муку подразделяют на три сорта, остальные ее виды вырабатывают одного сорта.</w:t>
      </w:r>
    </w:p>
    <w:p w:rsidR="009F2406" w:rsidRPr="006363D4" w:rsidRDefault="009F2406" w:rsidP="006363D4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6363D4">
        <w:rPr>
          <w:sz w:val="28"/>
          <w:szCs w:val="28"/>
        </w:rPr>
        <w:t>Обработка муки заключается в проведении комплекса операций, направленных на подготовку ее к измельчению. Наиболее существенными из них являются охлаждение и выделение металлических примесей.</w:t>
      </w:r>
    </w:p>
    <w:p w:rsidR="009F2406" w:rsidRPr="006363D4" w:rsidRDefault="009F2406" w:rsidP="006363D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D4">
        <w:rPr>
          <w:rFonts w:ascii="Times New Roman" w:hAnsi="Times New Roman"/>
          <w:sz w:val="28"/>
          <w:szCs w:val="28"/>
        </w:rPr>
        <w:t xml:space="preserve">В нашей стране и за рубежом для производства сухих кормов животного происхождения, кормового и технического жира используют различные линии: линии К7-ФКЕ, В2-ФЖЛ, линии </w:t>
      </w:r>
      <w:r w:rsidRPr="006363D4">
        <w:rPr>
          <w:rFonts w:ascii="Times New Roman" w:hAnsi="Times New Roman"/>
          <w:sz w:val="28"/>
          <w:szCs w:val="28"/>
          <w:lang w:val="en-US"/>
        </w:rPr>
        <w:t>Centrimille</w:t>
      </w:r>
      <w:r w:rsidRPr="006363D4">
        <w:rPr>
          <w:rFonts w:ascii="Times New Roman" w:hAnsi="Times New Roman"/>
          <w:sz w:val="28"/>
          <w:szCs w:val="28"/>
        </w:rPr>
        <w:t xml:space="preserve"> фирмы </w:t>
      </w:r>
      <w:r w:rsidRPr="006363D4">
        <w:rPr>
          <w:rFonts w:ascii="Times New Roman" w:hAnsi="Times New Roman"/>
          <w:sz w:val="28"/>
          <w:szCs w:val="28"/>
          <w:lang w:val="en-US"/>
        </w:rPr>
        <w:t>Alfa</w:t>
      </w:r>
      <w:r w:rsidRPr="006363D4">
        <w:rPr>
          <w:rFonts w:ascii="Times New Roman" w:hAnsi="Times New Roman"/>
          <w:sz w:val="28"/>
          <w:szCs w:val="28"/>
        </w:rPr>
        <w:t>-</w:t>
      </w:r>
      <w:r w:rsidRPr="006363D4">
        <w:rPr>
          <w:rFonts w:ascii="Times New Roman" w:hAnsi="Times New Roman"/>
          <w:sz w:val="28"/>
          <w:szCs w:val="28"/>
          <w:lang w:val="en-US"/>
        </w:rPr>
        <w:t>Laval</w:t>
      </w:r>
      <w:r w:rsidRPr="006363D4">
        <w:rPr>
          <w:rFonts w:ascii="Times New Roman" w:hAnsi="Times New Roman"/>
          <w:sz w:val="28"/>
          <w:szCs w:val="28"/>
        </w:rPr>
        <w:t xml:space="preserve"> (Швеция), </w:t>
      </w:r>
      <w:r w:rsidRPr="006363D4">
        <w:rPr>
          <w:rFonts w:ascii="Times New Roman" w:hAnsi="Times New Roman"/>
          <w:sz w:val="28"/>
          <w:szCs w:val="28"/>
          <w:lang w:val="en-US"/>
        </w:rPr>
        <w:t>Stork</w:t>
      </w:r>
      <w:r w:rsidRPr="006363D4">
        <w:rPr>
          <w:rFonts w:ascii="Times New Roman" w:hAnsi="Times New Roman"/>
          <w:sz w:val="28"/>
          <w:szCs w:val="28"/>
        </w:rPr>
        <w:t xml:space="preserve"> </w:t>
      </w:r>
      <w:r w:rsidRPr="006363D4">
        <w:rPr>
          <w:rFonts w:ascii="Times New Roman" w:hAnsi="Times New Roman"/>
          <w:sz w:val="28"/>
          <w:szCs w:val="28"/>
          <w:lang w:val="en-US"/>
        </w:rPr>
        <w:t>Duke</w:t>
      </w:r>
      <w:r w:rsidRPr="006363D4">
        <w:rPr>
          <w:rFonts w:ascii="Times New Roman" w:hAnsi="Times New Roman"/>
          <w:sz w:val="28"/>
          <w:szCs w:val="28"/>
        </w:rPr>
        <w:t xml:space="preserve"> (Нидерланды)</w:t>
      </w:r>
      <w:r w:rsidRPr="006363D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363D4">
        <w:rPr>
          <w:rFonts w:ascii="Times New Roman" w:hAnsi="Times New Roman"/>
          <w:sz w:val="28"/>
          <w:szCs w:val="28"/>
        </w:rPr>
        <w:t>и др.</w:t>
      </w:r>
    </w:p>
    <w:p w:rsidR="00F82C59" w:rsidRDefault="005C4B19" w:rsidP="00F82C59">
      <w:pPr>
        <w:pStyle w:val="a4"/>
        <w:numPr>
          <w:ilvl w:val="0"/>
          <w:numId w:val="10"/>
        </w:numPr>
        <w:ind w:left="0" w:firstLine="709"/>
        <w:rPr>
          <w:color w:val="auto"/>
        </w:rPr>
      </w:pPr>
      <w:r w:rsidRPr="006363D4">
        <w:rPr>
          <w:color w:val="auto"/>
        </w:rPr>
        <w:t>Оценку кормов животного происхождения проводят на основании показателей, заложенных в ГОСТы на эти кормовые продукты, а также ветеринарно-санитарных требований к этим продуктам. Согласно ГОСТам в этих продуктах не должно выявляться общая токсичность и патогенные микроорганизмы. В ветеринарных лабораториях проводят следующие исследования: определение общей бактериальной обсемененности кормов; определение присутствия бактерий группы кишечной палочки; определение присутствия бактерий из рода сальмонелл; определения</w:t>
      </w:r>
      <w:r w:rsidR="00F82C59">
        <w:rPr>
          <w:color w:val="auto"/>
        </w:rPr>
        <w:t xml:space="preserve"> присутствия бактерий анаэробов.</w:t>
      </w:r>
    </w:p>
    <w:p w:rsidR="005C4B19" w:rsidRPr="006363D4" w:rsidRDefault="00F82C59" w:rsidP="00F82C59">
      <w:pPr>
        <w:pStyle w:val="a4"/>
        <w:ind w:firstLine="709"/>
        <w:jc w:val="center"/>
        <w:rPr>
          <w:b/>
          <w:color w:val="auto"/>
        </w:rPr>
      </w:pPr>
      <w:r w:rsidRPr="00F82C59">
        <w:rPr>
          <w:color w:val="auto"/>
        </w:rPr>
        <w:br w:type="page"/>
      </w:r>
      <w:r w:rsidR="005C4B19" w:rsidRPr="006363D4">
        <w:rPr>
          <w:b/>
          <w:color w:val="auto"/>
        </w:rPr>
        <w:t>Используемая литература</w:t>
      </w:r>
    </w:p>
    <w:p w:rsidR="005C4B19" w:rsidRPr="006363D4" w:rsidRDefault="005C4B19" w:rsidP="006363D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4B19" w:rsidRPr="006363D4" w:rsidRDefault="005C4B19" w:rsidP="00F82C59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6363D4">
        <w:rPr>
          <w:sz w:val="28"/>
          <w:szCs w:val="28"/>
        </w:rPr>
        <w:t>Poгoв И.A. и дp. Texнология мяca и мяcoпpoдyктoв. М.: Aгpoпpoмиздaт, 1988.</w:t>
      </w:r>
    </w:p>
    <w:p w:rsidR="005C4B19" w:rsidRPr="006363D4" w:rsidRDefault="005C4B19" w:rsidP="00F82C59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6363D4">
        <w:rPr>
          <w:sz w:val="28"/>
          <w:szCs w:val="28"/>
        </w:rPr>
        <w:t>Синдеев В. А. Переработка мяса и субпродуктов. — Ростов-на-Дону: Издательство Феникс,2000.</w:t>
      </w:r>
    </w:p>
    <w:p w:rsidR="005C4B19" w:rsidRPr="006363D4" w:rsidRDefault="005C4B19" w:rsidP="00F82C59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5B6F89">
        <w:rPr>
          <w:sz w:val="28"/>
          <w:szCs w:val="28"/>
        </w:rPr>
        <w:t>http://www.pmpk.ru/about/chronicle</w:t>
      </w:r>
    </w:p>
    <w:p w:rsidR="00FB089C" w:rsidRPr="00F82C59" w:rsidRDefault="005C4B19" w:rsidP="00F82C59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F82C59">
        <w:rPr>
          <w:sz w:val="28"/>
          <w:szCs w:val="28"/>
        </w:rPr>
        <w:t>http://sankorma.ru/veterinarno-sanitarnaya-otsenka-16.html</w:t>
      </w:r>
      <w:bookmarkStart w:id="0" w:name="_GoBack"/>
      <w:bookmarkEnd w:id="0"/>
    </w:p>
    <w:sectPr w:rsidR="00FB089C" w:rsidRPr="00F82C59" w:rsidSect="006363D4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F6" w:rsidRDefault="00CB00F6" w:rsidP="0062251A">
      <w:pPr>
        <w:spacing w:line="240" w:lineRule="auto"/>
      </w:pPr>
      <w:r>
        <w:separator/>
      </w:r>
    </w:p>
  </w:endnote>
  <w:endnote w:type="continuationSeparator" w:id="0">
    <w:p w:rsidR="00CB00F6" w:rsidRDefault="00CB00F6" w:rsidP="00622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F6" w:rsidRDefault="00CB00F6" w:rsidP="0062251A">
      <w:pPr>
        <w:spacing w:line="240" w:lineRule="auto"/>
      </w:pPr>
      <w:r>
        <w:separator/>
      </w:r>
    </w:p>
  </w:footnote>
  <w:footnote w:type="continuationSeparator" w:id="0">
    <w:p w:rsidR="00CB00F6" w:rsidRDefault="00CB00F6" w:rsidP="006225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42937"/>
    <w:multiLevelType w:val="multilevel"/>
    <w:tmpl w:val="73F882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22F30560"/>
    <w:multiLevelType w:val="hybridMultilevel"/>
    <w:tmpl w:val="8160BA1A"/>
    <w:lvl w:ilvl="0" w:tplc="896A2BC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5BB434C"/>
    <w:multiLevelType w:val="hybridMultilevel"/>
    <w:tmpl w:val="6158EC4C"/>
    <w:lvl w:ilvl="0" w:tplc="632AB1F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27270AC"/>
    <w:multiLevelType w:val="hybridMultilevel"/>
    <w:tmpl w:val="967A5050"/>
    <w:lvl w:ilvl="0" w:tplc="6E006C1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C2D4704"/>
    <w:multiLevelType w:val="hybridMultilevel"/>
    <w:tmpl w:val="B36CB9C0"/>
    <w:lvl w:ilvl="0" w:tplc="50F660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360D3A"/>
    <w:multiLevelType w:val="hybridMultilevel"/>
    <w:tmpl w:val="5C72DB18"/>
    <w:lvl w:ilvl="0" w:tplc="50F6602A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8A876C6"/>
    <w:multiLevelType w:val="hybridMultilevel"/>
    <w:tmpl w:val="CFA46B8C"/>
    <w:lvl w:ilvl="0" w:tplc="50F6602A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5BDA7A0A"/>
    <w:multiLevelType w:val="multilevel"/>
    <w:tmpl w:val="2F4E48A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4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cs="Times New Roman" w:hint="default"/>
      </w:rPr>
    </w:lvl>
  </w:abstractNum>
  <w:abstractNum w:abstractNumId="8">
    <w:nsid w:val="62244950"/>
    <w:multiLevelType w:val="hybridMultilevel"/>
    <w:tmpl w:val="6948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0248DA"/>
    <w:multiLevelType w:val="hybridMultilevel"/>
    <w:tmpl w:val="53EA8888"/>
    <w:lvl w:ilvl="0" w:tplc="50F6602A">
      <w:start w:val="1"/>
      <w:numFmt w:val="decimal"/>
      <w:lvlText w:val="%1."/>
      <w:lvlJc w:val="left"/>
      <w:pPr>
        <w:ind w:left="1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0">
    <w:nsid w:val="7EF423D3"/>
    <w:multiLevelType w:val="multilevel"/>
    <w:tmpl w:val="967A505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FC61D37"/>
    <w:multiLevelType w:val="hybridMultilevel"/>
    <w:tmpl w:val="3496BEA8"/>
    <w:lvl w:ilvl="0" w:tplc="D9204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713"/>
    <w:rsid w:val="00022009"/>
    <w:rsid w:val="000B1A12"/>
    <w:rsid w:val="00124551"/>
    <w:rsid w:val="001354B0"/>
    <w:rsid w:val="001A1800"/>
    <w:rsid w:val="00297C30"/>
    <w:rsid w:val="0030005D"/>
    <w:rsid w:val="003C27CE"/>
    <w:rsid w:val="00476A32"/>
    <w:rsid w:val="00487A36"/>
    <w:rsid w:val="004F7713"/>
    <w:rsid w:val="00507BFE"/>
    <w:rsid w:val="005B6F89"/>
    <w:rsid w:val="005C4B19"/>
    <w:rsid w:val="00600EEC"/>
    <w:rsid w:val="0062251A"/>
    <w:rsid w:val="006363D4"/>
    <w:rsid w:val="00661BBD"/>
    <w:rsid w:val="00797B7C"/>
    <w:rsid w:val="0082329A"/>
    <w:rsid w:val="00842FDD"/>
    <w:rsid w:val="009F2406"/>
    <w:rsid w:val="00B94496"/>
    <w:rsid w:val="00C427D1"/>
    <w:rsid w:val="00C66961"/>
    <w:rsid w:val="00CB00F6"/>
    <w:rsid w:val="00D35AFA"/>
    <w:rsid w:val="00D42087"/>
    <w:rsid w:val="00D60EC4"/>
    <w:rsid w:val="00D67B2D"/>
    <w:rsid w:val="00D96837"/>
    <w:rsid w:val="00EA3175"/>
    <w:rsid w:val="00EB43B7"/>
    <w:rsid w:val="00EB6EB7"/>
    <w:rsid w:val="00EF74E0"/>
    <w:rsid w:val="00F257B9"/>
    <w:rsid w:val="00F76F3C"/>
    <w:rsid w:val="00F82C59"/>
    <w:rsid w:val="00F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829CB03-D0ED-4D05-8765-B1A4E9F6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D4"/>
    <w:pPr>
      <w:spacing w:line="360" w:lineRule="auto"/>
      <w:jc w:val="both"/>
    </w:pPr>
    <w:rPr>
      <w:rFonts w:ascii="Times New Roman" w:hAnsi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713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C427D1"/>
    <w:pPr>
      <w:widowControl w:val="0"/>
      <w:autoSpaceDN w:val="0"/>
      <w:adjustRightInd w:val="0"/>
      <w:ind w:firstLine="680"/>
    </w:pPr>
    <w:rPr>
      <w:color w:val="000000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C427D1"/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Hyperlink"/>
    <w:uiPriority w:val="99"/>
    <w:unhideWhenUsed/>
    <w:rsid w:val="005C4B1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225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2251A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6225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2251A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6A92-FDBB-4B18-9FBB-9E33BBCF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2014-02-23T21:56:00Z</dcterms:created>
  <dcterms:modified xsi:type="dcterms:W3CDTF">2014-02-23T21:56:00Z</dcterms:modified>
</cp:coreProperties>
</file>