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D3" w:rsidRPr="002C26AF" w:rsidRDefault="002D5091" w:rsidP="002C26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C26AF">
        <w:rPr>
          <w:sz w:val="28"/>
          <w:szCs w:val="28"/>
        </w:rPr>
        <w:t>.</w:t>
      </w:r>
      <w:r w:rsidR="00B557D3" w:rsidRPr="002C26AF">
        <w:rPr>
          <w:sz w:val="28"/>
          <w:szCs w:val="28"/>
        </w:rPr>
        <w:t xml:space="preserve"> Учетная политика предприятия, организации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Организации согласно законодательству о бухгалтерском учете самостоятельно разрабатывают свою учетную политику, руководствуясь данным законодательством и нормативными актами, регулирующими бухгалтерский учет, с учетом иных нормативно-правовых актов Российской Федерации.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Целью учетной политики предприятия является обеспечение возможности пользователям бухгалтерской информации объективно судить о состоянии дел на предприятии.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Под учетной политикой организации понимается принятая организацией совокупность способов ведения бухгалтерского учета –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Учетная политика организации для целей бухгалтерского учета должна формироваться главным бухгалтером организации в виде отдельного документа, утверждаемого приказом или распоряжением руководителя организации.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Учетная политика является важным документом, в котором должны быть раскрыты все особенности ведения бухгалтерского учета в организации.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Принятая организацией учетная политика должна применяться с 1 января года, следующего за годом утверждения приказа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или распоряжения по учетной политике организации.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На выбор и обоснование учетной политики влияют следующие факторы: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организационно-правовая форма;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виды и масштабы деятельности организации;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стратегия финансово-хозяйственного развития;</w:t>
      </w:r>
    </w:p>
    <w:p w:rsidR="00B557D3" w:rsidRPr="002C26AF" w:rsidRDefault="00B557D3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уровень материальной базы и информационного обеспечения;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масштабы управленческой структуры организации в целом и бухгалтерии, в частности;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уровень квалификации руководства организации, бухгалтерских и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и экономических кадров.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К способам ведения бухгалтерского учета относятся: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группировка и оценка фактов хозяйственной деятельности;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погашение стоимости активов;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организация документооборота;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инвентаризация имущества и финансовых обязательств;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 применение счетов бухгалтерского учета;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6 обработка информации и иные соответствующие способы.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Учетная политика предприятия должна включать в себя следующие основные составляющие в организации и ведении бухгалтерского учета: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организационно-техническую, предусматривающую выбор способа организации учетной работы, выбор техники и формы ведения бухгалтерского учета;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методическую, предусматривающую выбор способов ведения бухгалтерского учета применительно к специфике деятельности организации.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Методологические основы формирования и раскрытия учетной политики предприятия установлены Положением по бухгалтерскому учета «Учетная политика организации», утвержденным приказом Минфина РФ от 9 декабря 1998г. №60Н (ПБУ 1/98).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ПБУ 1/98 распространяется: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 формировании учетной политики – на все организации, независимо от организационно-правовых форм;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 раскрытии учетной политики – на организации, публикующие свою бухгалтерскую отчетность полностью или частично согласно законодательству России, учредительным документам либо по собственно инициативе.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  <w:lang w:val="en-US"/>
        </w:rPr>
        <w:t>I</w:t>
      </w:r>
      <w:r w:rsidRPr="002C26AF">
        <w:rPr>
          <w:sz w:val="28"/>
          <w:szCs w:val="28"/>
        </w:rPr>
        <w:t xml:space="preserve"> Учетная политика для целей финансового учета на 2009 год на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ООО «Молоко»: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бухгалтерский учет вести в бухгалтерии организации, ответственным за организацию и состояние бухгалтерского учета является главный бухгалтер организации;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для ведения бухгалтерского учета использовать мемориально-ордерную систему учета с применением средств вычислительной техники;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при определении выручки от реализации продукции (работ, услуг) использовать метод начислений по «отгрузке»;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материально-производственные запасы по приходу учитывать по фактической себестоимости;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 готовую продукцию оценивать по фактической производственной себестоимости;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6 незавершенное производство оценивать по фактической производственной себестоимости;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7 при осуществлении расходов на ремонт объектов основных средств фактически проведенные затраты списывать на затраты производства в том месяце, в котором они произведены;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8 стоимость объектов основных средств стоимостью до 50000 рублей за единицу списывать на себестоимость продукции (работ, услуг) в момент ввода в эксплуатацию, с целью обеспечения сохранности таких объектов основных средств организовать аналитический учет в течение всего срока полезной эксплуатации объектов;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9 амортизацию объектов основных средств производить линейным способом;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10 амортизацию объектов нематериальных активов осуществлять линейным способом, объекты, по которым срок полезного использования определить невозможно, а также организационные расходы списывать в течение 20 лет;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11 имущество, ранее учитываемое в составе малоценных и быстроизнашивающихся предметов распределить между основными средствами и материалами согласно справке бухгалтерии;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12 общехозяйственные расходы распределять пропорционально выручке от каждого вида деятельности и списывать на счета учета производства;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13 долгосрочную задолженность по заемным средствам в состав краткосрочной при наличии соответствующих условий не переводить, а числить в составе долгосрочной до полного погашения.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  <w:lang w:val="en-US"/>
        </w:rPr>
        <w:t>II</w:t>
      </w:r>
      <w:r w:rsidRPr="002C26AF">
        <w:rPr>
          <w:sz w:val="28"/>
          <w:szCs w:val="28"/>
        </w:rPr>
        <w:t xml:space="preserve"> Учетная политика для целей налогового учета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ответственным за организацию налогового учета назначить главного бухгалтера организации;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выручку от реализации продукции (работ, услуг) для целей налогообложения определить по методу начислений;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амортизацию объектов основных средств для целей налогообложения производить линейным способом;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затраты по проведению ремонта списывать на затраты в периоде выполненных работ на основании актов;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 материально-производственные запасы списывать на затраты по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фактической себестоимости 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6 резервы предстоящих расходов не создавать;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7 командировочные расходы оплачивать в полной сумме произведенных расходов, для целей налогообложения принимать в пределах установленных норм;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8 резерв по сомнительным долгам не создавать.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  <w:lang w:val="en-US"/>
        </w:rPr>
        <w:t>II</w:t>
      </w:r>
      <w:r w:rsidR="002C26AF">
        <w:rPr>
          <w:sz w:val="28"/>
          <w:szCs w:val="28"/>
        </w:rPr>
        <w:t>.</w:t>
      </w:r>
      <w:r w:rsidRPr="002C26AF">
        <w:rPr>
          <w:sz w:val="28"/>
          <w:szCs w:val="28"/>
        </w:rPr>
        <w:t xml:space="preserve"> Учет денежных средств, расчетных и кредитных операций</w:t>
      </w:r>
    </w:p>
    <w:p w:rsidR="00076E87" w:rsidRPr="00F8738F" w:rsidRDefault="00076E87" w:rsidP="00076E87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 w:rsidRPr="00F8738F">
        <w:rPr>
          <w:color w:val="FFFFFF"/>
          <w:sz w:val="28"/>
          <w:szCs w:val="28"/>
        </w:rPr>
        <w:t>учетная политика бухгалтерский расчетный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Ведение кассовых операций на предприятий регламентируется порядком ведения кассовых операций РФ от 22.09.2993г. Для осуществления расчетов наличными деньгами каждое предприятие должно иметь кассу и вести кассовую книгу по установленной форме. На предприятии допускается ведение только одной кассовой книги. Размер суммы наличных денег в кассе организации ограничен лимитом, ежегодно установленным банком по согласованию с организацией. Сверхустановленных норм наличные деньги могут хранится в кассе только в дни выплаты заработной платы, пенсий, пособий, стипендий в течение трех рабочих дней, включая день получения денег в кредитном учреждении. Для установления лимита остатка наличных денег в кассе организация представляет в банк, осуществляющий его расчетно-кассовое обслуживание, расчет по установленной форме. Лимит остатка кассы определяется исходя из объема наличного оборота предприятия, с учетом особенности режима ее деятельности и сроком сдачи наличных средств в банк. При сдаче выручки ежедневно лимит остатка равен сумме необходимой организации для обеспечения нормальной работы с утра следующего дня. При сдаче выручки на следующий день в пределах среднедневной выручки наличными деньгами. Предприятия не имеют права накапливать в своих кассах наличные деньги сверхустановленных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лимитов для осуществления предстоящих расходов, в том числе на оплату отпусков. Организация, хранящая в кассе наличные денежные средства сверхустановленного лимита может быть оштрафована на сумму от 40 до 50 тыс.руб. Кроме того, персональную ответственность за данное нарушение несет руководитель организации, штраф – от 4 до 5 тыс.руб. Размер лимита может быт пересмотрен в течение года. Для установления нового лимита необходимо письменное заявление в банк с приложением расчетов, обосновывающих увеличение лимита.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Подотчетными суммами называются денежные авансы, выдаваемые работникам организации из кассы на мелкие хозяйственные расходы и на расходы по командировке. Порядок выдачи денег в подотчет, размер авансов и сроки, на которые они могут быть выданы устанавливаются правилами ведения кассовых операций.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Размер суточных определяется организацией самостоятельно. Максимальный размер суточных не ограничен. Нижним пределом является норма, установленная для бюджетных учреждений – 100 руб. конкретный размер суточных устанавливается в трудовом договоре или внутренним положением о командировке или приказом руководителя. Суточные выплачиваются за каждый день нахождения в командировке, включая выходные дни и время в пути.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Расходы по проезду к месту командировки и оплата найма жилого помещения оплачивается по фактическим расходам, подтвержденным соответствующим документом.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Подотчетные суммы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учитываются на активном счете 71 «Расчеты с подотчетными лицами». Дт71 – Кт 50 – выдан аванс из кассы. Дт 10, 26 – Кт 71 - расходы, оплаченные из подотчетных сумм. Дт94 – Кт71 – невозвращенные суммы (недостача).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Для открытия счета в банке предприятию необходимо предъявить: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заявление на открытие счета;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карточку с образцами подписей руководителя, главного бухгалтера с оттиском печати;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документы, свидетельствующие о правомощности деятельности предприятия;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свидетельство о регистрации предприятия;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 свидетельство о постановке на учет в инспекции министерства по налогам и сборам, в пенсионном фонде, в комитете по статистике.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На основании этих документов между банком и клиентом заключается договор на банковское обслуживание, присваивающее номер расчетного счета и открываются лицевые счета для учета движения денежных средств. На счете 51 «Расчетный счет» ведется учет наличия и движения денежных средств в валюте РФ. По отношению к балансу счет 51 является активным. Данный счет дебетуется на сумму поступивших денежных средств и кредитуется на сумму подлежащую списанию с расчетного счета. С расчетного счета банк оплачивает свои обязательства, расходы и поручения организации, проводимые в порядке безналичных расчетов, а также выдает средства на оплату труда и текущие хозяйственные нужды. Операции по зачислению сумм на расчетный счет или списанию с него банк производит на основании письменных распоряжений владельцев расчетного счета или с их согласия. Исключение составляют платежи, взыскиваемые в бесспорном порядке по решению государственного арбитража, суда или финансовых органов.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Основанием для записей по расчетному счету служат выписки банка с приложенными к ним оправдательными документами.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На счете 55 «Специальные счета в банках» учитывают наличие и движение денежных средств в отечественной и зарубежной валютах, находящихся в аккредитивах, чековых книжках, иных платежных документах. К счету 55 могут быть открыты суб.счета: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55/1 – аккредитивы;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55/2 чековые книжки;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55/3 депозитные счета.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Порядок осуществления расчетов при аккредитивной форме расчетов регулируется Центральным Банком РФ.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  <w:lang w:val="en-US"/>
        </w:rPr>
        <w:t>III</w:t>
      </w:r>
      <w:r w:rsidR="002C26AF">
        <w:rPr>
          <w:sz w:val="28"/>
          <w:szCs w:val="28"/>
        </w:rPr>
        <w:t>.</w:t>
      </w:r>
      <w:r w:rsidRPr="002C26AF">
        <w:rPr>
          <w:sz w:val="28"/>
          <w:szCs w:val="28"/>
        </w:rPr>
        <w:t xml:space="preserve"> Учет материально-производственных запасов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Под производственными запасами понимают различные вещественные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элементы производства, используемые в качестве предметов труда в производственном процессе. Они целиком потребляются в каждом производственном цикле и полностью переносят свою стоимость на стоимость произведенной продукции.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Для правильной организации учета материальных ценностей важное значении имеет их научно-обоснованная классификация. На разных предприятиях материально-производственные запасы могут иметь различные назначения в зависимости от той роли, которую играют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разнообразные производственные запасы в процессе производства их подразделяют на следующие группы: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сырье и основные материалы;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вспомогательные материалы;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покупные полуфабрикаты;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отходы;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 топливо;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6 тара и тарные материалы;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7 запасные части;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8 инвентарь и хозяйственные принадлежности.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Из группы вспомогательных материалов отдельно выделяют в связи с особенностью их использования топливо, тару и тарные материалы, запасные части. При покупке материалов неизбежно возникают товарно-денежные отношения между покупателями и поставщиками. Взаимоотношения с поставщиками регулируются договором. Между поставщиком и покупателем возникают обязательства, которые подтверждаются следующими документами: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счет;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фактура;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счет-фактура;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платежные требования и другие.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Для учета материально-производственных запасов используются следующие счета:10 «Материалы», 11 «Животные на выращивании и откорме», 15 «Заготовление и приобретение материальных ценностей», 16 «Отклонения в стоимости материальных ценностей», 41 «Товары», 43 «Готовая продукция», забалансовые счета 002 «Товарно-материальные ценности, принятые на ответственное хранение», 003 «Материалы, переданные в переработку», 004 «Товары, принятые на комиссию».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Материальные ценности отражают в бухгалтерском учете по фактической себестоимости их приобретения или учетным ценам. Фактическая себестоимость материально-производственных запасов определяется исходя из затрат, связанных с их приобретением.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Определение фактической себестоимости материальных ресурсов, списываемых на производство, разрешается производить следующими методами оценки запасов: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по себестоимости каждой единицы продукции;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по средней себестоимости;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методом ФИФО (по себестоимости первых по времени закупок);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методом ЛИФО (по себестоимости последних по времени закупок).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К поставщикам и подрядчикам относятся организации, поставляющие различные товарно-материальные ценности, оказывающие услуги и выполняющие разные работы. Операции по учету расчетов за поставленную продукцию, выполненные работы или оказанные услуги отражаются на синтетическом счете 60 «Расчеты с поставщиками и подрядчиками» в соответствии с условиями договора и расчетными документами. Счет 60 является преимущественно пассивным. По его Кредиту отражается возникающая кредиторская задолженности, а по Дебету ее погашение.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В соответствии с условиями заключенного между организациями договора расчеты с поставщиками и подрядчиками осуществляются после отгрузки ими товаров, выполнении работ или оказании услуг либо в другой момент времени. В настоящее время организации сами выбирают форму расчетов за поставленную продукцию или оказанные услуги.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Сырье и материалы поступают от поставщиков, подотчетных лиц, закупивших материалы в порядке наличного расчета от списания пришедших в негодность основных средств. Поступающие на предприятие материалы оформляются бухгалтерскими документами в следующем порядке. Вместе с отгрузкой продукции поставщик высылает покупателю расчетные и другие сопроводительные документы. Расчетные и другие документы, связанные с поступлением материалов направляют в бухгалтерию, где проверяют правильность их оформления и после этого передают ответственному исполнителю по снабжению. В отделе снабжения по поступившим документам проверяют соответствие объема, ассортимента, сроков поставки, цен и делает отметку о полном или частичном согласии на оплату. Для получения материалов со склада иногородних поставщиков экспедитору выдается наряд и доверенность, в которых указывают перечень материалов, подлежащих получению. Принятые на склад материалы оформляют приходным ордером. Приходный ордер подписывают заведующий складом и экспедитор.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Поступившие на склад материалов собственного изготовления, отходов производства, материалов, оставшихся от ликвидации основных средств оформляют требованиями-накладными, которые выписывают цехи-сдатчики в двух экземплярах.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Расход материалов, отпускаемых в производство и на другие нужды ежедневно оформляют лимитно-заборными картами. Они выписываются в двух или трех экземплярах. Отпуск материалов сторонним организациям оформляют накладными на отпуск материалов на сторону. Списание материалов оформляют актом на списание материалов, которое составляется специально созданной комиссией с участием материально-ответственного лица.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  <w:lang w:val="en-US"/>
        </w:rPr>
        <w:t>IV</w:t>
      </w:r>
      <w:r w:rsidR="002C26AF">
        <w:rPr>
          <w:sz w:val="28"/>
          <w:szCs w:val="28"/>
        </w:rPr>
        <w:t>.</w:t>
      </w:r>
      <w:r w:rsidRPr="002C26AF">
        <w:rPr>
          <w:sz w:val="28"/>
          <w:szCs w:val="28"/>
        </w:rPr>
        <w:t xml:space="preserve"> Учет основных средств и нематериальных активов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Производственно-хозяйственная деятельность предприятий обеспечивается не только за счет материальных, трудовых и финансовых ресурсов, но и за счет основных фондов – средств труда и материальных условий процесса труда.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Основные средства – совокупность материально-вещественных ценностей, используемых в качестве средств труда при производстве продукции, выполнении работ и оказании услуг либо для управления организацией в течение периода, превышающего 12 месяцев или обычного операционного цикла, если он превышает 12 месяцев. Основными задачами бухгалтерского учета основных средств являются: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контроль за сохранностью и наличием основных средств по местам их использования, правильное документальное оформление и своевременное отражение их в учете;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контроль за рациональным использованием средств на реконструкцию и модернизацию основных средств;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исчисление доли стоимости основных средств в связи с использованием и износом для включения в затраты предприятия;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контроль за эффективностью использования рабочих машин, оборудования, производственных площадей и других основных средств;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точное определение результатов от списания, выбытия объектов основных средств;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Эти задачи решаются с помощью надлежащей документации и обеспечением правильной организации учета, наличие и движение основных средств, расчетов по их амортизации и учету затрат по их ремонту.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К основным средствам относятся: здания, сооружения, рабочие и силовые машины и оборудование, измерительные и регулирующие устройства и приборы, вычислительная техника, инструмент, производственный и хозяйственный инвентарь и принадлежности. Основные средства группируются по отраслевому признаку, назначению, степени использования и наличию прав на них.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 отраслевому признаку основные средства делятся на группы: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промышленность;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сельское хозяйство;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лесное хозяйство;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транспорт;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5 связь;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6 строительство;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7 торговля и т.д.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Такое деление позволяет получить сведения об их стоимости в каждой отрасли. По назначению основные средства в зависимости от участия в хозяйственном обороте подразделяется на: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производственные основные фонды, непосредственно принимающие участие в процессе производства продукции;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непроизводственные основные фонды, не принимающие прямого участия в производство, но активно влияющие на процесс производства продукции.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 степени использования основные средства подразделяются на: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1 действующие, то есть установленные в цехах организаций;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2 запасные, то есть находящиеся в резерве и предназначенные для замены;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3 бездействующие, то есть устаревшее оборудование;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4 находящиеся в стадии достройки, дооборудования.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 наличию прав на них основные средства делятся на: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принадлежащие организации на правах собственности;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находящиеся у организации в операционном управлении или хозяйственном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ведении;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полученные организацией в аренду.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Основные средства принимаются к бухгалтерскому учету в случае их приобретения, сооружения или изготовления, внесения учредителями в счет их вкладов в уставный капитал, получения по договору дарения и иных случаев безвозмездного получения и других поступлений.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Переоценка – периодическое уточнение восстановительной стоимости объектов основных средств с целью приведения ее в соответствие с современным уровнем рыночных цен. При переоценке определяется полная и остаточная, восстановительная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стоимость. Полная восстановительная стоимость – это стоимость всех затрат, которые будут осуществлены организацией при замене объектов основных средств на аналогично новые объекты по рыночным ценам. Результаты переоценки основных средств могут быть отражены следующими проводками: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на увеличение первоначальной стоимости объектов производственного назначения – Дт 01 – Кт 83;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арендуемые объекты производственного назначения – Дт 03 – Кт 83;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на уменьшение первоначальной стоимости основных средств производственного назначения – Дт 83 – Кт 01;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арендуемые объекты производственного назначения в случае аренды имущественного комплекса – Дт 83 – Кт 03;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на повышение суммы амортизации при переоценке основных средств –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Дт 83 – Кт 02;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на уменьшение суммы амортизации при переоценке основных средств – Дт 02 – Кт 83.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Амортизация основных средств представляет собой способ возмещения затрат, связанный с приобретением или возведением основных средств путем перенесения основных средств на себестоимость продукции, работ, услуг, а по объектам непроизводственного назначения на собственные источники.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Под нематериальными активами понимают такие активы, которые не обладают материально-вещественной формой, тем не менее: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имеют денежную оценку;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используются в течение длительного периода (свыше одного года);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приносят доход;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обладают способностью отчуждения.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Итак, нематериальные активы – это объекты, используемые в хозяйственной деятельности в течение периода, превышающего 12 месяцев, имеют денежную оценку и приносят доход, но не являющиеся при этом материально-вещественными ценностями.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Главные задачи бухгалтерского учета нематериальных активов: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обеспечение контроля за их наличием и сохранностью с момента приобретения до момента выбытия;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правильное и своевременное исчисление износа;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получение сведений для правильного расчета налогов, перечисляемых в бюджет;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получение данных для составления отчетности о наличии и движении нематериальных активов.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В состав нематериальных активов включаются объекты интеллектуальной собственности: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исключительное право патентообладателя на изобретение, промышленный образец, полезную модель;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исключительное авторское право на программы для ЭВМ, базы данных;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исключительное право автора или иного правообладателя на типологии интегральных микросхем;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исключительное право владельца на товарный знак и знак обслуживания, наименования места нахождения товаров;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исключительное право патентообладателя на селекционные достижения.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В соответствии с Положением о бухгалтерском учете и отчетности в Российской Федерации проведение инвентаризации нематериальных активов (как и инвентаризации всего имущества и финансовых обязательств организации) обязательно: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 передаче имущества организации в аренду, выкупе, продаже, а также в случаях, предусмотренных законодательством при преобразовании государственного или муниципального унитарного предприятия;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перед составлением годовой бухгалтерской отчетности, кроме имущества, инвентаризация которого проводилась не ранее 1 октября отчетного года;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 смене материально-ответственных лиц;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 установлении фактов хищений или злоупотреблений, а также порчи ценностей;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при ликвидации (реорганизации) организации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Министерства Финансов Российской Федерации.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Для проведения инвентаризации в организации создается постоянно действующая инвентаризационная комиссия. При инвентаризации нематериальных активов проверяют: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наличие документов, подтверждающих права организации на его</w:t>
      </w:r>
      <w:r w:rsidR="002C26AF">
        <w:rPr>
          <w:sz w:val="28"/>
          <w:szCs w:val="28"/>
        </w:rPr>
        <w:t xml:space="preserve"> </w:t>
      </w:r>
      <w:r w:rsidRPr="002C26AF">
        <w:rPr>
          <w:sz w:val="28"/>
          <w:szCs w:val="28"/>
        </w:rPr>
        <w:t>использование;</w:t>
      </w:r>
    </w:p>
    <w:p w:rsidR="00C56C67" w:rsidRPr="002C26AF" w:rsidRDefault="00C56C67" w:rsidP="002C26AF">
      <w:pPr>
        <w:spacing w:line="360" w:lineRule="auto"/>
        <w:ind w:firstLine="720"/>
        <w:jc w:val="both"/>
        <w:rPr>
          <w:sz w:val="28"/>
          <w:szCs w:val="28"/>
        </w:rPr>
      </w:pPr>
      <w:r w:rsidRPr="002C26AF">
        <w:rPr>
          <w:sz w:val="28"/>
          <w:szCs w:val="28"/>
        </w:rPr>
        <w:t>- правильность и своевременность отражения нематериальных активов в балансе.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V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труда и заработной платы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Трудовые отношения – это отношения, основанные на соглашении между работником и работодателем о личном выполнении работником за плату трудовой функции,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соглашениями, трудовым договором.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 настоящее время среди важнейших задач учета труда и заработной платы можно назвать следующие: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своевременно производить расчеты с персоналом организации по оплате труда;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своевременно и правильно относить на себестоимость продукции суммы начисленной заработной платы и социального налога в доле приходящейся органам социального страхования, пенсионного фонда;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собирать и группировать показатели по труду и заработной платы для целей оперативного руководства и составления необходимой отчетности, а также расчеты по социальному налогу.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Предприятие самостоятельно, но в соответствии с законодательством устанавливает штатное расписание, формы и системы оплаты труда, премирования.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Основными формами оплаты труда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на предприятиях являются: сдельная, повременная, аккордная.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сдельной оплате труда размер заработка зависит от количества изготовленной продукции, работ, услуг в соответствии с установленными сдельными расценками. Сдельная форма оплаты труда имеет свои системы: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прямая сдельная;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сдельно-премиальная;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сдельно-прогрессивная;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косвенно-сдельная.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Прямая сдельная форма оплаты труда предусматривает оплату труда пропорционально количеству выработанной продукции, выполненных работ, оказанных услуг исходя из твердых расценок, установленных с учетом необходимой квалификации.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Сдельно-премиальная оплата труда включает в себя премирование за качественные и количественные показатели. Сдельно-прогрессивная система предусматривает повышение оплаты труда за выработку сверхнорм.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повременной форме оплаты труда заработок начисляется за определенное количество проработанного времени независимо от объема выполненных работ. Она рассчитывается исходя из тарифной ставки за 1 час работы или должностного оклада за проработанное время. Повременная форма оплаты труда также имеет свои системы: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простая повременная;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повременно-премиальная.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Простая повременная система оплаты труда – это система, при которой размер оплаты труда зависит от квалификации и производственного стажа работника.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Повременно-премиальная система оплаты труда включает в себя премирование в дополнении к тарифной ставке.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аккордной форме оплаты труда определяется совокупный заработок за выполнение определенного объема работ или изготовление определенной продукции.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На основании выбранной системы оплаты труда на предприятии учет ее регламентируется следующими документами: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выписка из протокола собрания о ставках повременщиков;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табель учета рабочего времени;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карточка учета выработки;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наряды, договора, контракты, трудовые соглашения с визой руководителя о выплате, приказы и др.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 бухгалтерии на основании первичных документов по учету выработки сдельщиков, табеля учета рабочего времени и других расчетов определяют сумму оплаты труда за отработанное время, а также за неотработанное, но подлежащее оплате, премии, пособия, после чего составляется расчетная ведомость. В данном документе отдельно по каждому работнику указывается фамилия, имя, отчество, табельный номер, оклад, разряд, сумма начислений оплаты раздельно по видам оплат, производственные удержания, сумма к выдаче на руки. Данные расчетной ведомости переносятся в платежную, по которой выдается зарплата.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 каждому работнику данные расчетно-платежной ведомости одновременно заносятся в лицевой счет, он является справкой дл начислений пенсий, пособий, подсчета среднего заработка для расчета отпускных, оплаты больничного листа, выплаты компенсаций при увольнении. Заработная плата выплачивается еженедельно, два раза в месяц, ежемесячно – согласно порядку, установленному на предприятии.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Размер начислений производятся в соответствии с нормативными актами. Основная заработная плата начисляется в соответствии со сдельным расценками, тарифными ставками, окладами. Учитываются также доплаты в связи с отклонениями от нормальных условий работы, за работу в ночное время и т.п.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подсчете среднего заработка для оплаты отпуска и выплаты компенсации за неиспользованный отпуск учитываются все виды оплаты труда, на которые начисляются страховые взносы независимо от систематичности их выплаты: производственные премии, доплаты за сверхурочные и за работу в ночное время, при этом премии и другие премии стимулирующего характера включаются при подсчете среднего заработка по времени их фактического начисления.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Фонд заработной платы – это общая сумма денежных средств в денежной и натуральной формах, распределенных между работниками организации за их труд. В фонд заработной платы входит все начисленные суммы оплаты труда независимо от источника финансирования. В состав фонда заработной платы включаются: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сумма оплаты труда в денежной и натуральной формах за отработанное и неотработанное, но подлежащее оплате время;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стимулирующие доплаты и надбавки;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компенсационные выплаты,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связанные с режимом работы и условиями труда;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премии и единовременные поощрительные выплаты;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выплаты за питание, жилье, топливо, носящие регулярный характер.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начислении работникам организации заработной платы, оплаты труда по трудовым соглашениям, договорам подряда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и по совместительству производят различные удержания, которые можно разделить на 2 группы: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обязательные удержания;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удержания по инициативе организации.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Обязательными удержаниями являются налог на доходы физических лиц, по исполнительным листам и надписям нотариальных контор в пользу юридических и физических лиц.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 инициативе организации через бухгалтерии бухгалтерию из заработной платы работников могут быть произведены следующие удержания: долг за работником; ранее выданные плановый аванс и выплаты, сделанные за межрасчетный период; за ущерб, нанесенный производству; за товары, купленные в кредит.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Порядок расчета средней заработной платы устанавливается Постановлением Правительства РФ. В соответствие с Постановлением от 11 апреля 2003г. №213 для расчета среднего заработка учитываются все предусмотренные системой оплаты труда виды выплат, применяемые в соответствующей организации независимо от источников этих выплат.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VI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затрат на производство и калькулирование себестоимости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продукции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Расходами предприятия признаются уменьшение экономических выгод в результате выбытия активов и возникновения обязательств, приводящих к уменьшению капитала этой организации, за исключением уменьшения вкладов по решению участников (собственников). Расходы организации в зависимости от характера, условий осуществления и направления деятельности организации подразделяются на: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расходы по обычным видам деятельности;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прочие расходы.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Расходами по обычным видам деятельности являются расходы, связанные с изготовлением и продажей продукции, приобретением и продажей товаров, а также расходы, осуществление которых связано с выполнением работ, оказанием услуг. Целью учета затрат является современное, полное и достоверное определение фактических расходов, связанных с производством и сбытом продукции.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Классификация производственных затрат: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1 по способу включения в себестоимость: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1.1 прямые – затраты, которые непосредственно относятся на себестоимость конкретного вида продукции;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1.2 косвенные – затраты, которые одновременно относятся ко всем видам продукции и распределяются между ними пропорционально какой-либо базе.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2 по экономической роли в процессе производства: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2.1 основные – затраты, связанные с технологическим процессом производства и его обслуживанием;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2.2 накладные – затраты, связанные с организацией и управлением производственным процессом: общепроизводственные, общехозяйственные.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3 по отношению к объему производства: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3.1 переменные – затраты, размер которых изменяется прямо пропорционально объему производству;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3.2 условно-переменные – затраты зависят от объема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производства, но не в прямой пропорциональной зависимости;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3.3 условно-постоянные – затраты, которые не зависят от изменения объема производства.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4 по участию в процессе производства: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4.1 производственные – затраты, связанные с процессом производства;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4.2 коммерческие – затраты, связанные с реализацией готовой продукции.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5 по составу: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5.1 одноэлементные – затраты, состоящие из одного элемента;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5.2 комплексные – затраты, состоящие из нескольких элементов.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6 по эффективности производства: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6.1 производственные – затраты, которые относятся непосредственно в производству продукции, установленного качества при наличии рациональной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технологии и организации производства;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6.2 непроизводственные – затраты, связанные с несовершенной технологии и организации производства: потери от простоев, оплата.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7 по отнесению к периоду: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7.1 расходы будущих периодов – к ним относятся отложенные затраты, которые были произведены в отчетном периоде, но относятся к следующим периодам.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7.2 зарезервированные затраты – затраты, которые еще не произведены, но уже включены в затраты на производство продукции, то есть зарезервированы на планированную сумму предстоящих затрат.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Под незавершенным производством понимается продукция, не прошедшая все стадии обработки, предусмотренные технологическим процессом - незаконченные работы, изделия не прошедшие испытания и технической приемки, не принятые заказчиком.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Для исчисления размеров незавершенного производства необходим учет движения остатков деталей на всех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 xml:space="preserve">стадиях обработки, следует периодически проверять их наличие, составлять данные учета с данными инвентаризации. </w:t>
      </w:r>
      <w:r w:rsidR="002C26AF">
        <w:rPr>
          <w:rFonts w:ascii="Times New Roman" w:hAnsi="Times New Roman"/>
          <w:sz w:val="28"/>
          <w:szCs w:val="28"/>
        </w:rPr>
        <w:t>О</w:t>
      </w:r>
      <w:r w:rsidRPr="002C26AF">
        <w:rPr>
          <w:rFonts w:ascii="Times New Roman" w:hAnsi="Times New Roman"/>
          <w:sz w:val="28"/>
          <w:szCs w:val="28"/>
        </w:rPr>
        <w:t>статки незавершенного производства определяются по данным инвентаризации и оцениваются по одному из следующих методов: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по фактической производственной себестоимости;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по нормативной или плановой производственной себестоимости;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по прямым статьям расходов;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по стоимости сырья, материалов, используемых в производстве.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Инвентаризацию незавершенного производства проводят инвентаризационные комиссии, в состав которых входят работники диспетчерского бюро, бухгалтера и мастера участков. Результаты инвентаризации оформляются актом, в котором остатки незавершенного производства отражаются по деталям, узлам и стадиям их обработки. Акт инвентаризации составляется на годные детали. Инвентаризация незавершенного производства относится к числу наиболее сложных и трудоемких процессов учета.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 бухгалтерском балансе по статье «Незавершенное» производство» отражаются остатки по счетам 20,23.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VII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готовой продукции и ее реализации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Готовая продукция – 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заказчиком. Планирование и учет готовой продукции ведут в натуральных, условно-натуральных и стоимостных показателях. В качестве учетных цен на готовую продукцию могут применяться: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фактическая производственная себестоимость;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нормативная себестоимость;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договорные цены;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другие виды цен.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Поступление из производства готовой продукции оформляется накладными, спецификациями, приемными актами и другими первичными документами. Учет готовой продукции осуществляется на активном счете 43 «Готовая продукция». Этот счет используется организациями, осуществляющие промышленную, сельскохозяйственную и иную производственную деятельность.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Отгрузка продукции покупателям производится на основании заключенных с ними договоров или через розничную торговую сеть. Отпуск готовой продукции покупателям осуществляется на основании соответствующих первичных учетных документов – накладных. Основанием для оформления накладной на отпуск готовой продукции со склада в отдельных случаях непосредственно из подразделения организации является распоряжение руководителя организации или уполномоченного им лица, а также договор с покупателями.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VIII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финансовых вложений в ценные бумаги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Финансовые вложения представляют собой вклады в уставные капиталы, приобретение акций, облигаций сторонних организаций и государственных ценных бумаг, а также займы, предоставленные другим организациям или лицам. Финансовые вложения подразделяются на долгосрочные и краткосрочные. Долгосрочные финансовые вложения предполагают отвлечение средств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организации на срок более одного года. Краткосрочные финансовые вложения на срок до одного года представляют собой приобретение государственных облигаций, облигаций местного и федерального займов, акций различных организаций при условии, что эти акции продаются на бирже.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Наиболее распространенный вид долгосрочных финансовых вложений – это взносы в уставные капиталы других организаций и коммерческих банков. Взносы в уставные капиталы других организаций могут осуществляться в денежной форме и в виде основных средств, нематериальных активов. Если в уставный капитал сторонних организаций вносятся денежные средства путем перечисления с расчетного счета вкладчика, то на счетах бухгалтерского учета эта операция отражается следующим образом Дт 58 - Кт 51. Возможны случаи, когда взнос делают наличными деньга ми, тогда записи на счетах отражаются следующим образом Дт 58 – Кт 50.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Когда взносами выступают не денежные средства, а различные виды имущества организации, то учет таких взносов имеет свои особенности. Передача товарно-материальных ценностей в этом случае отражается Дт 9 – Кт 01.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Синтетический учет финансовых вложений ведется на счете 58 «Финансовые вложения».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IX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валютных операций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 соответствии с Федеральным Законом «О валютном регулировании и валютном контроле» валютными считаются следующие операции: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между резидентами по приобретению или отчуждению валютных ценностей, а также использование валютных ценностей в качестве средства платежа;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между резидентом и нерезидентом, между нерезидентами по приобретению или отчуждению валютных ценностей, валюты Российской Федерации и внутренних ценных бумаг, а также использование их в качестве средства платежа;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ввоз на таможенную территорию Российской Федерации или вывоз валютных ценностей, валюты Российской Федерации или внутренних ценных бумаг;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перевод иностранной валюты, валюта Российской Федерации, внутренних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и внешних ценных бумаг между счетами одного и того же лица, открытыми на территории и за пределами Российской Федерации;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перевод нерезидентов валюты Российской Федерации, внутренних и внешних ценных бумаг между счетами, открытыми на территории Российской Федерации.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Средства в иностранной валюте любая коммерческая организация Российской Федерации обязана хранить на валютном счете. Поэтому для проведения валютных операций организация предварительно необходимо открыть валютный счет в уполномоченном банке.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Валютный счет – это счет, открытый в банке и предназначенный для хранения средств в иностранной валюте и проведения расчетов в иностранной валюте.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Порядок открытия и ведения уполномоченными банками счетов организаций в иностранной валюте устанавливает Центральный Банк Российской Федерации.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Для открытия валютного счета организация должна представить в уполномоченный банк те же документы, что и при открытии расчетного счета. Единственным отличием является то, что при открытии валютного счета заявление на его открытие оформляется по другой форме, отличающейся от заявления на открытие расчетного счета. Организации и предприятия могут иметь несколько валютных счетов в одном или ряде уполномоченных банков, вправе открывать счета в различных валютах.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открытии валютного счета с организацией заключается договор банковского счета, в котором отражаются перечень банковских услуг по расчетному и кассовому обслуживанию организации, права и обязанности сторон и др.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Синтетический учет наличия и движения денежных средств в иностранной валюте на валютном счете организации ведется на активном счете 52 «Валютные счета». Счет 52 «Валютные счета» предназначен для обобщения информации о наличии и движении денежных средств в иностранных валютах на валютных счетах организации, открытых в кредитных организациях на территории Российской Федерации и за ее пределами.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 Дебету счета 52 «Валютные счета» отражается поступление (зачисление) денежных средств на валютный счет организации.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По Кредиту счета 52 «Валютные счета» отражается списание (перечисление) денежных средств с валютного счета организации.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Бухгалтерский учет кассовых операций в иностранной валюте ведется в общем порядке, установленном Центральным Банком Российской Федерации. Материально-ответственным лицом является кассир. С ним заключается договор о полной индивидуальной материальной ответственности. По кассе устанавливается лимит в иностранных валютах. Организации получают валютные средства для оплаты служебных командировочных расходов. Выплата и расходование валюты на другие цели запрещаются.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X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внешнеэкономической деятельности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Операции по экспорту и импорту товаров, услуг относятся к сфере внешнеэкономической (внешнеторговой) деятельности.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Внешнеторговая деятельность – это осуществление сделок в области внешней торговли товарами, услугами, информацией и интеллектуальной собственности.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Внешнеторговая деятельность в Российской Федерации регулируется Федеральным Законом «Об основах государственного регулирования внешнеторговой деятельности», Законом Российской Федерации «О валютном регулировании и валютном контроле», Таможенным Кодексом Российской Федерации, Законом Российской Федерации «О таможенном тарифе» и другими федеральными законами и иными правовыми актами Российской Федерации, а также общепризнанными принципами и нормами международного права и международными договорами Российской Федерации.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Экспорт продукции (товаров) представляет собой ее продажу иностранными юридическими или физическими лицам.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Основными документами при осуществлении валютного контроля экспортных операций является паспорт сделки, досье, учетная карточка таможенного банковского контроля и ведомость банковского контроля.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Импорт – это ввоз на таможенную территорию Российской Федерации товаров, которые остаются постоянно на этой территории без обязательства их вывоза.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Основные документы для осуществления валютного контроля при импорте товаров – паспорт импортной сделки, досье по импортной сделке, карточка платежа, учетная карточка импортируемых товаров и ведомость банковского контроля.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XI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Учет фондов и финансовых результатов хозяйственной деятельности предприятия (организации)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Финансовый результат представляет собой прирост (или уменьшение) стоимости собственного капитала организации образовавшейся в процессе ее предпринимательской деятельности за отчетный период.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Финансовый результат отражается изменение собственного капитала за определенный период в результате производственно-финансовой деятельности организации.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Финансовый результат определяют по счету 99 «Прибыли и убытки». По кредиту этого счета отражают доходы и прибыли, а по Дебету – расходы и убытки.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Хозяйственные операции отражают на счете 99 по так называемому кумулятивному принципу, то есть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период. Превышение кредитового оборота над дебетовым отражается в качестве сальдо по кредиту счета 99 и характеризует размер прибыли организации, а превышение дебетового оборота над кредитовым записывается как сальдо по дебету счета 99 и характеризует размер убытка организации. Счет 99 имеет одностороннее сальдо.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Конечный финансовый результат организации складывается под влиянием: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финансового результата от реализации продукции (работ, услуг), основных средств, материалов и другого имущества;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- внереализационных прибылей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и убытков.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Различие между этими составными частями прибыли и убытков состоит в том, что финансовый результат от реализации продукции и другого имущества первоначально определяется по счетам реализации, а затем с этих счетов списывают на счет 99.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Внереализационные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прибыли и убытки сразу относят на счет 99 без предварительной записи на промежуточных счетах. Действующее налоговое законодательство предусматривает ограничение затрат, включаемых в себестоимость продукции или относимых непосредственно на уменьшение прибыли по дебету счета Прибылей и убытков. Перечень этих затрат определяет Правительство Российской Федерации.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Прибыль организации, кроме того, используется на капитальные вложения, увеличивающие стоимость имущества, входящего в основной капитал организации, или расходуется на прирост стоимости имущества, входящего в его оборотный капитал. Прибыль, использованная на создание и приобретение имущества, не расходуется, а накапливается в виде нового богатства, отражаемого как прирост активов организации.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Еще одно направление использования прибыли – выплата дивидендов акционерам и учредителям либо изъятие прибыли собственниками в тех организациях, которые не выплачивают своим собственниками дивиденды. Эта часть прибыли безвозвратно взимается из оборота организации, уменьшая стоимость ее имущества.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Прибыль также идет на покрытие убытков предыдущих отчетных периодов: компенсируются ранее утраченные активы организации, что показывает балансовый убыток. Для учета использования прибыли, оставшейся в распоряжении организации и после налогообложения, применяется счет Использование прибыли, к которому открывается субсчет «Использование прибыли на другие цели».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При экономических расчетах прибыль после налогообложения принято считать чистой прибылью, поступающей в распоряжение собственников организации, но в сложившейся практике, когда часть затрат организации, связанные с хозяйственной деятельностью, относится не на себестоимость продукции, а на прибыль после налогообложения, когда другая часть расходов и потерь организации списывается на счет использования прибыли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  <w:lang w:val="en-US"/>
        </w:rPr>
        <w:t>XII</w:t>
      </w:r>
      <w:r w:rsidR="002C26AF">
        <w:rPr>
          <w:rFonts w:ascii="Times New Roman" w:hAnsi="Times New Roman"/>
          <w:sz w:val="28"/>
          <w:szCs w:val="28"/>
        </w:rPr>
        <w:t>.</w:t>
      </w:r>
      <w:r w:rsidRPr="002C26AF">
        <w:rPr>
          <w:rFonts w:ascii="Times New Roman" w:hAnsi="Times New Roman"/>
          <w:sz w:val="28"/>
          <w:szCs w:val="28"/>
        </w:rPr>
        <w:t xml:space="preserve"> Бухгалтерская отчетность предприятия (организации)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В бухгалтерском учете отчетность является завершающим этапом, на котором происходит обобщение накопленной учетной информации и представление ее в виде, удобном для заинтересованных лиц. Отчетность представляет собой систему показателей, отражающих результаты хозяйственной деятельности предприятия за отчетный период. Отчетность включает таблицы, которые составляют по данным бухгалтерского, статистического и оперативного учета. Она является завершающим этапом учетной работы.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Данный вид отчетности используется внешними пользователями для оценки эффективности деятельности предприятия, а также для экономического анализа</w:t>
      </w:r>
      <w:r w:rsidR="002C26AF">
        <w:rPr>
          <w:rFonts w:ascii="Times New Roman" w:hAnsi="Times New Roman"/>
          <w:sz w:val="28"/>
          <w:szCs w:val="28"/>
        </w:rPr>
        <w:t xml:space="preserve"> </w:t>
      </w:r>
      <w:r w:rsidRPr="002C26AF">
        <w:rPr>
          <w:rFonts w:ascii="Times New Roman" w:hAnsi="Times New Roman"/>
          <w:sz w:val="28"/>
          <w:szCs w:val="28"/>
        </w:rPr>
        <w:t>самого предприятия. Вместе с тем отчетность необходима для оперативного руководства хозяйственной деятельностью и служит исходной базой для последующего планирования. Отчетность должна быть достоверной, своевременной. В ней должна обеспечиваться сопоставимость отчетных показателей с данными за прошлые периоды. Организация составляет отчетность по формам, рекомендуемым Министерством Финансов Российской Федерации.</w:t>
      </w:r>
    </w:p>
    <w:p w:rsidR="00C56C67" w:rsidRPr="002C26AF" w:rsidRDefault="00C56C67" w:rsidP="002C26A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6AF">
        <w:rPr>
          <w:rFonts w:ascii="Times New Roman" w:hAnsi="Times New Roman"/>
          <w:sz w:val="28"/>
          <w:szCs w:val="28"/>
        </w:rPr>
        <w:t>Бухгалтерская отчетность представляет собой единую систему данных об имущественном и финансовом положении предприятия и о результатах ее хозяйственной деятельности. Составляют ее по данным бухгалтерского учета. Концепция развития бухгалтерского учета и отчетности в РФ на среднесрочную перспективу установлено, что бухгалтерская отчетность подразделяется на индивидуальную бухгалтерскую отчетность, консолидированную финансовую отчетность и управленческую отчетность.</w:t>
      </w:r>
    </w:p>
    <w:p w:rsidR="00C56C67" w:rsidRPr="002C26AF" w:rsidRDefault="00C56C67" w:rsidP="002C26A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C56C67" w:rsidRPr="002C26AF" w:rsidSect="002C26AF">
      <w:headerReference w:type="default" r:id="rId7"/>
      <w:pgSz w:w="11906" w:h="16838" w:code="9"/>
      <w:pgMar w:top="1134" w:right="851" w:bottom="1134" w:left="1701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8F" w:rsidRDefault="00F8738F">
      <w:r>
        <w:separator/>
      </w:r>
    </w:p>
  </w:endnote>
  <w:endnote w:type="continuationSeparator" w:id="0">
    <w:p w:rsidR="00F8738F" w:rsidRDefault="00F8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8F" w:rsidRDefault="00F8738F">
      <w:r>
        <w:separator/>
      </w:r>
    </w:p>
  </w:footnote>
  <w:footnote w:type="continuationSeparator" w:id="0">
    <w:p w:rsidR="00F8738F" w:rsidRDefault="00F8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6AF" w:rsidRDefault="002C26AF" w:rsidP="002C26AF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F82"/>
    <w:multiLevelType w:val="singleLevel"/>
    <w:tmpl w:val="5B82E6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1C9B2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1801CA"/>
    <w:multiLevelType w:val="hybridMultilevel"/>
    <w:tmpl w:val="1F405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71E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02B2973"/>
    <w:multiLevelType w:val="hybridMultilevel"/>
    <w:tmpl w:val="BDF60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73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0234433"/>
    <w:multiLevelType w:val="multilevel"/>
    <w:tmpl w:val="082E48F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cs="Times New Roman" w:hint="default"/>
      </w:rPr>
    </w:lvl>
  </w:abstractNum>
  <w:abstractNum w:abstractNumId="7">
    <w:nsid w:val="42271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2707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4F77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4BA2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D8C0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64F38F3"/>
    <w:multiLevelType w:val="hybridMultilevel"/>
    <w:tmpl w:val="938A8404"/>
    <w:lvl w:ilvl="0" w:tplc="C7A820B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713392"/>
    <w:multiLevelType w:val="singleLevel"/>
    <w:tmpl w:val="5B82E6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rawingGridVerticalSpacing w:val="2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D3"/>
    <w:rsid w:val="00076E87"/>
    <w:rsid w:val="002C26AF"/>
    <w:rsid w:val="002D5091"/>
    <w:rsid w:val="002E15AD"/>
    <w:rsid w:val="003C5BF1"/>
    <w:rsid w:val="009C0E70"/>
    <w:rsid w:val="00B557D3"/>
    <w:rsid w:val="00B96C9A"/>
    <w:rsid w:val="00C56C67"/>
    <w:rsid w:val="00C71741"/>
    <w:rsid w:val="00F8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1BAD00-0C3E-46BD-A81C-C5EEB16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before="80"/>
      <w:ind w:firstLine="62"/>
      <w:jc w:val="center"/>
      <w:outlineLvl w:val="1"/>
    </w:pPr>
    <w:rPr>
      <w:rFonts w:ascii="Arial" w:hAnsi="Arial"/>
      <w:b/>
      <w:noProof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80"/>
      <w:ind w:firstLine="567"/>
      <w:outlineLvl w:val="2"/>
    </w:pPr>
    <w:rPr>
      <w:noProof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80"/>
      <w:ind w:firstLine="567"/>
      <w:jc w:val="center"/>
      <w:outlineLvl w:val="3"/>
    </w:pPr>
    <w:rPr>
      <w:rFonts w:ascii="Arial" w:hAnsi="Arial"/>
      <w:b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outlineLvl w:val="4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880"/>
      <w:outlineLvl w:val="6"/>
    </w:pPr>
    <w:rPr>
      <w:rFonts w:ascii="Courier New" w:hAnsi="Courier New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spacing w:before="80" w:line="360" w:lineRule="auto"/>
      <w:ind w:firstLine="567"/>
      <w:jc w:val="center"/>
      <w:outlineLvl w:val="8"/>
    </w:pPr>
    <w:rPr>
      <w:rFonts w:ascii="Courier New" w:hAnsi="Courier New"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</w:rPr>
  </w:style>
  <w:style w:type="paragraph" w:styleId="a7">
    <w:name w:val="Body Text"/>
    <w:basedOn w:val="a"/>
    <w:link w:val="a8"/>
    <w:uiPriority w:val="99"/>
    <w:semiHidden/>
    <w:rPr>
      <w:i/>
      <w:sz w:val="18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</w:rPr>
  </w:style>
  <w:style w:type="paragraph" w:styleId="a9">
    <w:name w:val="Block Text"/>
    <w:basedOn w:val="a"/>
    <w:uiPriority w:val="99"/>
    <w:semiHidden/>
    <w:pPr>
      <w:tabs>
        <w:tab w:val="left" w:pos="9781"/>
      </w:tabs>
      <w:spacing w:line="360" w:lineRule="auto"/>
      <w:ind w:left="284" w:right="27" w:firstLine="567"/>
      <w:jc w:val="both"/>
    </w:pPr>
    <w:rPr>
      <w:rFonts w:ascii="Courier New" w:hAnsi="Courier New"/>
      <w:sz w:val="28"/>
    </w:rPr>
  </w:style>
  <w:style w:type="paragraph" w:styleId="aa">
    <w:name w:val="Body Text Indent"/>
    <w:basedOn w:val="a"/>
    <w:link w:val="ab"/>
    <w:uiPriority w:val="99"/>
    <w:semiHidden/>
    <w:pPr>
      <w:spacing w:after="120"/>
      <w:ind w:left="283"/>
    </w:pPr>
    <w:rPr>
      <w:sz w:val="20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4"/>
    </w:rPr>
  </w:style>
  <w:style w:type="paragraph" w:customStyle="1" w:styleId="FR1">
    <w:name w:val="FR1"/>
    <w:pPr>
      <w:widowControl w:val="0"/>
      <w:spacing w:before="220"/>
      <w:ind w:left="2880"/>
    </w:pPr>
    <w:rPr>
      <w:rFonts w:ascii="Arial" w:hAnsi="Arial"/>
      <w:i/>
      <w:sz w:val="40"/>
    </w:rPr>
  </w:style>
  <w:style w:type="paragraph" w:styleId="21">
    <w:name w:val="Body Text Indent 2"/>
    <w:basedOn w:val="a"/>
    <w:link w:val="22"/>
    <w:uiPriority w:val="99"/>
    <w:semiHidden/>
    <w:pPr>
      <w:widowControl w:val="0"/>
      <w:ind w:left="40" w:hanging="40"/>
    </w:pPr>
    <w:rPr>
      <w:sz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</w:rPr>
  </w:style>
  <w:style w:type="paragraph" w:customStyle="1" w:styleId="FR4">
    <w:name w:val="FR4"/>
    <w:pPr>
      <w:widowControl w:val="0"/>
      <w:spacing w:line="300" w:lineRule="auto"/>
      <w:ind w:left="160"/>
      <w:jc w:val="center"/>
    </w:pPr>
    <w:rPr>
      <w:rFonts w:ascii="Arial" w:hAnsi="Arial"/>
      <w:b/>
      <w:sz w:val="16"/>
    </w:rPr>
  </w:style>
  <w:style w:type="paragraph" w:styleId="31">
    <w:name w:val="Body Text Indent 3"/>
    <w:basedOn w:val="a"/>
    <w:link w:val="32"/>
    <w:uiPriority w:val="99"/>
    <w:semiHidden/>
    <w:pPr>
      <w:widowControl w:val="0"/>
      <w:ind w:firstLine="300"/>
      <w:jc w:val="both"/>
    </w:pPr>
    <w:rPr>
      <w:sz w:val="20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Pr>
      <w:sz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</w:rPr>
  </w:style>
  <w:style w:type="paragraph" w:styleId="ac">
    <w:name w:val="Normal (Web)"/>
    <w:basedOn w:val="a"/>
    <w:uiPriority w:val="99"/>
    <w:semiHidden/>
    <w:rPr>
      <w:szCs w:val="24"/>
    </w:rPr>
  </w:style>
  <w:style w:type="paragraph" w:customStyle="1" w:styleId="9pt">
    <w:name w:val="Обычный + 9 pt"/>
    <w:aliases w:val="Междустр.интервал:  полуторный"/>
    <w:basedOn w:val="a"/>
    <w:pPr>
      <w:spacing w:line="360" w:lineRule="auto"/>
    </w:pPr>
    <w:rPr>
      <w:noProof/>
      <w:sz w:val="22"/>
      <w:szCs w:val="22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styleId="af0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Интерес к усвоению знаний определяется многими факторами и обстоятельствами, в том числе содержанием учебного материала, харак</vt:lpstr>
    </vt:vector>
  </TitlesOfParts>
  <Company>колледж</Company>
  <LinksUpToDate>false</LinksUpToDate>
  <CharactersWithSpaces>45889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 к усвоению знаний определяется многими факторами и обстоятельствами, в том числе содержанием учебного материала, харак</dc:title>
  <dc:subject/>
  <dc:creator>Уфаев А С</dc:creator>
  <cp:keywords/>
  <dc:description/>
  <cp:lastModifiedBy>Irina</cp:lastModifiedBy>
  <cp:revision>2</cp:revision>
  <cp:lastPrinted>2008-11-30T14:38:00Z</cp:lastPrinted>
  <dcterms:created xsi:type="dcterms:W3CDTF">2014-09-12T13:46:00Z</dcterms:created>
  <dcterms:modified xsi:type="dcterms:W3CDTF">2014-09-12T13:46:00Z</dcterms:modified>
</cp:coreProperties>
</file>