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CF" w:rsidRPr="00AD60DC" w:rsidRDefault="00AC01CF" w:rsidP="00AC01CF">
      <w:pPr>
        <w:spacing w:before="120"/>
        <w:jc w:val="center"/>
        <w:rPr>
          <w:b/>
          <w:bCs/>
          <w:sz w:val="32"/>
          <w:szCs w:val="32"/>
        </w:rPr>
      </w:pPr>
      <w:r w:rsidRPr="00AD60DC">
        <w:rPr>
          <w:b/>
          <w:bCs/>
          <w:sz w:val="32"/>
          <w:szCs w:val="32"/>
        </w:rPr>
        <w:t>100 идей для развития творческого потенциала сотрудников</w:t>
      </w:r>
    </w:p>
    <w:p w:rsidR="00AC01CF" w:rsidRPr="00AD60DC" w:rsidRDefault="00AC01CF" w:rsidP="00AC01CF">
      <w:pPr>
        <w:spacing w:before="120"/>
        <w:ind w:firstLine="567"/>
        <w:jc w:val="both"/>
        <w:rPr>
          <w:sz w:val="28"/>
          <w:szCs w:val="28"/>
        </w:rPr>
      </w:pPr>
      <w:r w:rsidRPr="00AD60DC">
        <w:rPr>
          <w:sz w:val="28"/>
          <w:szCs w:val="28"/>
        </w:rPr>
        <w:t>Геннадий Иванович Прокопенко, кандидат психологических наук, член-корреспондент Международной академии психологических наук.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Рекомендации и советы для существенного повышения качества организационных решений, внедрению новшеств, увеличению производительности труда и оживления производственной деятельности, а также развития профессиональных навыков персонала.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Творческая обстановка, поощряемая и направляемая должным образом, может стать наибольшим достижением руководителя коллектива. Ключом к ней служит всяческая поддержка инициатив и творческих устремлений сотрудников. Почему творческие личности, работая в группе, часто становятся нетворческими людьми? Как достичь того, чтобы творческое начало каждой личности было направлено на решение задач коллектива? Эти вопросы заставляют задуматься над тем, какой коллектив считается творческим, и в каких случаях творческий подход со стороны отдельных работников улучшает результаты деятельности всего коллектива в целом.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Творческая обстановка прямым образом связана с увеличением производительности труда и улучшением качества выпускаемой продукции в силу того, что ее наличие позволяет решить ряд важных проблем: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 xml:space="preserve">существенным образом повышает качество организационных решений; 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 xml:space="preserve">помогает внедрять выгодные, перспективные, многообещающие новшества; 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 xml:space="preserve">приводит к повышению производительности труда в силу оживления производственной деятельности; 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 xml:space="preserve">повышает профессиональные навыки персонала. 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Ниже приводятся 100 директив и изменений, которые руководитель может использовать в целях организационных улучшений.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1. Возьмите на себя персональную ответственность за организационную работу, направленную на развитие новаторского климата. Хотя подчиненные могут и сами поддерживать и поощрять творчество друг друга, они не будут осуществлять такую поддержку постоянно, если не поверят, что их руководители последовательно поддерживают творческую линию поведения.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2. Сознательно экспериментируйте с новыми формами организации, осуществляя поиск методов максимизации поддержки, оказываемой сотрудниками друг другу в творческом плане.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3. Сконцентрируйте усилия против тех аспектов организационной культуры (традиционных процедур и норм), которые сдерживают новаторство.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 xml:space="preserve"> Помните, что новаторское поведение не возникает спонтанно. Вы должны явно уведомить подчиненных, что от них ждут новаторства.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5. Создайте атмосферу откровенности и взаимодействия, в которой ваши подчиненные смогут стимулировать друг в друге большую осведомленность и выдвижение идей.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6. Освободитесь от излишней властности и использования зависимости подчиненных — традиционных схем управления. Устраните чрезмерность в администрировании, контроле и отчетности.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7. Учтите, что ваши усилия, направленные на достижение перемен, встретят инерцию и сопротивление. Постоянно и терпеливо демонстрируйте, что творческая обстановка в коллективе являются вашим управленческим кредо. Вы сразу почувствуете, что сопротивление переменам значительно ослабнет.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8. Формулируйте новаторские идеи таким образом, чтобы служащие их увидели и поверили в них. Постоянно информируйте сотрудников об этих целях.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9. Особо подчеркивайте сущность и значимость тех проблем, решение которых возможно только творческим путем.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10. Без колебаний освободитесь от «вчерашней» продукции и авантюрных затей, которые только поглощают ценные ресурсы и энергию, но не способствуют прогрессу.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11. Выделяйте время и ресурсы соразмерно новаторским начинаниям.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12. Поощряйте и приучайте подчиненных к развитию большей психологической готовности к новым идеям и новому опыту работы.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13. Учитывайте индивидуальные различия, давайте глубокую оценку уникальным чертам характера каждой личности, ее сильным и слабым сторонам.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 Согласуйте максимальное число задач и целей проекта с истинными интересами каждого из привлеченных сотрудников.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15. По отношению к каждому индивидууму определите и используйте те мотивы, которые наиболее полно соответствуют его стремлениям и желаниям.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16. Делайте все возможное, чтобы стимулировать в ваших подчиненных ответственность, самостоятельность и зрелость. Незрелость поведения возникает тогда, когда люди чувствуют, что окружающая обстановка находится вне их контроля полностью или частично, а от них самих ждут соглашательства, пассивности и подчинения, и поощряют тех, кто ничего не спрашивает, не «раскачивает лодку», не предлагает обсудить те идеи, реализация которых могла бы нарушить статус-кво.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17. Обеспечивайте людей стимулирующей работой, которая вызывает чувство персонального и профессионального роста. Это самые сильные побуждающие мотивы.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18. Обеспечьте подчиненных такими проектами и задачами, которые вызывают чувство полноты и завершенности.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19. Предоставьте возможность оспаривания идей, «приподняв» уровень поставленных задач и проектов немного выше известных способностей подчиненных.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20. Обеспечьте наличие таких форм и методов распределения заданий, которые дали бы подчиненным возможность понять, что чувство удовлетворения, которое они испытали в прошлом, повторится и послужит трамплином для нового взлета.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21. Помогите своим подчиненным увидеть в проблемах вызов. Внушение отношения к задачам как к таковым, которые скрывают возможные потенциалы, помогает подчиненным видеть эти задачи в более положительном свете. Это помогает им также более охотно преодолевать препятствия, которые могут возникнуть при решении этих задач.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22. Дайте понять служащим, что их служебная карьера во многом зависит от творческого вклада.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23. Допускайте разнообразие индивидуальных стилей работы. Не позволяйте себе подавлять тех, чьи методы работы отличаются от ваших.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 Признавайте, что не существует единого стиля управления, который был бы наиболее подходящим и эффективным по отношению ко всем людям. Творческий руководитель является человеком, который меняет стиль работы в зависимости от ситуации и может выбрать стиль, основанный на соучастии, невмешательстве или автократии, в зависимости от обстоятельств и от лиц, привлеченных к работе. Наибольшее предпочтение следует отдавать соучастию.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25. Чтобы достичь творческих результатов, используйте подчиненных разностороннее.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26. Сосредотачивайте потенциал и навыки не на ролях, а на целях. Чрезмерная озабоченность распределением ролей подрывает творчество.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27. Создайте атмосферу свободного потока заданий, которая способствует работе над проектом по наиболее творческому пути.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28. Стимулируйте и мотивируйте возвращение подчиненных снова и снова к одной и той же задаче до тех пор, пока не произойдет творческий «прорыв».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29. Установите высокие, но разумные стандарты требований, зная, что даже самые возвышенные идеи на деле должны согласовываться с реальными возможностями организации. Устанавливая изначально высокие цели, вы увеличиваете шансы некоторых из подчиненных придти к открытию.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30. Внушите такое отношение к делу, которое предполагает наличие высокого качества на каждой стадии проекта.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31. Хотя и необходимы формы внешней дисциплины, на практике они должны согласовываться с собственным чувством ответственности и самодисциплиной личности.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32. Определите, когда люди хотели бы быть настроены наиболее творчески и какого рода творческий вклад они хотели бы внести, если бы им была предоставлена возможность.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33. Активно поощряйте людей, обладающих особым творческим талантом и способностями.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 Приходите к здравой формулировке проблемы и видению желаемого конечного результата. Принимайте соответствующие решения и устанавливайте начальные направления. Подключайте людей, которые могут «овладеть» проблемой.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35. Ведите за собой и вызывайте энтузиазм не приказами и командами, а советами и косвенным убеждением. Ограничивайте цели ясными терминами, но допускайте свободу развития различных подходов.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36. Вначале определите проблему широко, допуская максимум творческого мышления. Общие определения предотвращают потерю потенциально новаторских решений. Поощряйте свободные подходы к решению проблемы. В течение некоторого времени проявляйте терпимость по отношению к путанице, сложностям и даже беспорядку.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37. Выделяйте время для развития и созревания идей.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38. Допускайте большую свободу действий для отдельных подчиненных при выполнении ими своей работы. В крайнем случае, предоставьте им конкретные области самонаправления и расширяйте эти области постепенно, по мере необходимости.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39. Оберегайте своих подчиненных от чрезмерного привлечения к срочным работам.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40. Убедитесь, что лица, подающие наибольшие надежды, не увязают в конкретных задачах в течение всего дня. Творческие люди нуждаются во времени на обдумывание.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41. Осуществите организационные мероприятия по отношению к творческим лицам и используйте их в качестве особой силы, направленной на решение сложных проблем.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42. Убедитесь, что ваши подчиненные имеют свободный доступ ко всем ресурсам ин формации, накопленному опыту, ко всему, в чем они нуждаются в связи с поиском творческого решения проблемы.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43. Дайте своим подчиненным полный простор в игре воображения и поощряйте откровенность. Полный простор в мышлении, ощущениях и представлениях поощряет творчество, доброжелательное отношение к исследованию и эксперименту, способствуют появлению творческого мастерства.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 Приучайте себя и других реагировать на предлагаемую идею не отрицательно, а положительно.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45. Создавайте более благоприятствующие условия, приводящие к снижению конкуренции, к преобладанию взаимного доверия.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46. Зарезервируйте в организации специальные помещения, где люди могли без всяких помех заниматься творчеством.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47. Поощряйте преднамеренный риск, так как именно он является существенной составной частью новаторства и прогресса.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48. Развивайте терпимость к неудачам.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49. Обеспечьте безопасную атмосферу по отношению к неудачам. Наказание за неудачу в ряде случаев бывает даже суровее, чем за «ничегонеделание». В таких условиях одной неудачи человеку будет достаточно, чтобы повергнуть его в уныние. Вознаграждайте успех и игнорируйте неудачи, насколько это возможно.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50. Уменьшайте страх перед неудачей и наказанием, если новаторские идеи и рекомендации подчиненных не удались.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51. Поступайте таким образом, чтобы люди поняли, что в случае непринятия или нереальности их идей, их деятельность не была бесполезной.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52. Учитесь на ошибках. В организациях слишком часто подчеркивают, что ошибок нужно избегать, это способствует тому, что любые упущения в идеях или «слабинки» воспринимаются слишком остро. Боязнь наказания способствует возникновению тенденций к ведению «тихой игры». Творчество крайне нуждается в изменении подобной ситуации и сосредоточении на положительных, перспективных сторонах идеи. Как показывает опыт, когда рассматриваются и упрочиваются приемлемые стороны идеи, обнаруживается путь устранения неприемлемых.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53. При случае позволяйте отдельным лицам использовать собственные идеи, не подвергая их никакой критике, допускайте в разумных пределах возможность возникновения ошибки. Карательные меры по поводу каждой ошибки или неудачи приведут к тому, что люди будут слишком сильно придерживаться безопасных путей в работе.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 Поддерживайте все творческие начинания.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55. Используйте конструктивный критицизм всегда с осторожностью и в малых дозах.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56. Своими действиями и отношением давайте понять людям, что вы с ними, а не против них. Будьте катализатором, а не препятствием. Многие руководители буквально переполнены требовательностью. Тот, кто приходит с новой идеей, испытывает неприятное унизительное чувство, что затрудняет ее практическую реализацию.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57. Поощряйте искренность и откровенность. Интересуйтесь и находите в себе силу воли узнать, как вас оценивают, как к вам относятся и каким образом вы можете стать лучше.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58. Помогайте подчиненным развивать уверенность в себе, делая все, что в ваших силах, чтобы уменьшить их страх, сдержанность и настороженность.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59. Создавайте новые мощности путем перераспределения существующих. Изобретайте способы создания момента сотрудничества.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60. Будьте не надзирателем или боссом, а человеком, оказывающим содействие.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61. Будьте лояльным по отношению к своим подчиненным и знайте, как добиться лояльности от них. Лояльность не может возникнуть с помощью приказов и распоряжений. Она является результатом взаимного уважения и терпимости, которые могут развиваться только при каждодневном общении.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62. Будьте дружески настроенным человеком, имеющим высокие личные стандарты и целостность натуры. Искренне прислушивайтесь к своим сотрудникам, грустите и радуйтесь вместе с ними.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63. Улавливайте различие между настойчивостью и агрессивностью и поступайте соответственно.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 Выступайте в качестве буфера между подчиненными и внешними проблемами и требованиями.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65. Делайте коллегиальность решений реальностью, а не символом. Позволяйте людям принимать большей частью свои собственные решения.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66. Позволяйте творческим людям принимать максимальное участие в выработке всеобъемлющих решений и в формировании долгосрочных планов.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67. Увеличивайте представительство и разделение влияния во всей организации.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68. Поощряйте и развивайте инициативу.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69. Постоянно убеждайтесь, что подчиненные знают, каким образом их личный вклад способствует достижению общих целей.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70. Повышайте и корректируйте вознаграждения и стимулы за творческий вклад. Практика использования в качестве стимула роста влияния, положения и заработной платы способствует скрытности, интригам, погоне за должностями, соглашательству и желанию угодить вышестоящему начальству. Такая практика тормозит новаторское мышление.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71. Внесите изменения в традиции роста по службе так, чтобы люди продвигались строго по их заслугам.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72. Используйте в своих оценках производительности труда сотрудников те показатели, которые характеризуют творчество.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73. Людям следует предоставлять отдых в качестве вознаграждения за значительные творческие достижения.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 Не допускайте обезличивания при оценке достижений. Делайте ударение на степени важности достижений конкретного работника, а не группы или отдела, в состав которых он входит.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75. Повышайте степень признания творческой производительности по формально утвержденной системе деления прибыли, а также по таким другим программам, как планы отсроченной компенсации, денежные премии за выдающийся личный вклад, патенты, авторские гонорары за изобретение и т. п.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76. На отдел информации предприятия должна быть возложена ответственность за обеспечение особой признательности и известности лицам, которые имеют на это основание.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77. Проанализируйте систему общения — это путь, который служит источником стимулирования или блокирования творчества.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78. Дайте возможность творческим лицам общаться друг с другом, в частности работающим по пересекающимся или смежным направлениям.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79. Создавайте учебную ситуацию, в которой малые дискуссионные группы, составленные из руководителей и исполнителей, совместно исследуют проблемы и пути их решения.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80. Если возникают экстремальные случаи успеха или неудачи, подробно описывайте их и используйте в качестве предмета для обсуждения и анализа.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81. Оптимизируйте и расширяйте профессиональный опыт подчиненных, предоставляя им доступ к результатам, которые могут обогатить их творчество.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82. Поощряйте открытый обмен информацией.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83. Проводите встречи и дискуссии.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 Несмотря на то, что творческие бригады являются наиболее продуктивными, поощряйте и «творцов-одиночек». Предоставляйте им возможность следовать по пути, который отличается от пути группы.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85. Радуйтесь успехам сотрудников, сделавших индивидуальный вклад, и не придавайте особого значения анонимности групповых вознаграждений и похвал.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86. Приветствуйте и поощряйте различие в идеях и мнениях.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87. Информируйте людей с помощью лекций и других методов распространения информации о давлении, которое они оказывают друг на друга, принуждая к подчинению.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88. Проводите конференции и семинары по вопросам творчества.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89. Отыщите в организации лиц, обладающих способностью помогать другим реализовать свой творческий потенциал. Сделайте этих лиц наставниками и воспитателями тех, кто подает надежды.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90. Улучшайте свои собственные творческие возможности, принимая участие в специальных симпозиумах и конференциях. Собственные творческие способности помогут вам лучше оценивать творческие способности других.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91. Поощряйте подчиненных в выдвижении идей, касающихся не только их собственной работы, но и выходящих за ее рамки.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92. Создайте и приведите в действие свой собственный механизм превращения творческой обстановки в конкретные идеи, предложения и перемены.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93. Внедряйте формальные механизмы для реализации идей.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 Убедитесь, что новаторские идеи передаются должностным лицам, занимающим самое высокое положение в вашей организации, и оказывайте содействие этому процессу. Проявите настойчивость в становлении соответствующего механизма обратной связи, без которого поток творческих идей может достаточно быстро иссякнуть.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95. Рекомендуйте и поощряйте неформальный контакт между администрацией и лицами, генерирующими идеи.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96. Проанализируйте положение подчиненных в течение первого года их работы.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97. Проанализируйте положение тех из под чиненных, кто «выдохся». Отметьте, какие стороны их производственной деятельности перестали быть для них творческими и попытайтесь найти возможность оказать на таких людей стимулирующее воздействие.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98. Не считайте творчество временным фактором, а рассматривайте его в качестве составной части всей организационной политики.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99. За особо важные достижения представляйте сотрудников к различным видам морального поощрения: почетные звания, грамоты, дипломы, благодарности и т. п.</w:t>
      </w:r>
    </w:p>
    <w:p w:rsidR="00AC01CF" w:rsidRPr="003915ED" w:rsidRDefault="00AC01CF" w:rsidP="00AC01CF">
      <w:pPr>
        <w:spacing w:before="120"/>
        <w:ind w:firstLine="567"/>
        <w:jc w:val="both"/>
      </w:pPr>
      <w:r w:rsidRPr="003915ED">
        <w:t>100. Старайтесь органически сочетать различные виды морального и материального поощрения.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1CF"/>
    <w:rsid w:val="00002B5A"/>
    <w:rsid w:val="0010437E"/>
    <w:rsid w:val="00186AA7"/>
    <w:rsid w:val="003915ED"/>
    <w:rsid w:val="00493791"/>
    <w:rsid w:val="00616072"/>
    <w:rsid w:val="006A5004"/>
    <w:rsid w:val="00710178"/>
    <w:rsid w:val="008B35EE"/>
    <w:rsid w:val="00905CC1"/>
    <w:rsid w:val="00AC01CF"/>
    <w:rsid w:val="00AD60DC"/>
    <w:rsid w:val="00B42C45"/>
    <w:rsid w:val="00B47B6A"/>
    <w:rsid w:val="00D2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1290A0-3F39-40FB-9E48-73BCD2E1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C0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100 идей для развития творческого потенциала сотрудников</vt:lpstr>
    </vt:vector>
  </TitlesOfParts>
  <Company>Home</Company>
  <LinksUpToDate>false</LinksUpToDate>
  <CharactersWithSpaces>17533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идей для развития творческого потенциала сотрудников</dc:title>
  <dc:subject/>
  <dc:creator>User</dc:creator>
  <cp:keywords/>
  <dc:description/>
  <cp:lastModifiedBy>admin</cp:lastModifiedBy>
  <cp:revision>2</cp:revision>
  <dcterms:created xsi:type="dcterms:W3CDTF">2014-02-15T02:52:00Z</dcterms:created>
  <dcterms:modified xsi:type="dcterms:W3CDTF">2014-02-15T02:52:00Z</dcterms:modified>
</cp:coreProperties>
</file>