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12" w:rsidRPr="007D6C85" w:rsidRDefault="008B5612" w:rsidP="008B5612">
      <w:pPr>
        <w:spacing w:before="120"/>
        <w:jc w:val="center"/>
        <w:rPr>
          <w:b/>
          <w:bCs/>
          <w:sz w:val="32"/>
          <w:szCs w:val="32"/>
        </w:rPr>
      </w:pPr>
      <w:r w:rsidRPr="007D6C85">
        <w:rPr>
          <w:b/>
          <w:bCs/>
          <w:sz w:val="32"/>
          <w:szCs w:val="32"/>
        </w:rPr>
        <w:t xml:space="preserve">25 тезисов о проблеме эффективности Public Relations. </w:t>
      </w:r>
    </w:p>
    <w:p w:rsidR="008B5612" w:rsidRPr="008B5612" w:rsidRDefault="008B5612" w:rsidP="008B5612">
      <w:pPr>
        <w:spacing w:before="120"/>
        <w:jc w:val="center"/>
        <w:rPr>
          <w:sz w:val="28"/>
          <w:szCs w:val="28"/>
        </w:rPr>
      </w:pPr>
      <w:r w:rsidRPr="008B5612">
        <w:rPr>
          <w:sz w:val="28"/>
          <w:szCs w:val="28"/>
        </w:rPr>
        <w:t>Алексей Берлов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1. Оценка эффективности PR – это проблема. И в профессиональном сообществе она осознается как проблема очень давно. Вот только несколько показательных цитат: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«Так же, как все люди понимают, что грех это плохо, почти все PR специалисты понимают необходимость оценки PR деятельности. При этом люди продолжают грешить, а PR специалисты продолжают не проводить оценочные исследования». James Grunig, 1983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«В исследовании IPRA 70% респондентов указали «качественное и количественное измерение показателей эффективности» как один из главных вызовов для индустрии PR». IPRA, 1992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«PR News совместно с PRSA провели исследование среди читателей издания и членов организации по вопросу «Какая проблема будет волновать PR-специалистов в следующем, 2005 году?». 58% опрошенных ответили, что такой проблемой станет измерение эффективности PR-кампаний». Sovetnik.ru, 2004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2. Эффективность. Часто в дискуссиях на эту тему приводят следующую классификацию вариантов оценки эффективности PR.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Первый и самый простой – оценка PR в зависимости от реализации поставленных перед PR задач. Задачи здесь понимаются максимально широко и целиком зависят от того, кто их ставит – топ-менеджмент, директор по маркетингу или Клиент.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Второй вариант – измерение фактических результатов работы PR-специалистов. Количество подготовленных информационных материалов, количество СМИ, которые получили пресс-материалы, количество СМИ на пресс-конференции, количество звонков или обращений etc.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Третий – измерение итогов работы: насколько изменилось мнение о компании или ее продукте у целевой аудитории, насколько увеличилась осведомленность о компании, ее услуге или новом продукте, насколько удалось минимизировать последствия негативной информации etc. Наконец, последний подход – измерение бизнес результатов. Изменение капитализации, рост продаж, увеличение прибыли etc.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3. Public Relations. PR работает с разными аудиториями, используя различные инструменты для каждой из них. Говорить о большей значимости одного из направлений PR вряд ли корректно. Можно говорить о фактически сложившейся ситуации, когда на рынке более востребован один набор инструментов и менее распространены другие.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Внешний PR. Аудитория - широкая общественность (настоящие и возможные потребители, клиенты, потенциальные партнеры и сотрудники etc.). Базовый инструмент работы – СМИ.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Внутренний PR. Аудитория - сотрудники компании. Базовые инструменты – корпоративная газета, внутренние рассылки, специальные мероприятия etc.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PR для специальных аудиторий. Аудитория - ключевые партнеры, инвесторы, акционеры, государственные органы и пр. Базовые инструменты – целевые рассылки, специальные мероприятия, специализированные СМИ.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4. Вокруг проблемы «эффективности PR» сложилось несколько стереотипов.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5. Стереотип № 1. «Точно оценить эффективность PR почти невозможно».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В каждом из 3 вышеприведенных направлений работы PR – оценка эффективности достигается разными способами. Узнать мнение 100 сотрудников своей компании, 40 ключевых партнеров или 2 млн. целевой аудитории в России - задачи совершенно разные по своей сложности.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6. Стереотип № 2. «PR – это работа со СМИ». Несмотря на указанное многообразие технологий PR, говоря об «эффективность PR» как о проблеме – почти всегда имеют в виду «воздействие на широкие слои с помощью СМИ». В связи с чем предмет разговора сильно сужается.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7. Стереотип № 3. «Эффективность PR нужно оценивать в росте продаж». Несмотря на указанное многообразие подходов к оценке эффективности, говоря об «эффективности PR» как проблеме - почти всегда негласно имеют в виду «сравнение с рекламными технологиями». PR в таком контексте – это исключительно технология продвижения и стимулирования продаж. PR в этом контексте – это реклама, но менее эффективная и плохо измеримая.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8. PR иногда продает в краткосрочной перспективе, «хороший PR» - всегда продает в долгосрочной перспективе.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9. PR – не только продвижение, но и гармонизация отношений. Важное измерение PR – это его социальный смысл. Одна составляющая PR, «продвижение», дополняется второй – «гармонизация». Эту составляющую часто имеют в виду, когда говорят об «открытости и ответственности компании перед обществом», о «гармонизации отношений компании и общества». Ошибка считать PR «тонкой» формой рекламы. За PR как социальным явлениям стоит определенный набор ценностей.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10. В 20 веке просто «хорошие отношения» стали конкурентным преимуществом и рыночной необходимостью.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11. Возвращаясь к оценке эффективности: если определить значение «эффективности» и «практическое значение PR», определение эффективности PR становится техническим вопросом. Не пытаясь оценить «весь PR» - мы можем оценить большинство его составляющих.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12. Несколько полезных примеров оценки из практики. Рассылка пресс-релиза. Метод определения эффективности. Подходы: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анализ текста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формирование списка целевых СМИ – после рассылки можно определить точный процент выхода пресс-релиза. Например: в базе 50 целевых СМИ, после рассылки вышло 35 публикаций, процент выхода/эффективность рассылки – 70%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реакция/комментарии журналистов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использование ключевых сообщений в публикациях (определение количества ключевых сообщений пресс-релиза, которые появились в материалах)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13. Проведение пресс-конференции. Метод определения эффективности. Подходы: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формирование списка целевых СМИ. Сравнение количества аккредитованных СМИ с общей группой целевых СМИ (%)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оценка количества пришедших на пресс-конференцию журналистов (чем меньше разрыв со списком аккредитованных СМИ, тем лучше). Нормальный показатель – присутствие 80-90% от общего числа аккредитованных СМИ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анализ вопросов журналистов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личное общение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анализ и подсчет публикаций по итогам (%)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14. Корпоративный буклет или газета; организация выступления руководства на конференции; организация корпоративного мероприятия. Метод определения эффективности. Подходы: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Анкетирование (%)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Опросы (%)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Цитируемость. Например, цитируемость тезисов выступления после конференции в СМИ (%)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15. Качественный анализ публикаций в СМИ. Подходы: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Размера публикации (1/2, 1/3; кв. см.)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Тип публикации (случайное упоминание, новость, обзорная статья etc)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Эквивалентная рекламная стоимость площади (USD)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Эмоциональный характер (позитивная, нейтральная, негативная)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Количество ключевых сообщений (в случае пресс-релиза, пресс-конференции)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Определение «ценности для компании» (наличие фотографии и логотипа, упоминание названия компании в заголовке, наличие анонса на первой странице etc; в этом случае можно использовать условные единицы измерения – например, шкалу от 1 до 5)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Тираж издания, анализ аудитории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Финальный отчет при этом подходе содержит суммарные показатели по всем вышеуказанным пунктам.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16. Оценка изменения мнений и установок целевой аудитории. Исследования и опросы аудитории до, после и во время реализации проекта/рабочего периода. Методы: опросы, анкетирование с помощью специализированных исследовательских компаний.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В некоторых случаях реализацию этой задачи на себя берут специализированные компании. Это целесообразно, когда проводилась PR работа с максимально широкой аудиторией.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17. Какие выводу стоит сделать? Во-первых, PR – это структурная часть компании. Оценка эффективность большинства PR-задач решается с помощью внутренних критериев и оценок. Правильная формулировка этих задач и оценок, стремление к количественному измерению PR-задач – это вопрос практики и определенной уверенности в том, что это будет полезно всем участникам рынка.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18. При определении экономической эффективности PR можно использовать методы тождественные методам, используемым для определения эффективности рекламы – фокус-группы, опросы, исследования etc.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19. PR по-разному работает с разными аудиториями, используя разные технологии воздействия. В каждом случае эффективность будет определяться по-разному.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20. Часто оценить эффективность PR можно используя только внутренние ресурсы компании.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Специалисты компании сами могут оценить эффективность рассылки пресс-релиза, пресс-конференции, других PR-акций.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Специалисты компании могут сами оценить эффективность PR-работы с партнерами компании, с ее акционерами, инвесторами, сотрудниками компании.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Специалисты компании сами могут провести качественный анализ публикаций в СМИ – о компании и ее конкурентах.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- Специалисты компании не могут самостоятельно оценить только эффективность воздействия PR на широкие слои населения. В этом случае можно говорить о необходимости значительных бюджетах на исследование (часто говорят о 10% от общего бюджета проекта).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21. Значение PR не только в «продвижении», но и в реализации «социальной программы» компании.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22. Социальный смысл PR – гармонично встраивать компанию в социальную среду, находить общий язык с разными группами общества.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23. PR – это технологии создания эффективной структуры в компании, регулирующей движения информации. Движение информации происходит внутри компании, а также между компанией и ключевыми внешними аудиториями. Эффективная структура позволяет компании извлекать из этого движения пользу.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24. PR – это не «публикации в СМИ». PR – это то, что происходит до начала всякой работы со СМИ.</w:t>
      </w:r>
      <w:r>
        <w:t xml:space="preserve"> </w:t>
      </w:r>
    </w:p>
    <w:p w:rsidR="008B5612" w:rsidRDefault="008B5612" w:rsidP="008B5612">
      <w:pPr>
        <w:spacing w:before="120"/>
        <w:ind w:firstLine="567"/>
        <w:jc w:val="both"/>
      </w:pPr>
      <w:r w:rsidRPr="00785315">
        <w:t>25. Оценивая эффективность PR, нужно оценивать и такую, созданную специалистами по PR, информационную структуру в компании. Но это другая тема.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12"/>
    <w:rsid w:val="0031418A"/>
    <w:rsid w:val="004B66B8"/>
    <w:rsid w:val="005A2562"/>
    <w:rsid w:val="00785315"/>
    <w:rsid w:val="007D6C85"/>
    <w:rsid w:val="008B5612"/>
    <w:rsid w:val="00E12572"/>
    <w:rsid w:val="00F73F32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9F766-9E8D-4AFD-953E-E92C8759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61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7959</Characters>
  <Application>Microsoft Office Word</Application>
  <DocSecurity>0</DocSecurity>
  <Lines>66</Lines>
  <Paragraphs>18</Paragraphs>
  <ScaleCrop>false</ScaleCrop>
  <Company>Home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тезисов о проблеме эффективности Public Relations</dc:title>
  <dc:subject/>
  <dc:creator>Alena</dc:creator>
  <cp:keywords/>
  <dc:description/>
  <cp:lastModifiedBy>admin</cp:lastModifiedBy>
  <cp:revision>2</cp:revision>
  <dcterms:created xsi:type="dcterms:W3CDTF">2014-02-17T01:22:00Z</dcterms:created>
  <dcterms:modified xsi:type="dcterms:W3CDTF">2014-02-17T01:22:00Z</dcterms:modified>
</cp:coreProperties>
</file>