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26" w:rsidRDefault="00E23726">
      <w:pPr>
        <w:pStyle w:val="a3"/>
      </w:pPr>
      <w:r>
        <w:t xml:space="preserve">Depression Essay, Research Paper </w:t>
      </w:r>
    </w:p>
    <w:p w:rsidR="00E23726" w:rsidRDefault="00E23726">
      <w:pPr>
        <w:pStyle w:val="a3"/>
      </w:pPr>
      <w:r>
        <w:t xml:space="preserve">﻿Part I </w:t>
      </w:r>
    </w:p>
    <w:p w:rsidR="00E23726" w:rsidRDefault="00E23726">
      <w:pPr>
        <w:pStyle w:val="a3"/>
      </w:pPr>
      <w:r>
        <w:t xml:space="preserve">There are many different illnesses that have plagued people in the past, present, and will </w:t>
      </w:r>
    </w:p>
    <w:p w:rsidR="00E23726" w:rsidRDefault="00E23726">
      <w:pPr>
        <w:pStyle w:val="a3"/>
      </w:pPr>
      <w:r>
        <w:t xml:space="preserve">continue on into the future. Most illnesses are physical, but there are also many that are mental. </w:t>
      </w:r>
    </w:p>
    <w:p w:rsidR="00E23726" w:rsidRDefault="00E23726">
      <w:pPr>
        <w:pStyle w:val="a3"/>
      </w:pPr>
      <w:r>
        <w:t xml:space="preserve">Depression is found to be one of the most common mental illnesses known to man. Depression </w:t>
      </w:r>
    </w:p>
    <w:p w:rsidR="00E23726" w:rsidRDefault="00E23726">
      <w:pPr>
        <w:pStyle w:val="a3"/>
      </w:pPr>
      <w:r>
        <w:t xml:space="preserve">breaks down one?s emotions to the point where nothing makes them happy and they feel life is </w:t>
      </w:r>
    </w:p>
    <w:p w:rsidR="00E23726" w:rsidRDefault="00E23726">
      <w:pPr>
        <w:pStyle w:val="a3"/>
      </w:pPr>
      <w:r>
        <w:t xml:space="preserve">worthless. By reading ?Sylvia Plath? by Carol King Barnard, one can see how dramatically </w:t>
      </w:r>
    </w:p>
    <w:p w:rsidR="00E23726" w:rsidRDefault="00E23726">
      <w:pPr>
        <w:pStyle w:val="a3"/>
      </w:pPr>
      <w:r>
        <w:t xml:space="preserve">change when they allow depression to control them when they have so much left to experience </w:t>
      </w:r>
    </w:p>
    <w:p w:rsidR="00E23726" w:rsidRDefault="00E23726">
      <w:pPr>
        <w:pStyle w:val="a3"/>
      </w:pPr>
      <w:r>
        <w:t xml:space="preserve">in life. Sylvia Plath was blessed with the incredible talent of putting her feelings into words. </w:t>
      </w:r>
    </w:p>
    <w:p w:rsidR="00E23726" w:rsidRDefault="00E23726">
      <w:pPr>
        <w:pStyle w:val="a3"/>
      </w:pPr>
      <w:r>
        <w:t xml:space="preserve">She took her experiences, good and bad, and arranged them in a way that everyone could relate </w:t>
      </w:r>
    </w:p>
    <w:p w:rsidR="00E23726" w:rsidRDefault="00E23726">
      <w:pPr>
        <w:pStyle w:val="a3"/>
      </w:pPr>
      <w:r>
        <w:t xml:space="preserve">to. One can see Barnard?s accurate portrayal of the results of depression and how it alters one?s </w:t>
      </w:r>
    </w:p>
    <w:p w:rsidR="00E23726" w:rsidRDefault="00E23726">
      <w:pPr>
        <w:pStyle w:val="a3"/>
      </w:pPr>
      <w:r>
        <w:t xml:space="preserve">self-worth by examining the difference in Plath?s early poetry and her late poetry. </w:t>
      </w:r>
    </w:p>
    <w:p w:rsidR="00E23726" w:rsidRDefault="00E23726">
      <w:pPr>
        <w:pStyle w:val="a3"/>
      </w:pPr>
      <w:r>
        <w:t xml:space="preserve">Plath?s naive fascination with death appears in most of her early poems. Her early work </w:t>
      </w:r>
    </w:p>
    <w:p w:rsidR="00E23726" w:rsidRDefault="00E23726">
      <w:pPr>
        <w:pStyle w:val="a3"/>
      </w:pPr>
      <w:r>
        <w:t xml:space="preserve">?displays a distinctly amateur, experimental quality? (36). Her early poetry was an important </w:t>
      </w:r>
    </w:p>
    <w:p w:rsidR="00E23726" w:rsidRDefault="00E23726">
      <w:pPr>
        <w:pStyle w:val="a3"/>
      </w:pPr>
      <w:r>
        <w:t xml:space="preserve">building block that helped to mold her into the accomplished poet she became. Tragic events </w:t>
      </w:r>
    </w:p>
    <w:p w:rsidR="00E23726" w:rsidRDefault="00E23726">
      <w:pPr>
        <w:pStyle w:val="a3"/>
      </w:pPr>
      <w:r>
        <w:t xml:space="preserve">that occurred in her childhood years were the basis of her suffering. Her father?s death played a </w:t>
      </w:r>
    </w:p>
    <w:p w:rsidR="00E23726" w:rsidRDefault="00E23726">
      <w:pPr>
        <w:pStyle w:val="a3"/>
      </w:pPr>
      <w:r>
        <w:t xml:space="preserve">major role in her depression. </w:t>
      </w:r>
    </w:p>
    <w:p w:rsidR="00E23726" w:rsidRDefault="00E23726">
      <w:pPr>
        <w:pStyle w:val="a3"/>
      </w:pPr>
      <w:r>
        <w:t xml:space="preserve">Plath brilliantly continues to emphasize death in her later works as well. These poems </w:t>
      </w:r>
    </w:p>
    <w:p w:rsidR="00E23726" w:rsidRDefault="00E23726">
      <w:pPr>
        <w:pStyle w:val="a3"/>
      </w:pPr>
      <w:r>
        <w:t xml:space="preserve">show a deeper and more mature aspect on death. At this point in her life, her bitter divorce from </w:t>
      </w:r>
    </w:p>
    <w:p w:rsidR="00E23726" w:rsidRDefault="00E23726">
      <w:pPr>
        <w:pStyle w:val="a3"/>
      </w:pPr>
      <w:r>
        <w:t xml:space="preserve">Ted Hughes is plaguing her poetry. Her pain and suffering ended when she met an untimely </w:t>
      </w:r>
    </w:p>
    <w:p w:rsidR="00E23726" w:rsidRDefault="00E23726">
      <w:pPr>
        <w:pStyle w:val="a3"/>
      </w:pPr>
      <w:r>
        <w:t xml:space="preserve">death by committing suicide at the age of thirty-one. Plath and her work have been </w:t>
      </w:r>
    </w:p>
    <w:p w:rsidR="00E23726" w:rsidRDefault="00E23726">
      <w:pPr>
        <w:pStyle w:val="a3"/>
      </w:pPr>
      <w:r>
        <w:t xml:space="preserve">immortalized to many women in society. </w:t>
      </w:r>
    </w:p>
    <w:p w:rsidR="00E23726" w:rsidRDefault="00E23726">
      <w:pPr>
        <w:pStyle w:val="a3"/>
      </w:pPr>
      <w:r>
        <w:t xml:space="preserve">Part II (A) </w:t>
      </w:r>
    </w:p>
    <w:p w:rsidR="00E23726" w:rsidRDefault="00E23726">
      <w:pPr>
        <w:pStyle w:val="a3"/>
      </w:pPr>
      <w:r>
        <w:t xml:space="preserve">Benigna Gerisch?s ?This Is Not Death, It Is Something Safer: A Psychodynamic </w:t>
      </w:r>
    </w:p>
    <w:p w:rsidR="00E23726" w:rsidRDefault="00E23726">
      <w:pPr>
        <w:pStyle w:val="a3"/>
      </w:pPr>
      <w:r>
        <w:t xml:space="preserve">Approach To Sylvia Plath? in Death Studies revolves around female suicide, but in particular, </w:t>
      </w:r>
    </w:p>
    <w:p w:rsidR="00E23726" w:rsidRDefault="00E23726">
      <w:pPr>
        <w:pStyle w:val="a3"/>
      </w:pPr>
      <w:r>
        <w:t xml:space="preserve">Sylvia Plath and the events that led to her suicide in nineteen sixty-three. The article describes </w:t>
      </w:r>
    </w:p>
    <w:p w:rsidR="00E23726" w:rsidRDefault="00E23726">
      <w:pPr>
        <w:pStyle w:val="a3"/>
      </w:pPr>
      <w:r>
        <w:t xml:space="preserve">all aspects of Plath including her work, family relationships, and her marriage that ended in </w:t>
      </w:r>
    </w:p>
    <w:p w:rsidR="00E23726" w:rsidRDefault="00E23726">
      <w:pPr>
        <w:pStyle w:val="a3"/>
      </w:pPr>
      <w:r>
        <w:t xml:space="preserve">bitter divorce from Ted Hughes. Plath?s dysfunctional family life was one apparent reason </w:t>
      </w:r>
    </w:p>
    <w:p w:rsidR="00E23726" w:rsidRDefault="00E23726">
      <w:pPr>
        <w:pStyle w:val="a3"/>
      </w:pPr>
      <w:r>
        <w:t xml:space="preserve">behind her suicide. She had a strong resentment for her mother, brother , and father who had </w:t>
      </w:r>
    </w:p>
    <w:p w:rsidR="00E23726" w:rsidRDefault="00E23726">
      <w:pPr>
        <w:pStyle w:val="a3"/>
      </w:pPr>
      <w:r>
        <w:t xml:space="preserve">?not only died early but was emotionally inaccessible and did not fulfill his daughter?s needs </w:t>
      </w:r>
    </w:p>
    <w:p w:rsidR="00E23726" w:rsidRDefault="00E23726">
      <w:pPr>
        <w:pStyle w:val="a3"/>
      </w:pPr>
      <w:r>
        <w:t xml:space="preserve">adequately?(736). </w:t>
      </w:r>
    </w:p>
    <w:p w:rsidR="00E23726" w:rsidRDefault="00E23726">
      <w:pPr>
        <w:pStyle w:val="a3"/>
      </w:pPr>
      <w:r>
        <w:t xml:space="preserve">Part II (B) </w:t>
      </w:r>
    </w:p>
    <w:p w:rsidR="00E23726" w:rsidRDefault="00E23726">
      <w:pPr>
        <w:pStyle w:val="a3"/>
      </w:pPr>
      <w:r>
        <w:t xml:space="preserve">?Hollywood?s Scary Summer? in Newsweek deals with horror movies dominating the </w:t>
      </w:r>
    </w:p>
    <w:p w:rsidR="00E23726" w:rsidRDefault="00E23726">
      <w:pPr>
        <w:pStyle w:val="a3"/>
      </w:pPr>
      <w:r>
        <w:t xml:space="preserve">silver screen in the summer of nineteen seventy-nine. This article summarizes the fact that the </w:t>
      </w:r>
    </w:p>
    <w:p w:rsidR="00E23726" w:rsidRDefault="00E23726">
      <w:pPr>
        <w:pStyle w:val="a3"/>
      </w:pPr>
      <w:r>
        <w:t xml:space="preserve">?American public is clamoring for a fix of fright and the Hollywood pushers are converting </w:t>
      </w:r>
    </w:p>
    <w:p w:rsidR="00E23726" w:rsidRDefault="00E23726">
      <w:pPr>
        <w:pStyle w:val="a3"/>
      </w:pPr>
      <w:r>
        <w:t xml:space="preserve">everyone?s bloodiest nightmares into box-office gold?(54). Gone are the days of the soda </w:t>
      </w:r>
    </w:p>
    <w:p w:rsidR="00E23726" w:rsidRDefault="00E23726">
      <w:pPr>
        <w:pStyle w:val="a3"/>
      </w:pPr>
      <w:r>
        <w:t xml:space="preserve">shop flicks from the fifties and sixties. These days, it seems as though people would rather </w:t>
      </w:r>
    </w:p>
    <w:p w:rsidR="00E23726" w:rsidRDefault="00E23726">
      <w:pPr>
        <w:pStyle w:val="a3"/>
      </w:pPr>
      <w:r>
        <w:t xml:space="preserve">spend their money on a good scream. </w:t>
      </w:r>
    </w:p>
    <w:p w:rsidR="00E23726" w:rsidRDefault="00E23726">
      <w:pPr>
        <w:pStyle w:val="a3"/>
      </w:pPr>
      <w:r>
        <w:t xml:space="preserve">Part III (A) </w:t>
      </w:r>
    </w:p>
    <w:p w:rsidR="00E23726" w:rsidRDefault="00E23726">
      <w:pPr>
        <w:pStyle w:val="a3"/>
      </w:pPr>
      <w:r>
        <w:t xml:space="preserve">Robert Scholes?s ?The Bell Jar ? in The New York Times is a book review of ?The Bell </w:t>
      </w:r>
    </w:p>
    <w:p w:rsidR="00E23726" w:rsidRDefault="00E23726">
      <w:pPr>
        <w:pStyle w:val="a3"/>
      </w:pPr>
      <w:r>
        <w:t xml:space="preserve">Jar? by Sylvia Plath. Scholes goes on to describe? The Bell Jar? as ?the way this country was in </w:t>
      </w:r>
    </w:p>
    <w:p w:rsidR="00E23726" w:rsidRDefault="00E23726">
      <w:pPr>
        <w:pStyle w:val="a3"/>
      </w:pPr>
      <w:r>
        <w:t xml:space="preserve">the nineteen fifties and about the way it is to lose one?s grip on reality and recover it again? (7). </w:t>
      </w:r>
    </w:p>
    <w:p w:rsidR="00E23726" w:rsidRDefault="00E23726">
      <w:pPr>
        <w:pStyle w:val="a3"/>
      </w:pPr>
      <w:r>
        <w:t xml:space="preserve">Scholes questions Plath?s intentions when writing?Lady Lazarus? and ?Daddy?. The entire </w:t>
      </w:r>
    </w:p>
    <w:p w:rsidR="00E23726" w:rsidRDefault="00E23726">
      <w:pPr>
        <w:pStyle w:val="a3"/>
      </w:pPr>
      <w:r>
        <w:t xml:space="preserve">article revolves around Esther Greenwood, narrator of the book. </w:t>
      </w:r>
    </w:p>
    <w:p w:rsidR="00E23726" w:rsidRDefault="00E23726">
      <w:pPr>
        <w:pStyle w:val="a3"/>
      </w:pPr>
      <w:r>
        <w:t xml:space="preserve">Part III (B) </w:t>
      </w:r>
    </w:p>
    <w:p w:rsidR="00E23726" w:rsidRDefault="00E23726">
      <w:pPr>
        <w:pStyle w:val="a3"/>
      </w:pPr>
      <w:r>
        <w:t xml:space="preserve">Laurie Johnston?s ?Artist?s Death : A Last Statement In A Thesis on ?Self-Termination?? </w:t>
      </w:r>
    </w:p>
    <w:p w:rsidR="00E23726" w:rsidRDefault="00E23726">
      <w:pPr>
        <w:pStyle w:val="a3"/>
      </w:pPr>
      <w:r>
        <w:t xml:space="preserve">in The New York Times is concerned with the suicide of Jo Roman. Roman was an artist </w:t>
      </w:r>
    </w:p>
    <w:p w:rsidR="00E23726" w:rsidRDefault="00E23726">
      <w:pPr>
        <w:pStyle w:val="a3"/>
      </w:pPr>
      <w:r>
        <w:t xml:space="preserve">who?took her own life last Sunday in Manhattan after long and deliberate preparations , </w:t>
      </w:r>
    </w:p>
    <w:p w:rsidR="00E23726" w:rsidRDefault="00E23726">
      <w:pPr>
        <w:pStyle w:val="a3"/>
      </w:pPr>
      <w:r>
        <w:t xml:space="preserve">gathering inmates around her to help complete a ?life -sculpture? in a coffin-like pine box and to </w:t>
      </w:r>
    </w:p>
    <w:p w:rsidR="00E23726" w:rsidRDefault="00E23726">
      <w:pPr>
        <w:pStyle w:val="a3"/>
      </w:pPr>
      <w:r>
        <w:t xml:space="preserve">drink champagne toasts in rite of farewell before she took an overdose of Seconal?(1). She was </w:t>
      </w:r>
    </w:p>
    <w:p w:rsidR="00E23726" w:rsidRDefault="00E23726">
      <w:pPr>
        <w:pStyle w:val="a3"/>
      </w:pPr>
      <w:r>
        <w:t xml:space="preserve">terminally ill with breast cancer and refused to undergo a mastectomy. Her death is considered </w:t>
      </w:r>
    </w:p>
    <w:p w:rsidR="00E23726" w:rsidRDefault="00E23726">
      <w:pPr>
        <w:pStyle w:val="a3"/>
      </w:pPr>
      <w:r>
        <w:t>to be her final artistic farewell.</w:t>
      </w:r>
    </w:p>
    <w:p w:rsidR="00E23726" w:rsidRDefault="00E23726">
      <w:r>
        <w:br/>
      </w:r>
      <w:bookmarkStart w:id="0" w:name="_GoBack"/>
      <w:bookmarkEnd w:id="0"/>
    </w:p>
    <w:sectPr w:rsidR="00E2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EBB"/>
    <w:rsid w:val="00236EBB"/>
    <w:rsid w:val="00690A93"/>
    <w:rsid w:val="00E23726"/>
    <w:rsid w:val="00E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3532-6FB0-43ED-89E7-E461350D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Depression Essay Research Paper</vt:lpstr>
    </vt:vector>
  </TitlesOfParts>
  <Company>*</Company>
  <LinksUpToDate>false</LinksUpToDate>
  <CharactersWithSpaces>4027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Depression Essay Research Paper</dc:title>
  <dc:subject/>
  <dc:creator>dopol</dc:creator>
  <cp:keywords/>
  <dc:description/>
  <cp:lastModifiedBy>Irina</cp:lastModifiedBy>
  <cp:revision>2</cp:revision>
  <dcterms:created xsi:type="dcterms:W3CDTF">2014-08-17T19:03:00Z</dcterms:created>
  <dcterms:modified xsi:type="dcterms:W3CDTF">2014-08-17T19:03:00Z</dcterms:modified>
</cp:coreProperties>
</file>