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C" w:rsidRDefault="00FA726C">
      <w:pPr>
        <w:pStyle w:val="a3"/>
      </w:pPr>
      <w:r>
        <w:t xml:space="preserve">International Law Essay, Research Paper </w:t>
      </w:r>
    </w:p>
    <w:p w:rsidR="00FA726C" w:rsidRDefault="00FA726C">
      <w:pPr>
        <w:pStyle w:val="a3"/>
      </w:pPr>
      <w:r>
        <w:t xml:space="preserve">International law is the body of legal rules that apply between sovereign </w:t>
      </w:r>
    </w:p>
    <w:p w:rsidR="00FA726C" w:rsidRDefault="00FA726C">
      <w:pPr>
        <w:pStyle w:val="a3"/>
      </w:pPr>
      <w:r>
        <w:t xml:space="preserve">states and such other entities as have been granted international </w:t>
      </w:r>
    </w:p>
    <w:p w:rsidR="00FA726C" w:rsidRDefault="00FA726C">
      <w:pPr>
        <w:pStyle w:val="a3"/>
      </w:pPr>
      <w:r>
        <w:t xml:space="preserve">personality (status acknowledged by the international community). The </w:t>
      </w:r>
    </w:p>
    <w:p w:rsidR="00FA726C" w:rsidRDefault="00FA726C">
      <w:pPr>
        <w:pStyle w:val="a3"/>
      </w:pPr>
      <w:r>
        <w:t xml:space="preserve">rules of international law are of a normative character, that is, they </w:t>
      </w:r>
    </w:p>
    <w:p w:rsidR="00FA726C" w:rsidRDefault="00FA726C">
      <w:pPr>
        <w:pStyle w:val="a3"/>
      </w:pPr>
      <w:r>
        <w:t xml:space="preserve">prescribe towards conduct, and are potentially designed for authoritative </w:t>
      </w:r>
    </w:p>
    <w:p w:rsidR="00FA726C" w:rsidRDefault="00FA726C">
      <w:pPr>
        <w:pStyle w:val="a3"/>
      </w:pPr>
      <w:r>
        <w:t xml:space="preserve">interpretation by an international judicial authority and by being capable </w:t>
      </w:r>
    </w:p>
    <w:p w:rsidR="00FA726C" w:rsidRDefault="00FA726C">
      <w:pPr>
        <w:pStyle w:val="a3"/>
      </w:pPr>
      <w:r>
        <w:t xml:space="preserve">of enforcement by the application of external sanctions. The International </w:t>
      </w:r>
    </w:p>
    <w:p w:rsidR="00FA726C" w:rsidRDefault="00FA726C">
      <w:pPr>
        <w:pStyle w:val="a3"/>
      </w:pPr>
      <w:r>
        <w:t xml:space="preserve">Court of Justice is the principal judicial organ of the United Nations, </w:t>
      </w:r>
    </w:p>
    <w:p w:rsidR="00FA726C" w:rsidRDefault="00FA726C">
      <w:pPr>
        <w:pStyle w:val="a3"/>
      </w:pPr>
      <w:r>
        <w:t xml:space="preserve">which succeeded the Permanent Court of International Justice after World </w:t>
      </w:r>
    </w:p>
    <w:p w:rsidR="00FA726C" w:rsidRDefault="00FA726C">
      <w:pPr>
        <w:pStyle w:val="a3"/>
      </w:pPr>
      <w:r>
        <w:t xml:space="preserve">War II. Article 92 of the charter of the United Nations states: </w:t>
      </w:r>
    </w:p>
    <w:p w:rsidR="00FA726C" w:rsidRDefault="00FA726C">
      <w:pPr>
        <w:pStyle w:val="a3"/>
      </w:pPr>
      <w:r>
        <w:t xml:space="preserve">The International Court of justice shall be the principal judicial </w:t>
      </w:r>
    </w:p>
    <w:p w:rsidR="00FA726C" w:rsidRDefault="00FA726C">
      <w:pPr>
        <w:pStyle w:val="a3"/>
      </w:pPr>
      <w:r>
        <w:t xml:space="preserve">organ of the United nations. It shall function in accordance with </w:t>
      </w:r>
    </w:p>
    <w:p w:rsidR="00FA726C" w:rsidRDefault="00FA726C">
      <w:pPr>
        <w:pStyle w:val="a3"/>
      </w:pPr>
      <w:r>
        <w:t xml:space="preserve">the annexed Statute, which is based upon the Statute of the Permanent </w:t>
      </w:r>
    </w:p>
    <w:p w:rsidR="00FA726C" w:rsidRDefault="00FA726C">
      <w:pPr>
        <w:pStyle w:val="a3"/>
      </w:pPr>
      <w:r>
        <w:t xml:space="preserve">court of International Justice and forms an integral part of the present </w:t>
      </w:r>
    </w:p>
    <w:p w:rsidR="00FA726C" w:rsidRDefault="00FA726C">
      <w:pPr>
        <w:pStyle w:val="a3"/>
      </w:pPr>
      <w:r>
        <w:t xml:space="preserve">Charter. </w:t>
      </w:r>
    </w:p>
    <w:p w:rsidR="00FA726C" w:rsidRDefault="00FA726C">
      <w:pPr>
        <w:pStyle w:val="a3"/>
      </w:pPr>
      <w:r>
        <w:t xml:space="preserve">The commands of international law must be those that the states </w:t>
      </w:r>
    </w:p>
    <w:p w:rsidR="00FA726C" w:rsidRDefault="00FA726C">
      <w:pPr>
        <w:pStyle w:val="a3"/>
      </w:pPr>
      <w:r>
        <w:t xml:space="preserve">impose upon themselves, as states must give consent to the commands that </w:t>
      </w:r>
    </w:p>
    <w:p w:rsidR="00FA726C" w:rsidRDefault="00FA726C">
      <w:pPr>
        <w:pStyle w:val="a3"/>
      </w:pPr>
      <w:r>
        <w:t xml:space="preserve">they will follow. It is a direct expression of raison d’etat, the </w:t>
      </w:r>
    </w:p>
    <w:p w:rsidR="00FA726C" w:rsidRDefault="00FA726C">
      <w:pPr>
        <w:pStyle w:val="a3"/>
      </w:pPr>
      <w:r>
        <w:t xml:space="preserve">"interests of the state", and aims to serve the state, as well as protect </w:t>
      </w:r>
    </w:p>
    <w:p w:rsidR="00FA726C" w:rsidRDefault="00FA726C">
      <w:pPr>
        <w:pStyle w:val="a3"/>
      </w:pPr>
      <w:r>
        <w:t xml:space="preserve">the state by giving its rights and duties. This is done through treaties </w:t>
      </w:r>
    </w:p>
    <w:p w:rsidR="00FA726C" w:rsidRDefault="00FA726C">
      <w:pPr>
        <w:pStyle w:val="a3"/>
      </w:pPr>
      <w:r>
        <w:t xml:space="preserve">and other consensual engagements which are legally binding. </w:t>
      </w:r>
    </w:p>
    <w:p w:rsidR="00FA726C" w:rsidRDefault="00FA726C">
      <w:pPr>
        <w:pStyle w:val="a3"/>
      </w:pPr>
      <w:r>
        <w:t xml:space="preserve">The case-law of the ICJ is an important aspect of the UN’s </w:t>
      </w:r>
    </w:p>
    <w:p w:rsidR="00FA726C" w:rsidRDefault="00FA726C">
      <w:pPr>
        <w:pStyle w:val="a3"/>
      </w:pPr>
      <w:r>
        <w:t xml:space="preserve">contribution to the development of international law. It’s judgements and </w:t>
      </w:r>
    </w:p>
    <w:p w:rsidR="00FA726C" w:rsidRDefault="00FA726C">
      <w:pPr>
        <w:pStyle w:val="a3"/>
      </w:pPr>
      <w:r>
        <w:t xml:space="preserve">advisory opinions permeates into the international legal community not only </w:t>
      </w:r>
    </w:p>
    <w:p w:rsidR="00FA726C" w:rsidRDefault="00FA726C">
      <w:pPr>
        <w:pStyle w:val="a3"/>
      </w:pPr>
      <w:r>
        <w:t xml:space="preserve">through its decisions as such but through the wider implications of its </w:t>
      </w:r>
    </w:p>
    <w:p w:rsidR="00FA726C" w:rsidRDefault="00FA726C">
      <w:pPr>
        <w:pStyle w:val="a3"/>
      </w:pPr>
      <w:r>
        <w:t xml:space="preserve">methodology and reasoning. </w:t>
      </w:r>
    </w:p>
    <w:p w:rsidR="00FA726C" w:rsidRDefault="00FA726C">
      <w:pPr>
        <w:pStyle w:val="a3"/>
      </w:pPr>
      <w:r>
        <w:t xml:space="preserve">The successful resolution of the border dispute between Burkina </w:t>
      </w:r>
    </w:p>
    <w:p w:rsidR="00FA726C" w:rsidRDefault="00FA726C">
      <w:pPr>
        <w:pStyle w:val="a3"/>
      </w:pPr>
      <w:r>
        <w:t xml:space="preserve">Faso and Mali in the 1986 Frontier Dispute case illustrates the utility of </w:t>
      </w:r>
    </w:p>
    <w:p w:rsidR="00FA726C" w:rsidRDefault="00FA726C">
      <w:pPr>
        <w:pStyle w:val="a3"/>
      </w:pPr>
      <w:r>
        <w:t xml:space="preserve">judicial decision as a means of settlement in territorial disputes. The </w:t>
      </w:r>
    </w:p>
    <w:p w:rsidR="00FA726C" w:rsidRDefault="00FA726C">
      <w:pPr>
        <w:pStyle w:val="a3"/>
      </w:pPr>
      <w:r>
        <w:t xml:space="preserve">case was submitted to a Chamber of the ICJ pursuant to a special agreement </w:t>
      </w:r>
    </w:p>
    <w:p w:rsidR="00FA726C" w:rsidRDefault="00FA726C">
      <w:pPr>
        <w:pStyle w:val="a3"/>
      </w:pPr>
      <w:r>
        <w:t xml:space="preserve">concluded by the parties in 1983. In December 1985, while written </w:t>
      </w:r>
    </w:p>
    <w:p w:rsidR="00FA726C" w:rsidRDefault="00FA726C">
      <w:pPr>
        <w:pStyle w:val="a3"/>
      </w:pPr>
      <w:r>
        <w:t xml:space="preserve">submissions were being prepared, hostilities broke out in the disputed </w:t>
      </w:r>
    </w:p>
    <w:p w:rsidR="00FA726C" w:rsidRDefault="00FA726C">
      <w:pPr>
        <w:pStyle w:val="a3"/>
      </w:pPr>
      <w:r>
        <w:t xml:space="preserve">area. A cease-fire was agreed, and the Chamber directed the continued </w:t>
      </w:r>
    </w:p>
    <w:p w:rsidR="00FA726C" w:rsidRDefault="00FA726C">
      <w:pPr>
        <w:pStyle w:val="a3"/>
      </w:pPr>
      <w:r>
        <w:t xml:space="preserve">observance of the cease-fire, the withdrawal of troops within twenty days, </w:t>
      </w:r>
    </w:p>
    <w:p w:rsidR="00FA726C" w:rsidRDefault="00FA726C">
      <w:pPr>
        <w:pStyle w:val="a3"/>
      </w:pPr>
      <w:r>
        <w:t xml:space="preserve">and the avoidance of actions tending to aggravate the dispute or prejudice </w:t>
      </w:r>
    </w:p>
    <w:p w:rsidR="00FA726C" w:rsidRDefault="00FA726C">
      <w:pPr>
        <w:pStyle w:val="a3"/>
      </w:pPr>
      <w:r>
        <w:t xml:space="preserve">its eventual resolution. Both Presidents publicly welcomed the judgement </w:t>
      </w:r>
    </w:p>
    <w:p w:rsidR="00FA726C" w:rsidRDefault="00FA726C">
      <w:pPr>
        <w:pStyle w:val="a3"/>
      </w:pPr>
      <w:r>
        <w:t xml:space="preserve">and indicated their intention to comply with it. </w:t>
      </w:r>
    </w:p>
    <w:p w:rsidR="00FA726C" w:rsidRDefault="00FA726C">
      <w:pPr>
        <w:pStyle w:val="a3"/>
      </w:pPr>
      <w:r>
        <w:t xml:space="preserve">In the Fisheries Jurisdiction case (United Kingdom v. Iceland , </w:t>
      </w:r>
    </w:p>
    <w:p w:rsidR="00FA726C" w:rsidRDefault="00FA726C">
      <w:pPr>
        <w:pStyle w:val="a3"/>
      </w:pPr>
      <w:r>
        <w:t xml:space="preserve">1974) the ICJ contributed to the firm establishment in law of the idea that </w:t>
      </w:r>
    </w:p>
    <w:p w:rsidR="00FA726C" w:rsidRDefault="00FA726C">
      <w:pPr>
        <w:pStyle w:val="a3"/>
      </w:pPr>
      <w:r>
        <w:t xml:space="preserve">mankind needs to conserve the living resources of the sea and must respect </w:t>
      </w:r>
    </w:p>
    <w:p w:rsidR="00FA726C" w:rsidRDefault="00FA726C">
      <w:pPr>
        <w:pStyle w:val="a3"/>
      </w:pPr>
      <w:r>
        <w:t xml:space="preserve">these resources. The Court observed: </w:t>
      </w:r>
    </w:p>
    <w:p w:rsidR="00FA726C" w:rsidRDefault="00FA726C">
      <w:pPr>
        <w:pStyle w:val="a3"/>
      </w:pPr>
      <w:r>
        <w:t xml:space="preserve">It is one of the advances in maritime international law, resulting </w:t>
      </w:r>
    </w:p>
    <w:p w:rsidR="00FA726C" w:rsidRDefault="00FA726C">
      <w:pPr>
        <w:pStyle w:val="a3"/>
      </w:pPr>
      <w:r>
        <w:t xml:space="preserve">from the intensification of fishing, that the former laissez-faire </w:t>
      </w:r>
    </w:p>
    <w:p w:rsidR="00FA726C" w:rsidRDefault="00FA726C">
      <w:pPr>
        <w:pStyle w:val="a3"/>
      </w:pPr>
      <w:r>
        <w:t xml:space="preserve">treatment ofthe living resources of the sea in the high seas has been </w:t>
      </w:r>
    </w:p>
    <w:p w:rsidR="00FA726C" w:rsidRDefault="00FA726C">
      <w:pPr>
        <w:pStyle w:val="a3"/>
      </w:pPr>
      <w:r>
        <w:t xml:space="preserve">replaced by a recognition of a duty to have due regard of the rights of </w:t>
      </w:r>
    </w:p>
    <w:p w:rsidR="00FA726C" w:rsidRDefault="00FA726C">
      <w:pPr>
        <w:pStyle w:val="a3"/>
      </w:pPr>
      <w:r>
        <w:t xml:space="preserve">other States and the needs of conservation for the benefit of all. </w:t>
      </w:r>
    </w:p>
    <w:p w:rsidR="00FA726C" w:rsidRDefault="00FA726C">
      <w:pPr>
        <w:pStyle w:val="a3"/>
      </w:pPr>
      <w:r>
        <w:t xml:space="preserve">Consequently, both parties have the obligation to keep inder review the </w:t>
      </w:r>
    </w:p>
    <w:p w:rsidR="00FA726C" w:rsidRDefault="00FA726C">
      <w:pPr>
        <w:pStyle w:val="a3"/>
      </w:pPr>
      <w:r>
        <w:t xml:space="preserve">fishery resources in the disputed waters and to examine together, in the </w:t>
      </w:r>
    </w:p>
    <w:p w:rsidR="00FA726C" w:rsidRDefault="00FA726C">
      <w:pPr>
        <w:pStyle w:val="a3"/>
      </w:pPr>
      <w:r>
        <w:t xml:space="preserve">light of scientific and other available information, the measures </w:t>
      </w:r>
    </w:p>
    <w:p w:rsidR="00FA726C" w:rsidRDefault="00FA726C">
      <w:pPr>
        <w:pStyle w:val="a3"/>
      </w:pPr>
      <w:r>
        <w:t xml:space="preserve">required for the conservation and development, and equitable exploitation, </w:t>
      </w:r>
    </w:p>
    <w:p w:rsidR="00FA726C" w:rsidRDefault="00FA726C">
      <w:pPr>
        <w:pStyle w:val="a3"/>
      </w:pPr>
      <w:r>
        <w:t xml:space="preserve">of these resources, taking into account any international agreement in </w:t>
      </w:r>
    </w:p>
    <w:p w:rsidR="00FA726C" w:rsidRDefault="00FA726C">
      <w:pPr>
        <w:pStyle w:val="a3"/>
      </w:pPr>
      <w:r>
        <w:t xml:space="preserve">force between them, such as the North-East Atlantic Fisheries </w:t>
      </w:r>
    </w:p>
    <w:p w:rsidR="00FA726C" w:rsidRDefault="00FA726C">
      <w:pPr>
        <w:pStyle w:val="a3"/>
      </w:pPr>
      <w:r>
        <w:t xml:space="preserve">Convention of 24 January 1959, as well as such other agreements as </w:t>
      </w:r>
    </w:p>
    <w:p w:rsidR="00FA726C" w:rsidRDefault="00FA726C">
      <w:pPr>
        <w:pStyle w:val="a3"/>
      </w:pPr>
      <w:r>
        <w:t xml:space="preserve">may be reached in the matter in the course of further negotiation. </w:t>
      </w:r>
    </w:p>
    <w:p w:rsidR="00FA726C" w:rsidRDefault="00FA726C">
      <w:pPr>
        <w:pStyle w:val="a3"/>
      </w:pPr>
      <w:r>
        <w:t xml:space="preserve">The Court also held that the concept of preferential rights in </w:t>
      </w:r>
    </w:p>
    <w:p w:rsidR="00FA726C" w:rsidRDefault="00FA726C">
      <w:pPr>
        <w:pStyle w:val="a3"/>
      </w:pPr>
      <w:r>
        <w:t xml:space="preserve">fisheries is not static. </w:t>
      </w:r>
    </w:p>
    <w:p w:rsidR="00FA726C" w:rsidRDefault="00FA726C">
      <w:pPr>
        <w:pStyle w:val="a3"/>
      </w:pPr>
      <w:r>
        <w:t xml:space="preserve">This is not to say that the preferential rights of a coastal State </w:t>
      </w:r>
    </w:p>
    <w:p w:rsidR="00FA726C" w:rsidRDefault="00FA726C">
      <w:pPr>
        <w:pStyle w:val="a3"/>
      </w:pPr>
      <w:r>
        <w:t xml:space="preserve">in a special situation are a static concept, in the sense that the </w:t>
      </w:r>
    </w:p>
    <w:p w:rsidR="00FA726C" w:rsidRDefault="00FA726C">
      <w:pPr>
        <w:pStyle w:val="a3"/>
      </w:pPr>
      <w:r>
        <w:t xml:space="preserve">degree of the coastal State’s preference is to be considered as for </w:t>
      </w:r>
    </w:p>
    <w:p w:rsidR="00FA726C" w:rsidRDefault="00FA726C">
      <w:pPr>
        <w:pStyle w:val="a3"/>
      </w:pPr>
      <w:r>
        <w:t xml:space="preserve">ever at some given moment. On the contrary, the preferential rights are </w:t>
      </w:r>
    </w:p>
    <w:p w:rsidR="00FA726C" w:rsidRDefault="00FA726C">
      <w:pPr>
        <w:pStyle w:val="a3"/>
      </w:pPr>
      <w:r>
        <w:t xml:space="preserve">a function of the exceptional dependence of such a coastal State on the </w:t>
      </w:r>
    </w:p>
    <w:p w:rsidR="00FA726C" w:rsidRDefault="00FA726C">
      <w:pPr>
        <w:pStyle w:val="a3"/>
      </w:pPr>
      <w:r>
        <w:t xml:space="preserve">fisheries in adjacent waters and may, therefore, vary as the extent of </w:t>
      </w:r>
    </w:p>
    <w:p w:rsidR="00FA726C" w:rsidRDefault="00FA726C">
      <w:pPr>
        <w:pStyle w:val="a3"/>
      </w:pPr>
      <w:r>
        <w:t xml:space="preserve">that dependence changes. </w:t>
      </w:r>
    </w:p>
    <w:p w:rsidR="00FA726C" w:rsidRDefault="00FA726C">
      <w:pPr>
        <w:pStyle w:val="a3"/>
      </w:pPr>
      <w:r>
        <w:t xml:space="preserve">The Court’s judgement on this case contributes to the development of the </w:t>
      </w:r>
    </w:p>
    <w:p w:rsidR="00FA726C" w:rsidRDefault="00FA726C">
      <w:pPr>
        <w:pStyle w:val="a3"/>
      </w:pPr>
      <w:r>
        <w:t xml:space="preserve">law of the sea by recognizing the concept of the preferential rights of a </w:t>
      </w:r>
    </w:p>
    <w:p w:rsidR="00FA726C" w:rsidRDefault="00FA726C">
      <w:pPr>
        <w:pStyle w:val="a3"/>
      </w:pPr>
      <w:r>
        <w:t xml:space="preserve">coastal state in the fisheries of the adjacent waters, particularly if that </w:t>
      </w:r>
    </w:p>
    <w:p w:rsidR="00FA726C" w:rsidRDefault="00FA726C">
      <w:pPr>
        <w:pStyle w:val="a3"/>
      </w:pPr>
      <w:r>
        <w:t xml:space="preserve">state is in a special situation with its population dependent on those </w:t>
      </w:r>
    </w:p>
    <w:p w:rsidR="00FA726C" w:rsidRDefault="00FA726C">
      <w:pPr>
        <w:pStyle w:val="a3"/>
      </w:pPr>
      <w:r>
        <w:t xml:space="preserve">fisheries. Moreover, the Court proceeds further to recognise that the law </w:t>
      </w:r>
    </w:p>
    <w:p w:rsidR="00FA726C" w:rsidRDefault="00FA726C">
      <w:pPr>
        <w:pStyle w:val="a3"/>
      </w:pPr>
      <w:r>
        <w:t xml:space="preserve">pertaining to fisheries must accept the primacy of the requirement of </w:t>
      </w:r>
    </w:p>
    <w:p w:rsidR="00FA726C" w:rsidRDefault="00FA726C">
      <w:pPr>
        <w:pStyle w:val="a3"/>
      </w:pPr>
      <w:r>
        <w:t xml:space="preserve">conservation based on scientific data. The exercise of preferential rights </w:t>
      </w:r>
    </w:p>
    <w:p w:rsidR="00FA726C" w:rsidRDefault="00FA726C">
      <w:pPr>
        <w:pStyle w:val="a3"/>
      </w:pPr>
      <w:r>
        <w:t xml:space="preserve">of the coastal state, as well as the hisoric rights of other states </w:t>
      </w:r>
    </w:p>
    <w:p w:rsidR="00FA726C" w:rsidRDefault="00FA726C">
      <w:pPr>
        <w:pStyle w:val="a3"/>
      </w:pPr>
      <w:r>
        <w:t xml:space="preserve">dependent on the same fishing grounds, have to be subject to the overriding </w:t>
      </w:r>
    </w:p>
    <w:p w:rsidR="00FA726C" w:rsidRDefault="00FA726C">
      <w:pPr>
        <w:pStyle w:val="a3"/>
      </w:pPr>
      <w:r>
        <w:t xml:space="preserve">consideration of proper conservation of the fishery resources for the </w:t>
      </w:r>
    </w:p>
    <w:p w:rsidR="00FA726C" w:rsidRDefault="00FA726C">
      <w:pPr>
        <w:pStyle w:val="a3"/>
      </w:pPr>
      <w:r>
        <w:t xml:space="preserve">benefit of all concerned. </w:t>
      </w:r>
    </w:p>
    <w:p w:rsidR="00FA726C" w:rsidRDefault="00FA726C">
      <w:pPr>
        <w:pStyle w:val="a3"/>
      </w:pPr>
      <w:r>
        <w:t xml:space="preserve">Some cases in which sanctions are threatened, however, see no </w:t>
      </w:r>
    </w:p>
    <w:p w:rsidR="00FA726C" w:rsidRDefault="00FA726C">
      <w:pPr>
        <w:pStyle w:val="a3"/>
      </w:pPr>
      <w:r>
        <w:t xml:space="preserve">actual implementation. The United States, for example, did not impose </w:t>
      </w:r>
    </w:p>
    <w:p w:rsidR="00FA726C" w:rsidRDefault="00FA726C">
      <w:pPr>
        <w:pStyle w:val="a3"/>
      </w:pPr>
      <w:r>
        <w:t xml:space="preserve">measures on those Latin American states that nationalized privately owned </w:t>
      </w:r>
    </w:p>
    <w:p w:rsidR="00FA726C" w:rsidRDefault="00FA726C">
      <w:pPr>
        <w:pStyle w:val="a3"/>
      </w:pPr>
      <w:r>
        <w:t xml:space="preserve">American property, despite legislation that authorizes the President to </w:t>
      </w:r>
    </w:p>
    <w:p w:rsidR="00FA726C" w:rsidRDefault="00FA726C">
      <w:pPr>
        <w:pStyle w:val="a3"/>
      </w:pPr>
      <w:r>
        <w:t xml:space="preserve">discontinue aid in the absence of adequate compensation. </w:t>
      </w:r>
    </w:p>
    <w:p w:rsidR="00FA726C" w:rsidRDefault="00FA726C">
      <w:pPr>
        <w:pStyle w:val="a3"/>
      </w:pPr>
      <w:r>
        <w:t xml:space="preserve">Enforcement measures are not the sole means of UN sanction. </w:t>
      </w:r>
    </w:p>
    <w:p w:rsidR="00FA726C" w:rsidRDefault="00FA726C">
      <w:pPr>
        <w:pStyle w:val="a3"/>
      </w:pPr>
      <w:r>
        <w:t xml:space="preserve">Skeptics of the coercive theory of international law note that forceful </w:t>
      </w:r>
    </w:p>
    <w:p w:rsidR="00FA726C" w:rsidRDefault="00FA726C">
      <w:pPr>
        <w:pStyle w:val="a3"/>
      </w:pPr>
      <w:r>
        <w:t xml:space="preserve">sanctions through the United Nations are limited to situations involving </w:t>
      </w:r>
    </w:p>
    <w:p w:rsidR="00FA726C" w:rsidRDefault="00FA726C">
      <w:pPr>
        <w:pStyle w:val="a3"/>
      </w:pPr>
      <w:r>
        <w:t xml:space="preserve">threats to the peace, breaches of peace, and acts of aggressiion. In all </w:t>
      </w:r>
    </w:p>
    <w:p w:rsidR="00FA726C" w:rsidRDefault="00FA726C">
      <w:pPr>
        <w:pStyle w:val="a3"/>
      </w:pPr>
      <w:r>
        <w:t xml:space="preserve">other instances of noncompliance of international law, the charter’s own </w:t>
      </w:r>
    </w:p>
    <w:p w:rsidR="00FA726C" w:rsidRDefault="00FA726C">
      <w:pPr>
        <w:pStyle w:val="a3"/>
      </w:pPr>
      <w:r>
        <w:t xml:space="preserve">general provisions outlawing the threat or use of force actually prevent </w:t>
      </w:r>
    </w:p>
    <w:p w:rsidR="00FA726C" w:rsidRDefault="00FA726C">
      <w:pPr>
        <w:pStyle w:val="a3"/>
      </w:pPr>
      <w:r>
        <w:t xml:space="preserve">forceful sanction. Those same skeptics regard this as an appropriate </w:t>
      </w:r>
    </w:p>
    <w:p w:rsidR="00FA726C" w:rsidRDefault="00FA726C">
      <w:pPr>
        <w:pStyle w:val="a3"/>
      </w:pPr>
      <w:r>
        <w:t xml:space="preserve">paradox in a decentralized state system of international politics. </w:t>
      </w:r>
    </w:p>
    <w:p w:rsidR="00FA726C" w:rsidRDefault="00FA726C">
      <w:pPr>
        <w:pStyle w:val="a3"/>
      </w:pPr>
      <w:r>
        <w:t xml:space="preserve">Nonetheless, other means of collective sanction through the UN involve </w:t>
      </w:r>
    </w:p>
    <w:p w:rsidR="00FA726C" w:rsidRDefault="00FA726C">
      <w:pPr>
        <w:pStyle w:val="a3"/>
      </w:pPr>
      <w:r>
        <w:t xml:space="preserve">diplomatic intervention and economic sanctions. </w:t>
      </w:r>
    </w:p>
    <w:p w:rsidR="00FA726C" w:rsidRDefault="00FA726C">
      <w:pPr>
        <w:pStyle w:val="a3"/>
      </w:pPr>
      <w:r>
        <w:t xml:space="preserve">In 1967 the Security Council decided to isolate Southern Rhodesia </w:t>
      </w:r>
    </w:p>
    <w:p w:rsidR="00FA726C" w:rsidRDefault="00FA726C">
      <w:pPr>
        <w:pStyle w:val="a3"/>
      </w:pPr>
      <w:r>
        <w:t xml:space="preserve">(now Zimbabwe) for its policy of racial separation following its unilateral </w:t>
      </w:r>
    </w:p>
    <w:p w:rsidR="00FA726C" w:rsidRDefault="00FA726C">
      <w:pPr>
        <w:pStyle w:val="a3"/>
      </w:pPr>
      <w:r>
        <w:t xml:space="preserve">declaration of independence from Britain. As in other cases of economic </w:t>
      </w:r>
    </w:p>
    <w:p w:rsidR="00FA726C" w:rsidRDefault="00FA726C">
      <w:pPr>
        <w:pStyle w:val="a3"/>
      </w:pPr>
      <w:r>
        <w:t xml:space="preserve">sanctions, effectiveness in the Rhodesian situation was limited by the </w:t>
      </w:r>
    </w:p>
    <w:p w:rsidR="00FA726C" w:rsidRDefault="00FA726C">
      <w:pPr>
        <w:pStyle w:val="a3"/>
      </w:pPr>
      <w:r>
        <w:t xml:space="preserve">problems of achieving universal participation, and the resistance of </w:t>
      </w:r>
    </w:p>
    <w:p w:rsidR="00FA726C" w:rsidRDefault="00FA726C">
      <w:pPr>
        <w:pStyle w:val="a3"/>
      </w:pPr>
      <w:r>
        <w:t xml:space="preserve">national elites to external coercion. With respect to universal </w:t>
      </w:r>
    </w:p>
    <w:p w:rsidR="00FA726C" w:rsidRDefault="00FA726C">
      <w:pPr>
        <w:pStyle w:val="a3"/>
      </w:pPr>
      <w:r>
        <w:t xml:space="preserve">participation, even states usually sympathetic to Britain’s policy </w:t>
      </w:r>
    </w:p>
    <w:p w:rsidR="00FA726C" w:rsidRDefault="00FA726C">
      <w:pPr>
        <w:pStyle w:val="a3"/>
      </w:pPr>
      <w:r>
        <w:t xml:space="preserve">demonstrated weak compliance. </w:t>
      </w:r>
    </w:p>
    <w:p w:rsidR="00FA726C" w:rsidRDefault="00FA726C">
      <w:pPr>
        <w:pStyle w:val="a3"/>
      </w:pPr>
      <w:r>
        <w:t xml:space="preserve">The decentralization of sanctions remains one of the major </w:t>
      </w:r>
    </w:p>
    <w:p w:rsidR="00FA726C" w:rsidRDefault="00FA726C">
      <w:pPr>
        <w:pStyle w:val="a3"/>
      </w:pPr>
      <w:r>
        <w:t xml:space="preserve">weaknesses of international law. Although international bodies sometimes </w:t>
      </w:r>
    </w:p>
    <w:p w:rsidR="00FA726C" w:rsidRDefault="00FA726C">
      <w:pPr>
        <w:pStyle w:val="a3"/>
      </w:pPr>
      <w:r>
        <w:t xml:space="preserve">make decisions in the implementation of sanctions, member states must </w:t>
      </w:r>
    </w:p>
    <w:p w:rsidR="00FA726C" w:rsidRDefault="00FA726C">
      <w:pPr>
        <w:pStyle w:val="a3"/>
      </w:pPr>
      <w:r>
        <w:t xml:space="preserve">implement them. The states are the importers and exporters in the </w:t>
      </w:r>
    </w:p>
    <w:p w:rsidR="00FA726C" w:rsidRDefault="00FA726C">
      <w:pPr>
        <w:pStyle w:val="a3"/>
      </w:pPr>
      <w:r>
        <w:t xml:space="preserve">international system. They command industrial economies and the passage of </w:t>
      </w:r>
    </w:p>
    <w:p w:rsidR="00FA726C" w:rsidRDefault="00FA726C">
      <w:pPr>
        <w:pStyle w:val="a3"/>
      </w:pPr>
      <w:r>
        <w:t xml:space="preserve">goods across national boundaries. </w:t>
      </w:r>
    </w:p>
    <w:p w:rsidR="00FA726C" w:rsidRDefault="00FA726C">
      <w:pPr>
        <w:pStyle w:val="a3"/>
      </w:pPr>
      <w:r>
        <w:t xml:space="preserve">Furthermore, the UN is wholly dependent on its members on operating </w:t>
      </w:r>
    </w:p>
    <w:p w:rsidR="00FA726C" w:rsidRDefault="00FA726C">
      <w:pPr>
        <w:pStyle w:val="a3"/>
      </w:pPr>
      <w:r>
        <w:t xml:space="preserve">funds, so no matter what decisional authority its members give it, its </w:t>
      </w:r>
    </w:p>
    <w:p w:rsidR="00FA726C" w:rsidRDefault="00FA726C">
      <w:pPr>
        <w:pStyle w:val="a3"/>
      </w:pPr>
      <w:r>
        <w:t xml:space="preserve">ability to take action not only depends on its decision but also on means. </w:t>
      </w:r>
    </w:p>
    <w:p w:rsidR="00FA726C" w:rsidRDefault="00FA726C">
      <w:pPr>
        <w:pStyle w:val="a3"/>
      </w:pPr>
      <w:r>
        <w:t xml:space="preserve">Without the support, the wealth and the material assistance of national </w:t>
      </w:r>
    </w:p>
    <w:p w:rsidR="00FA726C" w:rsidRDefault="00FA726C">
      <w:pPr>
        <w:pStyle w:val="a3"/>
      </w:pPr>
      <w:r>
        <w:t xml:space="preserve">governments, the UN is incapable of effective sanctions. The resistance of </w:t>
      </w:r>
    </w:p>
    <w:p w:rsidR="00FA726C" w:rsidRDefault="00FA726C">
      <w:pPr>
        <w:pStyle w:val="a3"/>
      </w:pPr>
      <w:r>
        <w:t xml:space="preserve">governments to a financially independent UN arises principally on their </w:t>
      </w:r>
    </w:p>
    <w:p w:rsidR="00FA726C" w:rsidRDefault="00FA726C">
      <w:pPr>
        <w:pStyle w:val="a3"/>
      </w:pPr>
      <w:r>
        <w:t xml:space="preserve">insistence on maintaining control over sanctioning processes in </w:t>
      </w:r>
    </w:p>
    <w:p w:rsidR="00FA726C" w:rsidRDefault="00FA726C">
      <w:pPr>
        <w:pStyle w:val="a3"/>
      </w:pPr>
      <w:r>
        <w:t xml:space="preserve">international politics. </w:t>
      </w:r>
    </w:p>
    <w:p w:rsidR="00FA726C" w:rsidRDefault="00FA726C">
      <w:pPr>
        <w:pStyle w:val="a3"/>
      </w:pPr>
      <w:r>
        <w:t xml:space="preserve">Despite sweeping language regarding "threats to peace, breaches of </w:t>
      </w:r>
    </w:p>
    <w:p w:rsidR="00FA726C" w:rsidRDefault="00FA726C">
      <w:pPr>
        <w:pStyle w:val="a3"/>
      </w:pPr>
      <w:r>
        <w:t xml:space="preserve">the peace, and acts of aggression", the role of the United Nationsin the </w:t>
      </w:r>
    </w:p>
    <w:p w:rsidR="00FA726C" w:rsidRDefault="00FA726C">
      <w:pPr>
        <w:pStyle w:val="a3"/>
      </w:pPr>
      <w:r>
        <w:t xml:space="preserve">enforcement of international law is quite limited. Indeed the purpose of </w:t>
      </w:r>
    </w:p>
    <w:p w:rsidR="00FA726C" w:rsidRDefault="00FA726C">
      <w:pPr>
        <w:pStyle w:val="a3"/>
      </w:pPr>
      <w:r>
        <w:t xml:space="preserve">the UN is not to enforce international law, but to preserve, restore and </w:t>
      </w:r>
    </w:p>
    <w:p w:rsidR="00FA726C" w:rsidRDefault="00FA726C">
      <w:pPr>
        <w:pStyle w:val="a3"/>
      </w:pPr>
      <w:r>
        <w:t xml:space="preserve">ensure political peace and security. The role of the Security Council is </w:t>
      </w:r>
    </w:p>
    <w:p w:rsidR="00FA726C" w:rsidRDefault="00FA726C">
      <w:pPr>
        <w:pStyle w:val="a3"/>
      </w:pPr>
      <w:r>
        <w:t xml:space="preserve">to enforce that part of international law that is either created or </w:t>
      </w:r>
    </w:p>
    <w:p w:rsidR="00FA726C" w:rsidRDefault="00FA726C">
      <w:pPr>
        <w:pStyle w:val="a3"/>
      </w:pPr>
      <w:r>
        <w:t xml:space="preserve">encompassed by the Charter of the United Nations. When aggression occurs, </w:t>
      </w:r>
    </w:p>
    <w:p w:rsidR="00FA726C" w:rsidRDefault="00FA726C">
      <w:pPr>
        <w:pStyle w:val="a3"/>
      </w:pPr>
      <w:r>
        <w:t xml:space="preserve">the members of the Council may decide politically – but are not obliged </w:t>
      </w:r>
    </w:p>
    <w:p w:rsidR="00FA726C" w:rsidRDefault="00FA726C">
      <w:pPr>
        <w:pStyle w:val="a3"/>
      </w:pPr>
      <w:r>
        <w:t xml:space="preserve">legally – to undertake collective action that will have sanctioning result. </w:t>
      </w:r>
    </w:p>
    <w:p w:rsidR="00FA726C" w:rsidRDefault="00FA726C">
      <w:pPr>
        <w:pStyle w:val="a3"/>
      </w:pPr>
      <w:r>
        <w:t xml:space="preserve">In instances of threats to or breaches of the peace short of war, they may </w:t>
      </w:r>
    </w:p>
    <w:p w:rsidR="00FA726C" w:rsidRDefault="00FA726C">
      <w:pPr>
        <w:pStyle w:val="a3"/>
      </w:pPr>
      <w:r>
        <w:t xml:space="preserve">decide politically to take anticipatory action short of force. Moreover, </w:t>
      </w:r>
    </w:p>
    <w:p w:rsidR="00FA726C" w:rsidRDefault="00FA726C">
      <w:pPr>
        <w:pStyle w:val="a3"/>
      </w:pPr>
      <w:r>
        <w:t xml:space="preserve">it is for the members of the Security Council to determine when a threat to </w:t>
      </w:r>
    </w:p>
    <w:p w:rsidR="00FA726C" w:rsidRDefault="00FA726C">
      <w:pPr>
        <w:pStyle w:val="a3"/>
      </w:pPr>
      <w:r>
        <w:t xml:space="preserve">peace, a breach of peace, or an act of aggression has occured. Even thi </w:t>
      </w:r>
    </w:p>
    <w:p w:rsidR="00FA726C" w:rsidRDefault="00FA726C">
      <w:pPr>
        <w:pStyle w:val="a3"/>
      </w:pPr>
      <w:r>
        <w:t xml:space="preserve">determination is made on political rather than legal criteria. The </w:t>
      </w:r>
    </w:p>
    <w:p w:rsidR="00FA726C" w:rsidRDefault="00FA726C">
      <w:pPr>
        <w:pStyle w:val="a3"/>
      </w:pPr>
      <w:r>
        <w:t xml:space="preserve">Security Council may have a legal basis for acting, but self-interst </w:t>
      </w:r>
    </w:p>
    <w:p w:rsidR="00FA726C" w:rsidRDefault="00FA726C">
      <w:pPr>
        <w:pStyle w:val="a3"/>
      </w:pPr>
      <w:r>
        <w:t xml:space="preserve">determines how each of it members votes, irrespective of how close to </w:t>
      </w:r>
    </w:p>
    <w:p w:rsidR="00FA726C" w:rsidRDefault="00FA726C">
      <w:pPr>
        <w:pStyle w:val="a3"/>
      </w:pPr>
      <w:r>
        <w:t xml:space="preserve">aggression the incident at issue may be. Hence by virtue of both its </w:t>
      </w:r>
    </w:p>
    <w:p w:rsidR="00FA726C" w:rsidRDefault="00FA726C">
      <w:pPr>
        <w:pStyle w:val="a3"/>
      </w:pPr>
      <w:r>
        <w:t xml:space="preserve">constitutional limitations and the exercise of sovereign prerogatives by </w:t>
      </w:r>
    </w:p>
    <w:p w:rsidR="00FA726C" w:rsidRDefault="00FA726C">
      <w:pPr>
        <w:pStyle w:val="a3"/>
      </w:pPr>
      <w:r>
        <w:t xml:space="preserve">its members, the security council’s role as a sanctioning device in </w:t>
      </w:r>
    </w:p>
    <w:p w:rsidR="00FA726C" w:rsidRDefault="00FA726C">
      <w:pPr>
        <w:pStyle w:val="a3"/>
      </w:pPr>
      <w:r>
        <w:t xml:space="preserve">international law is sharply restricted. </w:t>
      </w:r>
    </w:p>
    <w:p w:rsidR="00FA726C" w:rsidRDefault="00FA726C">
      <w:pPr>
        <w:pStyle w:val="a3"/>
      </w:pPr>
      <w:r>
        <w:t xml:space="preserve">As the subject matter of the law becomes more politicized, states </w:t>
      </w:r>
    </w:p>
    <w:p w:rsidR="00FA726C" w:rsidRDefault="00FA726C">
      <w:pPr>
        <w:pStyle w:val="a3"/>
      </w:pPr>
      <w:r>
        <w:t xml:space="preserve">are less willing to enter into formal regulation, or do so only with </w:t>
      </w:r>
    </w:p>
    <w:p w:rsidR="00FA726C" w:rsidRDefault="00FA726C">
      <w:pPr>
        <w:pStyle w:val="a3"/>
      </w:pPr>
      <w:r>
        <w:t xml:space="preserve">loopholes for escape from apparent constraints. In this area, called the </w:t>
      </w:r>
    </w:p>
    <w:p w:rsidR="00FA726C" w:rsidRDefault="00FA726C">
      <w:pPr>
        <w:pStyle w:val="a3"/>
      </w:pPr>
      <w:r>
        <w:t xml:space="preserve">law of community, governments are generally less willing to sacrifice their </w:t>
      </w:r>
    </w:p>
    <w:p w:rsidR="00FA726C" w:rsidRDefault="00FA726C">
      <w:pPr>
        <w:pStyle w:val="a3"/>
      </w:pPr>
      <w:r>
        <w:t xml:space="preserve">soverein liberties. In a revolutionary international system where change </w:t>
      </w:r>
    </w:p>
    <w:p w:rsidR="00FA726C" w:rsidRDefault="00FA726C">
      <w:pPr>
        <w:pStyle w:val="a3"/>
      </w:pPr>
      <w:r>
        <w:t xml:space="preserve">is rapid and direction unclear, the integrity of the law of community is </w:t>
      </w:r>
    </w:p>
    <w:p w:rsidR="00FA726C" w:rsidRDefault="00FA726C">
      <w:pPr>
        <w:pStyle w:val="a3"/>
      </w:pPr>
      <w:r>
        <w:t xml:space="preserve">weak, and compliance of its often flaccid norms is correspondingly </w:t>
      </w:r>
    </w:p>
    <w:p w:rsidR="00FA726C" w:rsidRDefault="00FA726C">
      <w:pPr>
        <w:pStyle w:val="a3"/>
      </w:pPr>
      <w:r>
        <w:t xml:space="preserve">uncertain. </w:t>
      </w:r>
    </w:p>
    <w:p w:rsidR="00FA726C" w:rsidRDefault="00FA726C">
      <w:pPr>
        <w:pStyle w:val="a3"/>
      </w:pPr>
      <w:r>
        <w:t xml:space="preserve">The law of the political framework resides above these other two </w:t>
      </w:r>
    </w:p>
    <w:p w:rsidR="00FA726C" w:rsidRDefault="00FA726C">
      <w:pPr>
        <w:pStyle w:val="a3"/>
      </w:pPr>
      <w:r>
        <w:t xml:space="preserve">levels and consists of the legal norms governing the ultimate power </w:t>
      </w:r>
    </w:p>
    <w:p w:rsidR="00FA726C" w:rsidRDefault="00FA726C">
      <w:pPr>
        <w:pStyle w:val="a3"/>
      </w:pPr>
      <w:r>
        <w:t xml:space="preserve">relations of states. This is the most politicized level of international </w:t>
      </w:r>
    </w:p>
    <w:p w:rsidR="00FA726C" w:rsidRDefault="00FA726C">
      <w:pPr>
        <w:pStyle w:val="a3"/>
      </w:pPr>
      <w:r>
        <w:t xml:space="preserve">relations; hence pertinent law is extremely primitive. Those legal norms </w:t>
      </w:r>
    </w:p>
    <w:p w:rsidR="00FA726C" w:rsidRDefault="00FA726C">
      <w:pPr>
        <w:pStyle w:val="a3"/>
      </w:pPr>
      <w:r>
        <w:t xml:space="preserve">that do exist suffer from all the political machinations of the states who </w:t>
      </w:r>
    </w:p>
    <w:p w:rsidR="00FA726C" w:rsidRDefault="00FA726C">
      <w:pPr>
        <w:pStyle w:val="a3"/>
      </w:pPr>
      <w:r>
        <w:t xml:space="preserve">made them. States have taken care to see that their behaviour is only </w:t>
      </w:r>
    </w:p>
    <w:p w:rsidR="00FA726C" w:rsidRDefault="00FA726C">
      <w:pPr>
        <w:pStyle w:val="a3"/>
      </w:pPr>
      <w:r>
        <w:t xml:space="preserve">minimally constrained; the few legal norms they have created always provide </w:t>
      </w:r>
    </w:p>
    <w:p w:rsidR="00FA726C" w:rsidRDefault="00FA726C">
      <w:pPr>
        <w:pStyle w:val="a3"/>
      </w:pPr>
      <w:r>
        <w:t xml:space="preserve">avenues of escape such as the big-power veto in the UN Security Council. </w:t>
      </w:r>
    </w:p>
    <w:p w:rsidR="00FA726C" w:rsidRDefault="00FA726C">
      <w:pPr>
        <w:pStyle w:val="a3"/>
      </w:pPr>
      <w:r>
        <w:t xml:space="preserve">Despite the many failures and restrictions of international law, </w:t>
      </w:r>
    </w:p>
    <w:p w:rsidR="00FA726C" w:rsidRDefault="00FA726C">
      <w:pPr>
        <w:pStyle w:val="a3"/>
      </w:pPr>
      <w:r>
        <w:t xml:space="preserve">material interdpendence, especially among the states of equivalent power, </w:t>
      </w:r>
    </w:p>
    <w:p w:rsidR="00FA726C" w:rsidRDefault="00FA726C">
      <w:pPr>
        <w:pStyle w:val="a3"/>
      </w:pPr>
      <w:r>
        <w:t xml:space="preserve">may foster the growth of positive legal principles. In addition, as </w:t>
      </w:r>
    </w:p>
    <w:p w:rsidR="00FA726C" w:rsidRDefault="00FA726C">
      <w:pPr>
        <w:pStyle w:val="a3"/>
      </w:pPr>
      <w:r>
        <w:t xml:space="preserve">friendships and emnities change,, some bilateral law may cease to be </w:t>
      </w:r>
    </w:p>
    <w:p w:rsidR="00FA726C" w:rsidRDefault="00FA726C">
      <w:pPr>
        <w:pStyle w:val="a3"/>
      </w:pPr>
      <w:r>
        <w:t xml:space="preserve">observed among new emnities, but new law may arise among new friends who </w:t>
      </w:r>
    </w:p>
    <w:p w:rsidR="00FA726C" w:rsidRDefault="00FA726C">
      <w:pPr>
        <w:pStyle w:val="a3"/>
      </w:pPr>
      <w:r>
        <w:t xml:space="preserve">have newfound mutual interests. In the meantime, some multicultural law </w:t>
      </w:r>
    </w:p>
    <w:p w:rsidR="00FA726C" w:rsidRDefault="00FA726C">
      <w:pPr>
        <w:pStyle w:val="a3"/>
      </w:pPr>
      <w:r>
        <w:t xml:space="preserve">may have been developed. Finally, research suggests that the social </w:t>
      </w:r>
    </w:p>
    <w:p w:rsidR="00FA726C" w:rsidRDefault="00FA726C">
      <w:pPr>
        <w:pStyle w:val="a3"/>
      </w:pPr>
      <w:r>
        <w:t xml:space="preserve">effects of industrialization are universal and that they result in </w:t>
      </w:r>
    </w:p>
    <w:p w:rsidR="00FA726C" w:rsidRDefault="00FA726C">
      <w:pPr>
        <w:pStyle w:val="a3"/>
      </w:pPr>
      <w:r>
        <w:t xml:space="preserve">intersocial tolerances that did not exist during periods of disparate </w:t>
      </w:r>
    </w:p>
    <w:p w:rsidR="00FA726C" w:rsidRDefault="00FA726C">
      <w:pPr>
        <w:pStyle w:val="a3"/>
      </w:pPr>
      <w:r>
        <w:t xml:space="preserve">economic capability. On social, political, ane economic grounds, </w:t>
      </w:r>
    </w:p>
    <w:p w:rsidR="00FA726C" w:rsidRDefault="00FA726C">
      <w:pPr>
        <w:pStyle w:val="a3"/>
      </w:pPr>
      <w:r>
        <w:t xml:space="preserve">therefore, international law is intrinsic to the transformation and </w:t>
      </w:r>
    </w:p>
    <w:p w:rsidR="00FA726C" w:rsidRDefault="00FA726C">
      <w:pPr>
        <w:pStyle w:val="a3"/>
      </w:pPr>
      <w:r>
        <w:t xml:space="preserve">modernization of the international system, even though the "law of the </w:t>
      </w:r>
    </w:p>
    <w:p w:rsidR="00FA726C" w:rsidRDefault="00FA726C">
      <w:pPr>
        <w:pStyle w:val="a3"/>
      </w:pPr>
      <w:r>
        <w:t>political context" has remained so far.</w:t>
      </w:r>
    </w:p>
    <w:p w:rsidR="00FA726C" w:rsidRDefault="00FA726C">
      <w:r>
        <w:br/>
      </w:r>
      <w:bookmarkStart w:id="0" w:name="_GoBack"/>
      <w:bookmarkEnd w:id="0"/>
    </w:p>
    <w:sectPr w:rsidR="00FA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A4F"/>
    <w:rsid w:val="00254FE7"/>
    <w:rsid w:val="00411A4F"/>
    <w:rsid w:val="00602512"/>
    <w:rsid w:val="00FA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D8E8F-4A7A-4E40-A8A1-F3EBFC28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International Law Essay Research Paper International law</vt:lpstr>
    </vt:vector>
  </TitlesOfParts>
  <Company>*</Company>
  <LinksUpToDate>false</LinksUpToDate>
  <CharactersWithSpaces>10874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Law Essay Research Paper International law</dc:title>
  <dc:subject/>
  <dc:creator>dopol</dc:creator>
  <cp:keywords/>
  <dc:description/>
  <cp:lastModifiedBy>Irina</cp:lastModifiedBy>
  <cp:revision>2</cp:revision>
  <dcterms:created xsi:type="dcterms:W3CDTF">2014-08-17T20:45:00Z</dcterms:created>
  <dcterms:modified xsi:type="dcterms:W3CDTF">2014-08-17T20:45:00Z</dcterms:modified>
</cp:coreProperties>
</file>