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CA" w:rsidRDefault="00CC69CA">
      <w:pPr>
        <w:pStyle w:val="a3"/>
      </w:pPr>
      <w:r>
        <w:t xml:space="preserve">Master Builder Freudian Symbols Essay, Research Paper </w:t>
      </w:r>
    </w:p>
    <w:p w:rsidR="00CC69CA" w:rsidRDefault="00CC69CA">
      <w:pPr>
        <w:pStyle w:val="a3"/>
      </w:pPr>
      <w:r>
        <w:t xml:space="preserve">Freudian Symbols in The Master Builder </w:t>
      </w:r>
    </w:p>
    <w:p w:rsidR="00CC69CA" w:rsidRDefault="00CC69CA">
      <w:pPr>
        <w:pStyle w:val="a3"/>
      </w:pPr>
      <w:r>
        <w:t xml:space="preserve">The Master Builder, by Henrik Ibsen, is a play about individuality, morality, and </w:t>
      </w:r>
    </w:p>
    <w:p w:rsidR="00CC69CA" w:rsidRDefault="00CC69CA">
      <w:pPr>
        <w:pStyle w:val="a3"/>
      </w:pPr>
      <w:r>
        <w:t xml:space="preserve">self. But beneath those very ambiguous descriptions lies a play with symbols that clearly </w:t>
      </w:r>
    </w:p>
    <w:p w:rsidR="00CC69CA" w:rsidRDefault="00CC69CA">
      <w:pPr>
        <w:pStyle w:val="a3"/>
      </w:pPr>
      <w:r>
        <w:t xml:space="preserve">depict the collective unconscious. Through a careful psychoanalytical critique of the </w:t>
      </w:r>
    </w:p>
    <w:p w:rsidR="00CC69CA" w:rsidRDefault="00CC69CA">
      <w:pPr>
        <w:pStyle w:val="a3"/>
      </w:pPr>
      <w:r>
        <w:t xml:space="preserve">text, the relationship between the symbolism and the psychological themes can be </w:t>
      </w:r>
    </w:p>
    <w:p w:rsidR="00CC69CA" w:rsidRDefault="00CC69CA">
      <w:pPr>
        <w:pStyle w:val="a3"/>
      </w:pPr>
      <w:r>
        <w:t xml:space="preserve">discovered as they interact throughout the play. </w:t>
      </w:r>
    </w:p>
    <w:p w:rsidR="00CC69CA" w:rsidRDefault="00CC69CA">
      <w:pPr>
        <w:pStyle w:val="a3"/>
      </w:pPr>
      <w:r>
        <w:t xml:space="preserve">Within a play, ?symbolism has a broader role as a kind of natural metaphor, or </w:t>
      </w:r>
    </w:p>
    <w:p w:rsidR="00CC69CA" w:rsidRDefault="00CC69CA">
      <w:pPr>
        <w:pStyle w:val="a3"/>
      </w:pPr>
      <w:r>
        <w:t xml:space="preserve">mode of comparison? (Neu 115). A psychoanalytic criticism will concentrate in the </w:t>
      </w:r>
    </w:p>
    <w:p w:rsidR="00CC69CA" w:rsidRDefault="00CC69CA">
      <w:pPr>
        <w:pStyle w:val="a3"/>
      </w:pPr>
      <w:r>
        <w:t xml:space="preserve">symbols within the play and discover their ?hidden meanings,? because ?elements of the </w:t>
      </w:r>
    </w:p>
    <w:p w:rsidR="00CC69CA" w:rsidRDefault="00CC69CA">
      <w:pPr>
        <w:pStyle w:val="a3"/>
      </w:pPr>
      <w:r>
        <w:t xml:space="preserve">latent content are expressed not directly but symbolically in manifest content? (Erdelyi </w:t>
      </w:r>
    </w:p>
    <w:p w:rsidR="00CC69CA" w:rsidRDefault="00CC69CA">
      <w:pPr>
        <w:pStyle w:val="a3"/>
      </w:pPr>
      <w:r>
        <w:t xml:space="preserve">152). </w:t>
      </w:r>
    </w:p>
    <w:p w:rsidR="00CC69CA" w:rsidRDefault="00CC69CA">
      <w:pPr>
        <w:pStyle w:val="a3"/>
      </w:pPr>
      <w:r>
        <w:t xml:space="preserve">Solness, the primary character, is a successful but aging architect who uses others </w:t>
      </w:r>
    </w:p>
    <w:p w:rsidR="00CC69CA" w:rsidRDefault="00CC69CA">
      <w:pPr>
        <w:pStyle w:val="a3"/>
      </w:pPr>
      <w:r>
        <w:t xml:space="preserve">to fulfill his own selfish intentions. He demands respect and fear from all characters who </w:t>
      </w:r>
    </w:p>
    <w:p w:rsidR="00CC69CA" w:rsidRDefault="00CC69CA">
      <w:pPr>
        <w:pStyle w:val="a3"/>
      </w:pPr>
      <w:r>
        <w:t xml:space="preserve">interact with him. Even his old carpentry teacher refers to him as ?the chief? and refuses </w:t>
      </w:r>
    </w:p>
    <w:p w:rsidR="00CC69CA" w:rsidRDefault="00CC69CA">
      <w:pPr>
        <w:pStyle w:val="a3"/>
      </w:pPr>
      <w:r>
        <w:t xml:space="preserve">to make decisions without Solness? consent (Ibsen 13). But, beneath the hard exterior, he </w:t>
      </w:r>
    </w:p>
    <w:p w:rsidR="00CC69CA" w:rsidRDefault="00CC69CA">
      <w:pPr>
        <w:pStyle w:val="a3"/>
      </w:pPr>
      <w:r>
        <w:t xml:space="preserve">wrestles with instincts and dark forces. And yet, he can not surmount the sexual </w:t>
      </w:r>
    </w:p>
    <w:p w:rsidR="00CC69CA" w:rsidRDefault="00CC69CA">
      <w:pPr>
        <w:pStyle w:val="a3"/>
      </w:pPr>
      <w:r>
        <w:t xml:space="preserve">obsession that drives him through life; Solness is a nymphomaniac and can not handle his </w:t>
      </w:r>
    </w:p>
    <w:p w:rsidR="00CC69CA" w:rsidRDefault="00CC69CA">
      <w:pPr>
        <w:pStyle w:val="a3"/>
      </w:pPr>
      <w:r>
        <w:t xml:space="preserve">wife?s infertility which results in the loss of their sexual relationship. In an effort to </w:t>
      </w:r>
    </w:p>
    <w:p w:rsidR="00CC69CA" w:rsidRDefault="00CC69CA">
      <w:pPr>
        <w:pStyle w:val="a3"/>
      </w:pPr>
      <w:r>
        <w:t xml:space="preserve">obtain sexual freedom, Solness destroys himself. </w:t>
      </w:r>
    </w:p>
    <w:p w:rsidR="00CC69CA" w:rsidRDefault="00CC69CA">
      <w:pPr>
        <w:pStyle w:val="a3"/>
      </w:pPr>
      <w:r>
        <w:t xml:space="preserve">Hilda is also a nymphomaniac. Because she went through adolescence without a </w:t>
      </w:r>
    </w:p>
    <w:p w:rsidR="00CC69CA" w:rsidRDefault="00CC69CA">
      <w:pPr>
        <w:pStyle w:val="a3"/>
      </w:pPr>
      <w:r>
        <w:t xml:space="preserve">mother, she was unable to successfully resolve an identity conflict as a child. This results </w:t>
      </w:r>
    </w:p>
    <w:p w:rsidR="00CC69CA" w:rsidRDefault="00CC69CA">
      <w:pPr>
        <w:pStyle w:val="a3"/>
      </w:pPr>
      <w:r>
        <w:t xml:space="preserve">in her inability to develop her own gender identity, and she can not, therefore, create a </w:t>
      </w:r>
    </w:p>
    <w:p w:rsidR="00CC69CA" w:rsidRDefault="00CC69CA">
      <w:pPr>
        <w:pStyle w:val="a3"/>
      </w:pPr>
      <w:r>
        <w:t xml:space="preserve">relationship with Mrs. Solness, but turns to Halvard to fulfill her sexual needs instead. </w:t>
      </w:r>
    </w:p>
    <w:p w:rsidR="00CC69CA" w:rsidRDefault="00CC69CA">
      <w:pPr>
        <w:pStyle w:val="a3"/>
      </w:pPr>
      <w:r>
        <w:t xml:space="preserve">While both of the previously mentioned characterizations may seem, at first </w:t>
      </w:r>
    </w:p>
    <w:p w:rsidR="00CC69CA" w:rsidRDefault="00CC69CA">
      <w:pPr>
        <w:pStyle w:val="a3"/>
      </w:pPr>
      <w:r>
        <w:t xml:space="preserve">glance, to be quite unrealistic, the actuality of each of them is much more plausible after </w:t>
      </w:r>
    </w:p>
    <w:p w:rsidR="00CC69CA" w:rsidRDefault="00CC69CA">
      <w:pPr>
        <w:pStyle w:val="a3"/>
      </w:pPr>
      <w:r>
        <w:t xml:space="preserve">a close analysis of the Freudian symbols in the play. Then, an accurate personality for </w:t>
      </w:r>
    </w:p>
    <w:p w:rsidR="00CC69CA" w:rsidRDefault="00CC69CA">
      <w:pPr>
        <w:pStyle w:val="a3"/>
      </w:pPr>
      <w:r>
        <w:t xml:space="preserve">each character may be obtained. </w:t>
      </w:r>
    </w:p>
    <w:p w:rsidR="00CC69CA" w:rsidRDefault="00CC69CA">
      <w:pPr>
        <w:pStyle w:val="a3"/>
      </w:pPr>
      <w:r>
        <w:t xml:space="preserve">The first obvious symbol in the play is the characters? perpetual references to </w:t>
      </w:r>
    </w:p>
    <w:p w:rsidR="00CC69CA" w:rsidRDefault="00CC69CA">
      <w:pPr>
        <w:pStyle w:val="a3"/>
      </w:pPr>
      <w:r>
        <w:t xml:space="preserve">?rooms.? Solness fears that the youth will not ?make room? for him, and the room </w:t>
      </w:r>
    </w:p>
    <w:p w:rsidR="00CC69CA" w:rsidRDefault="00CC69CA">
      <w:pPr>
        <w:pStyle w:val="a3"/>
      </w:pPr>
      <w:r>
        <w:t xml:space="preserve">symbolizes the womb – a place where Solness can take refuge from his ever-present </w:t>
      </w:r>
    </w:p>
    <w:p w:rsidR="00CC69CA" w:rsidRDefault="00CC69CA">
      <w:pPr>
        <w:pStyle w:val="a3"/>
      </w:pPr>
      <w:r>
        <w:t xml:space="preserve">desires and return to innocence (Ibsen 115). He emphatically shouts, ?make room – make </w:t>
      </w:r>
    </w:p>
    <w:p w:rsidR="00CC69CA" w:rsidRDefault="00CC69CA">
      <w:pPr>
        <w:pStyle w:val="a3"/>
      </w:pPr>
      <w:r>
        <w:t xml:space="preserve">room – make room! (Ibsen 540). </w:t>
      </w:r>
    </w:p>
    <w:p w:rsidR="00CC69CA" w:rsidRDefault="00CC69CA">
      <w:pPr>
        <w:pStyle w:val="a3"/>
      </w:pPr>
      <w:r>
        <w:t xml:space="preserve">And, ?make room? is precisely what Mrs. Solness does. Offering Hilda </w:t>
      </w:r>
    </w:p>
    <w:p w:rsidR="00CC69CA" w:rsidRDefault="00CC69CA">
      <w:pPr>
        <w:pStyle w:val="a3"/>
      </w:pPr>
      <w:r>
        <w:t xml:space="preserve">hospitality, she immediately becomes concerned with preparing a room for the child. </w:t>
      </w:r>
    </w:p>
    <w:p w:rsidR="00CC69CA" w:rsidRDefault="00CC69CA">
      <w:pPr>
        <w:pStyle w:val="a3"/>
      </w:pPr>
      <w:r>
        <w:t xml:space="preserve">Again, Mrs. Solness is presented as the mother and quickly welcomes Hilda into her </w:t>
      </w:r>
    </w:p>
    <w:p w:rsidR="00CC69CA" w:rsidRDefault="00CC69CA">
      <w:pPr>
        <w:pStyle w:val="a3"/>
      </w:pPr>
      <w:r>
        <w:t xml:space="preserve">womb and intends to care for the child as a mother would. In contrast to Solness? </w:t>
      </w:r>
    </w:p>
    <w:p w:rsidR="00CC69CA" w:rsidRDefault="00CC69CA">
      <w:pPr>
        <w:pStyle w:val="a3"/>
      </w:pPr>
      <w:r>
        <w:t xml:space="preserve">exclamation, ?There?s not that much room here,? (Ibsen 157) Mrs. Solness states, </w:t>
      </w:r>
    </w:p>
    <w:p w:rsidR="00CC69CA" w:rsidRDefault="00CC69CA">
      <w:pPr>
        <w:pStyle w:val="a3"/>
      </w:pPr>
      <w:r>
        <w:t xml:space="preserve">?There?s more than enough room? (Ibsen 632). In the same way, Hilda is given the </w:t>
      </w:r>
    </w:p>
    <w:p w:rsidR="00CC69CA" w:rsidRDefault="00CC69CA">
      <w:pPr>
        <w:pStyle w:val="a3"/>
      </w:pPr>
      <w:r>
        <w:t xml:space="preserve">children?s room and this symbolizes her role as Mrs. Solness? lost child. Unfortunately, </w:t>
      </w:r>
    </w:p>
    <w:p w:rsidR="00CC69CA" w:rsidRDefault="00CC69CA">
      <w:pPr>
        <w:pStyle w:val="a3"/>
      </w:pPr>
      <w:r>
        <w:t xml:space="preserve">Hilda?s identity issues prevent her from assuming the role Mrs. Solness needs and wishes </w:t>
      </w:r>
    </w:p>
    <w:p w:rsidR="00CC69CA" w:rsidRDefault="00CC69CA">
      <w:pPr>
        <w:pStyle w:val="a3"/>
      </w:pPr>
      <w:r>
        <w:t xml:space="preserve">her to undertake. </w:t>
      </w:r>
    </w:p>
    <w:p w:rsidR="00CC69CA" w:rsidRDefault="00CC69CA">
      <w:pPr>
        <w:pStyle w:val="a3"/>
      </w:pPr>
      <w:r>
        <w:t xml:space="preserve">While, the room serves as a symbol of the womb, the various entrances and exits </w:t>
      </w:r>
    </w:p>
    <w:p w:rsidR="00CC69CA" w:rsidRDefault="00CC69CA">
      <w:pPr>
        <w:pStyle w:val="a3"/>
      </w:pPr>
      <w:r>
        <w:t xml:space="preserve">serve a similar function as they designate the entrance to the womb – the uterus. Solness </w:t>
      </w:r>
    </w:p>
    <w:p w:rsidR="00CC69CA" w:rsidRDefault="00CC69CA">
      <w:pPr>
        <w:pStyle w:val="a3"/>
      </w:pPr>
      <w:r>
        <w:t xml:space="preserve">fears youth will destroy the womb he is trying to create and cries, ?someday youth will </w:t>
      </w:r>
    </w:p>
    <w:p w:rsidR="00CC69CA" w:rsidRDefault="00CC69CA">
      <w:pPr>
        <w:pStyle w:val="a3"/>
      </w:pPr>
      <w:r>
        <w:t xml:space="preserve">come here, knocking at the door? (Ibsen 542). Then as if on cue, Hilda arrives. Being </w:t>
      </w:r>
    </w:p>
    <w:p w:rsidR="00CC69CA" w:rsidRDefault="00CC69CA">
      <w:pPr>
        <w:pStyle w:val="a3"/>
      </w:pPr>
      <w:r>
        <w:t xml:space="preserve">the symbol of youth, she implores that he (and his wife) ?open your door to the young. </w:t>
      </w:r>
    </w:p>
    <w:p w:rsidR="00CC69CA" w:rsidRDefault="00CC69CA">
      <w:pPr>
        <w:pStyle w:val="a3"/>
      </w:pPr>
      <w:r>
        <w:t xml:space="preserve">Let them come in with you? (Ibsen 980). </w:t>
      </w:r>
    </w:p>
    <w:p w:rsidR="00CC69CA" w:rsidRDefault="00CC69CA">
      <w:pPr>
        <w:pStyle w:val="a3"/>
      </w:pPr>
      <w:r>
        <w:t xml:space="preserve">The symbol of a bird is used to portray the wild passion of Hilda. As the act of </w:t>
      </w:r>
    </w:p>
    <w:p w:rsidR="00CC69CA" w:rsidRDefault="00CC69CA">
      <w:pPr>
        <w:pStyle w:val="a3"/>
      </w:pPr>
      <w:r>
        <w:t xml:space="preserve">flying symbolizes the capability to perform sexually, the bird epitomizes the sexual </w:t>
      </w:r>
    </w:p>
    <w:p w:rsidR="00CC69CA" w:rsidRDefault="00CC69CA">
      <w:pPr>
        <w:pStyle w:val="a3"/>
      </w:pPr>
      <w:r>
        <w:t xml:space="preserve">being. And, in the play, Hilda is the character with the wild and untamed carnal appetite. </w:t>
      </w:r>
    </w:p>
    <w:p w:rsidR="00CC69CA" w:rsidRDefault="00CC69CA">
      <w:pPr>
        <w:pStyle w:val="a3"/>
      </w:pPr>
      <w:r>
        <w:t xml:space="preserve">When Solness asks her if she will return home, she tells him, ?Wild birds never like </w:t>
      </w:r>
    </w:p>
    <w:p w:rsidR="00CC69CA" w:rsidRDefault="00CC69CA">
      <w:pPr>
        <w:pStyle w:val="a3"/>
      </w:pPr>
      <w:r>
        <w:t xml:space="preserve">cages. Birds of prey like hunting best? (Ibsen 2212). </w:t>
      </w:r>
    </w:p>
    <w:p w:rsidR="00CC69CA" w:rsidRDefault="00CC69CA">
      <w:pPr>
        <w:pStyle w:val="a3"/>
      </w:pPr>
      <w:r>
        <w:t xml:space="preserve">But, the bird is not the only emblem used to depict the intense sensuality in Hilda. </w:t>
      </w:r>
    </w:p>
    <w:p w:rsidR="00CC69CA" w:rsidRDefault="00CC69CA">
      <w:pPr>
        <w:pStyle w:val="a3"/>
      </w:pPr>
      <w:r>
        <w:t xml:space="preserve">When the reader gets the description of her, she is full of symbols the denote her </w:t>
      </w:r>
    </w:p>
    <w:p w:rsidR="00CC69CA" w:rsidRDefault="00CC69CA">
      <w:pPr>
        <w:pStyle w:val="a3"/>
      </w:pPr>
      <w:r>
        <w:t xml:space="preserve">personality: </w:t>
      </w:r>
    </w:p>
    <w:p w:rsidR="00CC69CA" w:rsidRDefault="00CC69CA">
      <w:pPr>
        <w:pStyle w:val="a3"/>
      </w:pPr>
      <w:r>
        <w:t xml:space="preserve">?She is of medium height, supple, and well-formed. Dressed in </w:t>
      </w:r>
    </w:p>
    <w:p w:rsidR="00CC69CA" w:rsidRDefault="00CC69CA">
      <w:pPr>
        <w:pStyle w:val="a3"/>
      </w:pPr>
      <w:r>
        <w:t xml:space="preserve">a shortened shirt, sailor blouse open at the throat, and a little </w:t>
      </w:r>
    </w:p>
    <w:p w:rsidR="00CC69CA" w:rsidRDefault="00CC69CA">
      <w:pPr>
        <w:pStyle w:val="a3"/>
      </w:pPr>
      <w:r>
        <w:t xml:space="preserve">sailor hat. She has a knapsack on the back and a long alpenstock? </w:t>
      </w:r>
    </w:p>
    <w:p w:rsidR="00CC69CA" w:rsidRDefault="00CC69CA">
      <w:pPr>
        <w:pStyle w:val="a3"/>
      </w:pPr>
      <w:r>
        <w:t xml:space="preserve">(Ibsen 547). </w:t>
      </w:r>
    </w:p>
    <w:p w:rsidR="00CC69CA" w:rsidRDefault="00CC69CA">
      <w:pPr>
        <w:pStyle w:val="a3"/>
      </w:pPr>
      <w:r>
        <w:t xml:space="preserve">While the initial description is rather self-explanatory, the most interesting section can be </w:t>
      </w:r>
    </w:p>
    <w:p w:rsidR="00CC69CA" w:rsidRDefault="00CC69CA">
      <w:pPr>
        <w:pStyle w:val="a3"/>
      </w:pPr>
      <w:r>
        <w:t xml:space="preserve">detected through the symbols used in the description. She carries with her a lengthy stick </w:t>
      </w:r>
    </w:p>
    <w:p w:rsidR="00CC69CA" w:rsidRDefault="00CC69CA">
      <w:pPr>
        <w:pStyle w:val="a3"/>
      </w:pPr>
      <w:r>
        <w:t xml:space="preserve">which is an obvious phallic symbol, and serves to represent her obsession with the male </w:t>
      </w:r>
    </w:p>
    <w:p w:rsidR="00CC69CA" w:rsidRDefault="00CC69CA">
      <w:pPr>
        <w:pStyle w:val="a3"/>
      </w:pPr>
      <w:r>
        <w:t xml:space="preserve">genitalia. In addition, her clothing is that of a sailors? which can easily be paralleled to </w:t>
      </w:r>
    </w:p>
    <w:p w:rsidR="00CC69CA" w:rsidRDefault="00CC69CA">
      <w:pPr>
        <w:pStyle w:val="a3"/>
      </w:pPr>
      <w:r>
        <w:t xml:space="preserve">water – the symbol for amniotic fluid. Indeed, this very deliberate depiction of Hilda?s </w:t>
      </w:r>
    </w:p>
    <w:p w:rsidR="00CC69CA" w:rsidRDefault="00CC69CA">
      <w:pPr>
        <w:pStyle w:val="a3"/>
      </w:pPr>
      <w:r>
        <w:t xml:space="preserve">sexuality cannot be easily ignored. </w:t>
      </w:r>
    </w:p>
    <w:p w:rsidR="00CC69CA" w:rsidRDefault="00CC69CA">
      <w:pPr>
        <w:pStyle w:val="a3"/>
      </w:pPr>
      <w:r>
        <w:t xml:space="preserve">Even the flowers in Mrs. Solness? garden are used to symbolize and contrast the </w:t>
      </w:r>
    </w:p>
    <w:p w:rsidR="00CC69CA" w:rsidRDefault="00CC69CA">
      <w:pPr>
        <w:pStyle w:val="a3"/>
      </w:pPr>
      <w:r>
        <w:t xml:space="preserve">beauty and lust within Hilda and Mrs. Solness. Coming up from the garden with a </w:t>
      </w:r>
    </w:p>
    <w:p w:rsidR="00CC69CA" w:rsidRDefault="00CC69CA">
      <w:pPr>
        <w:pStyle w:val="a3"/>
      </w:pPr>
      <w:r>
        <w:t xml:space="preserve">bouquet of flowers, Hilda asks Mrs. Solness, ?don?t you go down even once in a while </w:t>
      </w:r>
    </w:p>
    <w:p w:rsidR="00CC69CA" w:rsidRDefault="00CC69CA">
      <w:pPr>
        <w:pStyle w:val="a3"/>
      </w:pPr>
      <w:r>
        <w:t xml:space="preserve">and visit all those lovely things? (Ibsen 2002)? Mrs. Solness replies that, ?it?s grown so </w:t>
      </w:r>
    </w:p>
    <w:p w:rsidR="00CC69CA" w:rsidRDefault="00CC69CA">
      <w:pPr>
        <w:pStyle w:val="a3"/>
      </w:pPr>
      <w:r>
        <w:t xml:space="preserve">strange to me, all of it. I?m almost frightened of seeing it again? (Ibsen 2005). She is </w:t>
      </w:r>
    </w:p>
    <w:p w:rsidR="00CC69CA" w:rsidRDefault="00CC69CA">
      <w:pPr>
        <w:pStyle w:val="a3"/>
      </w:pPr>
      <w:r>
        <w:t xml:space="preserve">quite unable to appreciate the innocent sexuality of the garden because her age and her </w:t>
      </w:r>
    </w:p>
    <w:p w:rsidR="00CC69CA" w:rsidRDefault="00CC69CA">
      <w:pPr>
        <w:pStyle w:val="a3"/>
      </w:pPr>
      <w:r>
        <w:t xml:space="preserve">experiences have caused her to become disassociated with sex and love and hope. The </w:t>
      </w:r>
    </w:p>
    <w:p w:rsidR="00CC69CA" w:rsidRDefault="00CC69CA">
      <w:pPr>
        <w:pStyle w:val="a3"/>
      </w:pPr>
      <w:r>
        <w:t xml:space="preserve">death of her children and the perceived infidelity of her husband has given her an </w:t>
      </w:r>
    </w:p>
    <w:p w:rsidR="00CC69CA" w:rsidRDefault="00CC69CA">
      <w:pPr>
        <w:pStyle w:val="a3"/>
      </w:pPr>
      <w:r>
        <w:t xml:space="preserve">inoculation against the powerful beauty within the garden. </w:t>
      </w:r>
    </w:p>
    <w:p w:rsidR="00CC69CA" w:rsidRDefault="00CC69CA">
      <w:pPr>
        <w:pStyle w:val="a3"/>
      </w:pPr>
      <w:r>
        <w:t xml:space="preserve">And yet, the fact that Hilda is referred to as ?princess? and not ?queen? creates a </w:t>
      </w:r>
    </w:p>
    <w:p w:rsidR="00CC69CA" w:rsidRDefault="00CC69CA">
      <w:pPr>
        <w:pStyle w:val="a3"/>
      </w:pPr>
      <w:r>
        <w:t xml:space="preserve">very distinct dichotomy between the role she plays and the role Mrs. Solness plays with </w:t>
      </w:r>
    </w:p>
    <w:p w:rsidR="00CC69CA" w:rsidRDefault="00CC69CA">
      <w:pPr>
        <w:pStyle w:val="a3"/>
      </w:pPr>
      <w:r>
        <w:t xml:space="preserve">regard to Solness. While there is evidence to support that Mrs. Solness can be Halvard?s </w:t>
      </w:r>
    </w:p>
    <w:p w:rsidR="00CC69CA" w:rsidRDefault="00CC69CA">
      <w:pPr>
        <w:pStyle w:val="a3"/>
      </w:pPr>
      <w:r>
        <w:t xml:space="preserve">mother figure, Hilda can only be the opposite. Solness tells Hilda, ?the princess shall </w:t>
      </w:r>
    </w:p>
    <w:p w:rsidR="00CC69CA" w:rsidRDefault="00CC69CA">
      <w:pPr>
        <w:pStyle w:val="a3"/>
      </w:pPr>
      <w:r>
        <w:t xml:space="preserve">have her castle? (Ibsen 2588). Rather than give her the title of queen (and mother), she is </w:t>
      </w:r>
    </w:p>
    <w:p w:rsidR="00CC69CA" w:rsidRDefault="00CC69CA">
      <w:pPr>
        <w:pStyle w:val="a3"/>
      </w:pPr>
      <w:r>
        <w:t xml:space="preserve">given the role of the innocent child (princess). </w:t>
      </w:r>
    </w:p>
    <w:p w:rsidR="00CC69CA" w:rsidRDefault="00CC69CA">
      <w:pPr>
        <w:pStyle w:val="a3"/>
      </w:pPr>
      <w:r>
        <w:t xml:space="preserve">While many of the symbols in the play portray the sensuality of the characters, </w:t>
      </w:r>
    </w:p>
    <w:p w:rsidR="00CC69CA" w:rsidRDefault="00CC69CA">
      <w:pPr>
        <w:pStyle w:val="a3"/>
      </w:pPr>
      <w:r>
        <w:t xml:space="preserve">there are still more symbols which serve as windows into the psychological minds of the </w:t>
      </w:r>
    </w:p>
    <w:p w:rsidR="00CC69CA" w:rsidRDefault="00CC69CA">
      <w:pPr>
        <w:pStyle w:val="a3"/>
      </w:pPr>
      <w:r>
        <w:t xml:space="preserve">characters. For example, the castle, churches, and books represent the three components </w:t>
      </w:r>
    </w:p>
    <w:p w:rsidR="00CC69CA" w:rsidRDefault="00CC69CA">
      <w:pPr>
        <w:pStyle w:val="a3"/>
      </w:pPr>
      <w:r>
        <w:t xml:space="preserve">of personality: the id, ego, and superego. The castles in the sky symbolize the id for </w:t>
      </w:r>
    </w:p>
    <w:p w:rsidR="00CC69CA" w:rsidRDefault="00CC69CA">
      <w:pPr>
        <w:pStyle w:val="a3"/>
      </w:pPr>
      <w:r>
        <w:t xml:space="preserve">Hilda initially and Solness eventually. The id is the part of the personality containing </w:t>
      </w:r>
    </w:p>
    <w:p w:rsidR="00CC69CA" w:rsidRDefault="00CC69CA">
      <w:pPr>
        <w:pStyle w:val="a3"/>
      </w:pPr>
      <w:r>
        <w:t xml:space="preserve">energy with sexual and/or aggressive instincts; the pleasure principle. Hilda expresses </w:t>
      </w:r>
    </w:p>
    <w:p w:rsidR="00CC69CA" w:rsidRDefault="00CC69CA">
      <w:pPr>
        <w:pStyle w:val="a3"/>
      </w:pPr>
      <w:r>
        <w:t xml:space="preserve">her desire for a sexual relationship with Halvard through her wish for a castle in the air </w:t>
      </w:r>
    </w:p>
    <w:p w:rsidR="00CC69CA" w:rsidRDefault="00CC69CA">
      <w:pPr>
        <w:pStyle w:val="a3"/>
      </w:pPr>
      <w:r>
        <w:t xml:space="preserve">and similarly, Halvard imagines that the kingdom will allow him to give in to his </w:t>
      </w:r>
    </w:p>
    <w:p w:rsidR="00CC69CA" w:rsidRDefault="00CC69CA">
      <w:pPr>
        <w:pStyle w:val="a3"/>
      </w:pPr>
      <w:r>
        <w:t xml:space="preserve">desperate urge to be gratified through intercourse with Hilda. </w:t>
      </w:r>
    </w:p>
    <w:p w:rsidR="00CC69CA" w:rsidRDefault="00CC69CA">
      <w:pPr>
        <w:pStyle w:val="a3"/>
      </w:pPr>
      <w:r>
        <w:t xml:space="preserve">If the castle represents the id, then the churches logically symbolizes the </w:t>
      </w:r>
    </w:p>
    <w:p w:rsidR="00CC69CA" w:rsidRDefault="00CC69CA">
      <w:pPr>
        <w:pStyle w:val="a3"/>
      </w:pPr>
      <w:r>
        <w:t xml:space="preserve">superego. The superego is defined as ?the past of the personality that represents good </w:t>
      </w:r>
    </w:p>
    <w:p w:rsidR="00CC69CA" w:rsidRDefault="00CC69CA">
      <w:pPr>
        <w:pStyle w:val="a3"/>
      </w:pPr>
      <w:r>
        <w:t xml:space="preserve">and conscience , that distinguishes right from wrong in moralistic terms? (Berger, 39). </w:t>
      </w:r>
    </w:p>
    <w:p w:rsidR="00CC69CA" w:rsidRDefault="00CC69CA">
      <w:pPr>
        <w:pStyle w:val="a3"/>
      </w:pPr>
      <w:r>
        <w:t xml:space="preserve">However, the death of Solness? children gives him the strength to repress his superego </w:t>
      </w:r>
    </w:p>
    <w:p w:rsidR="00CC69CA" w:rsidRDefault="00CC69CA">
      <w:pPr>
        <w:pStyle w:val="a3"/>
      </w:pPr>
      <w:r>
        <w:t xml:space="preserve">and, as a result, he ceased creating churches. He tells Hilda, ?from the day I lost them, I </w:t>
      </w:r>
    </w:p>
    <w:p w:rsidR="00CC69CA" w:rsidRDefault="00CC69CA">
      <w:pPr>
        <w:pStyle w:val="a3"/>
      </w:pPr>
      <w:r>
        <w:t xml:space="preserve">never wanted to build another church? (Ibsen 1410). Interestingly, while Solness did </w:t>
      </w:r>
    </w:p>
    <w:p w:rsidR="00CC69CA" w:rsidRDefault="00CC69CA">
      <w:pPr>
        <w:pStyle w:val="a3"/>
      </w:pPr>
      <w:r>
        <w:t xml:space="preserve">build churches, they all had terribly elongated towers. As the tower undoubtedly stood </w:t>
      </w:r>
    </w:p>
    <w:p w:rsidR="00CC69CA" w:rsidRDefault="00CC69CA">
      <w:pPr>
        <w:pStyle w:val="a3"/>
      </w:pPr>
      <w:r>
        <w:t xml:space="preserve">for a phallic symbol, its presence essentially decreased the strength of the superego </w:t>
      </w:r>
    </w:p>
    <w:p w:rsidR="00CC69CA" w:rsidRDefault="00CC69CA">
      <w:pPr>
        <w:pStyle w:val="a3"/>
      </w:pPr>
      <w:r>
        <w:t xml:space="preserve">image. Where the church failed, the tower was able to defy gravity and led him closer to </w:t>
      </w:r>
    </w:p>
    <w:p w:rsidR="00CC69CA" w:rsidRDefault="00CC69CA">
      <w:pPr>
        <w:pStyle w:val="a3"/>
      </w:pPr>
      <w:r>
        <w:t xml:space="preserve">redemption – or so he thought. </w:t>
      </w:r>
    </w:p>
    <w:p w:rsidR="00CC69CA" w:rsidRDefault="00CC69CA">
      <w:pPr>
        <w:pStyle w:val="a3"/>
      </w:pPr>
      <w:r>
        <w:t xml:space="preserve">The third component of the personality is the ego. The ego is the part that </w:t>
      </w:r>
    </w:p>
    <w:p w:rsidR="00CC69CA" w:rsidRDefault="00CC69CA">
      <w:pPr>
        <w:pStyle w:val="a3"/>
      </w:pPr>
      <w:r>
        <w:t xml:space="preserve">regulates between the demands of the id and the limits of the superego (Berger 39). The </w:t>
      </w:r>
    </w:p>
    <w:p w:rsidR="00CC69CA" w:rsidRDefault="00CC69CA">
      <w:pPr>
        <w:pStyle w:val="a3"/>
      </w:pPr>
      <w:r>
        <w:t xml:space="preserve">play uses books to represent the ego. Because books contain both morality and sexuality, </w:t>
      </w:r>
    </w:p>
    <w:p w:rsidR="00CC69CA" w:rsidRDefault="00CC69CA">
      <w:pPr>
        <w:pStyle w:val="a3"/>
      </w:pPr>
      <w:r>
        <w:t xml:space="preserve">they allow a reader to live vicariously without dealing with the repercussions of either. </w:t>
      </w:r>
    </w:p>
    <w:p w:rsidR="00CC69CA" w:rsidRDefault="00CC69CA">
      <w:pPr>
        <w:pStyle w:val="a3"/>
      </w:pPr>
      <w:r>
        <w:t xml:space="preserve">While the ego might have redeemed Solness and Hilda, both refused to read the books. </w:t>
      </w:r>
    </w:p>
    <w:p w:rsidR="00CC69CA" w:rsidRDefault="00CC69CA">
      <w:pPr>
        <w:pStyle w:val="a3"/>
      </w:pPr>
      <w:r>
        <w:t xml:space="preserve">Hilda says, ?I can?t connect with them anymore.? And Solness agrees and states, ?it?s </w:t>
      </w:r>
    </w:p>
    <w:p w:rsidR="00CC69CA" w:rsidRDefault="00CC69CA">
      <w:pPr>
        <w:pStyle w:val="a3"/>
      </w:pPr>
      <w:r>
        <w:t xml:space="preserve">exactly the same for me? (Ibsen 1260). Indeed, the id has gained enough strength to </w:t>
      </w:r>
    </w:p>
    <w:p w:rsidR="00CC69CA" w:rsidRDefault="00CC69CA">
      <w:pPr>
        <w:pStyle w:val="a3"/>
      </w:pPr>
      <w:r>
        <w:t xml:space="preserve">obliterate both the ego and the superego. The characters are quite doomed to accept the </w:t>
      </w:r>
    </w:p>
    <w:p w:rsidR="00CC69CA" w:rsidRDefault="00CC69CA">
      <w:pPr>
        <w:pStyle w:val="a3"/>
      </w:pPr>
      <w:r>
        <w:t xml:space="preserve">consequences of their actions. </w:t>
      </w:r>
    </w:p>
    <w:p w:rsidR="00CC69CA" w:rsidRDefault="00CC69CA">
      <w:pPr>
        <w:pStyle w:val="a3"/>
      </w:pPr>
      <w:r>
        <w:t xml:space="preserve">Notable the consequences which essentially characterize the play?s conclusion are </w:t>
      </w:r>
    </w:p>
    <w:p w:rsidR="00CC69CA" w:rsidRDefault="00CC69CA">
      <w:pPr>
        <w:pStyle w:val="a3"/>
      </w:pPr>
      <w:r>
        <w:t xml:space="preserve">also very stereo-typical images of sex within Freudian philosophy. It is quite clear that a </w:t>
      </w:r>
    </w:p>
    <w:p w:rsidR="00CC69CA" w:rsidRDefault="00CC69CA">
      <w:pPr>
        <w:pStyle w:val="a3"/>
      </w:pPr>
      <w:r>
        <w:t xml:space="preserve">number of objects are used to denote the genitals symbolically in the final act. The </w:t>
      </w:r>
    </w:p>
    <w:p w:rsidR="00CC69CA" w:rsidRDefault="00CC69CA">
      <w:pPr>
        <w:pStyle w:val="a3"/>
      </w:pPr>
      <w:r>
        <w:t xml:space="preserve">climbing of steps is most commonly used to symbolize sexual intercourse. Thus, </w:t>
      </w:r>
    </w:p>
    <w:p w:rsidR="00CC69CA" w:rsidRDefault="00CC69CA">
      <w:pPr>
        <w:pStyle w:val="a3"/>
      </w:pPr>
      <w:r>
        <w:t xml:space="preserve">Solness surmounts his deadly fear of climbing as he begins the ascent to the top of the </w:t>
      </w:r>
    </w:p>
    <w:p w:rsidR="00CC69CA" w:rsidRDefault="00CC69CA">
      <w:pPr>
        <w:pStyle w:val="a3"/>
      </w:pPr>
      <w:r>
        <w:t xml:space="preserve">tower (another previously discussed phallic symbol). While Mrs. Solness is afraid for </w:t>
      </w:r>
    </w:p>
    <w:p w:rsidR="00CC69CA" w:rsidRDefault="00CC69CA">
      <w:pPr>
        <w:pStyle w:val="a3"/>
      </w:pPr>
      <w:r>
        <w:t xml:space="preserve">her husband and wishes he would turn around and descend, Hilda emphatically </w:t>
      </w:r>
    </w:p>
    <w:p w:rsidR="00CC69CA" w:rsidRDefault="00CC69CA">
      <w:pPr>
        <w:pStyle w:val="a3"/>
      </w:pPr>
      <w:r>
        <w:t xml:space="preserve">encourages him to continue upward saying, ?He?s climbing and climbing. Always </w:t>
      </w:r>
    </w:p>
    <w:p w:rsidR="00CC69CA" w:rsidRDefault="00CC69CA">
      <w:pPr>
        <w:pStyle w:val="a3"/>
      </w:pPr>
      <w:r>
        <w:t xml:space="preserve">higher. Always higher? (Ibsen 2650)! </w:t>
      </w:r>
    </w:p>
    <w:p w:rsidR="00CC69CA" w:rsidRDefault="00CC69CA">
      <w:pPr>
        <w:pStyle w:val="a3"/>
      </w:pPr>
      <w:r>
        <w:t xml:space="preserve">And yet, the symbolism does not end there; Solness? death is a portrayal of his </w:t>
      </w:r>
    </w:p>
    <w:p w:rsidR="00CC69CA" w:rsidRDefault="00CC69CA">
      <w:pPr>
        <w:pStyle w:val="a3"/>
      </w:pPr>
      <w:r>
        <w:t xml:space="preserve">failure to perform sexually. His inability to climb without falling symbolizes his ability </w:t>
      </w:r>
    </w:p>
    <w:p w:rsidR="00CC69CA" w:rsidRDefault="00CC69CA">
      <w:pPr>
        <w:pStyle w:val="a3"/>
      </w:pPr>
      <w:r>
        <w:t xml:space="preserve">to obtain either gratification of redemption through sex. Instead, he plummets to his </w:t>
      </w:r>
    </w:p>
    <w:p w:rsidR="00CC69CA" w:rsidRDefault="00CC69CA">
      <w:pPr>
        <w:pStyle w:val="a3"/>
      </w:pPr>
      <w:r>
        <w:t xml:space="preserve">death and Hilda is left staring at the tower of possibilities. Without Solness, there could </w:t>
      </w:r>
    </w:p>
    <w:p w:rsidR="00CC69CA" w:rsidRDefault="00CC69CA">
      <w:pPr>
        <w:pStyle w:val="a3"/>
      </w:pPr>
      <w:r>
        <w:t xml:space="preserve">be no castle and her superego is refused fulfillment. </w:t>
      </w:r>
    </w:p>
    <w:p w:rsidR="00CC69CA" w:rsidRDefault="00CC69CA">
      <w:pPr>
        <w:pStyle w:val="a3"/>
      </w:pPr>
      <w:r>
        <w:t xml:space="preserve">It is also very necessary to note the impact Freud?s symbols have on minor </w:t>
      </w:r>
    </w:p>
    <w:p w:rsidR="00CC69CA" w:rsidRDefault="00CC69CA">
      <w:pPr>
        <w:pStyle w:val="a3"/>
      </w:pPr>
      <w:r>
        <w:t xml:space="preserve">characters as well as the major ones. Kaja is the one character with steady control over </w:t>
      </w:r>
    </w:p>
    <w:p w:rsidR="00CC69CA" w:rsidRDefault="00CC69CA">
      <w:pPr>
        <w:pStyle w:val="a3"/>
      </w:pPr>
      <w:r>
        <w:t xml:space="preserve">her own identity. She is secure in her sexuality; this can be portrayed by her profession </w:t>
      </w:r>
    </w:p>
    <w:p w:rsidR="00CC69CA" w:rsidRDefault="00CC69CA">
      <w:pPr>
        <w:pStyle w:val="a3"/>
      </w:pPr>
      <w:r>
        <w:t xml:space="preserve">as bookkeeper. According to Freud, ?weapons and tools generally stand for male </w:t>
      </w:r>
    </w:p>
    <w:p w:rsidR="00CC69CA" w:rsidRDefault="00CC69CA">
      <w:pPr>
        <w:pStyle w:val="a3"/>
      </w:pPr>
      <w:r>
        <w:t xml:space="preserve">genitalia, while materials (things worked upon) stand for female genitalia? (Sulloway </w:t>
      </w:r>
    </w:p>
    <w:p w:rsidR="00CC69CA" w:rsidRDefault="00CC69CA">
      <w:pPr>
        <w:pStyle w:val="a3"/>
      </w:pPr>
      <w:r>
        <w:t xml:space="preserve">338). Although Kaja uses a pencil (male), she is a keeper of books (female), and as a </w:t>
      </w:r>
    </w:p>
    <w:p w:rsidR="00CC69CA" w:rsidRDefault="00CC69CA">
      <w:pPr>
        <w:pStyle w:val="a3"/>
      </w:pPr>
      <w:r>
        <w:t xml:space="preserve">result, has created a very even balance for her sexuality. Unfortunately, even she can not </w:t>
      </w:r>
    </w:p>
    <w:p w:rsidR="00CC69CA" w:rsidRDefault="00CC69CA">
      <w:pPr>
        <w:pStyle w:val="a3"/>
      </w:pPr>
      <w:r>
        <w:t xml:space="preserve">resist the strength of the superego which is represented by old Solness. </w:t>
      </w:r>
    </w:p>
    <w:p w:rsidR="00CC69CA" w:rsidRDefault="00CC69CA">
      <w:pPr>
        <w:pStyle w:val="a3"/>
      </w:pPr>
      <w:r>
        <w:t xml:space="preserve">Through a careful examination of the symbols used in Henrik Ibsen?s The Master </w:t>
      </w:r>
    </w:p>
    <w:p w:rsidR="00CC69CA" w:rsidRDefault="00CC69CA">
      <w:pPr>
        <w:pStyle w:val="a3"/>
      </w:pPr>
      <w:r>
        <w:t xml:space="preserve">Builder, a very successful Freudian analysis of the play and its characterizations can be </w:t>
      </w:r>
    </w:p>
    <w:p w:rsidR="00CC69CA" w:rsidRDefault="00CC69CA">
      <w:pPr>
        <w:pStyle w:val="a3"/>
      </w:pPr>
      <w:r>
        <w:t xml:space="preserve">revealed. Indeed, it becomes clear that the characters are driven by forces – sexual forces </w:t>
      </w:r>
    </w:p>
    <w:p w:rsidR="00CC69CA" w:rsidRDefault="00CC69CA">
      <w:pPr>
        <w:pStyle w:val="a3"/>
      </w:pPr>
      <w:r>
        <w:t xml:space="preserve">- quite out of their control, and it is the forces which ultimately destroy Solness? life and </w:t>
      </w:r>
    </w:p>
    <w:p w:rsidR="00CC69CA" w:rsidRDefault="00CC69CA">
      <w:pPr>
        <w:pStyle w:val="a3"/>
      </w:pPr>
      <w:r>
        <w:t>Hilda?s chance for gratification.</w:t>
      </w:r>
    </w:p>
    <w:p w:rsidR="00CC69CA" w:rsidRDefault="00CC69CA">
      <w:r>
        <w:br/>
      </w:r>
      <w:bookmarkStart w:id="0" w:name="_GoBack"/>
      <w:bookmarkEnd w:id="0"/>
    </w:p>
    <w:sectPr w:rsidR="00CC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052"/>
    <w:rsid w:val="00140E09"/>
    <w:rsid w:val="00293052"/>
    <w:rsid w:val="00465D28"/>
    <w:rsid w:val="00C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E46F-AB6C-409C-AC7E-A89C6F3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Master Builder Freudian Symbols Essay Research Paper</vt:lpstr>
    </vt:vector>
  </TitlesOfParts>
  <Company>*</Company>
  <LinksUpToDate>false</LinksUpToDate>
  <CharactersWithSpaces>10701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Builder Freudian Symbols Essay Research Paper</dc:title>
  <dc:subject/>
  <dc:creator>dopol</dc:creator>
  <cp:keywords/>
  <dc:description/>
  <cp:lastModifiedBy>Irina</cp:lastModifiedBy>
  <cp:revision>2</cp:revision>
  <dcterms:created xsi:type="dcterms:W3CDTF">2014-08-16T06:10:00Z</dcterms:created>
  <dcterms:modified xsi:type="dcterms:W3CDTF">2014-08-16T06:10:00Z</dcterms:modified>
</cp:coreProperties>
</file>