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22" w:rsidRDefault="00BC4A22">
      <w:pPr>
        <w:pStyle w:val="a3"/>
      </w:pPr>
      <w:r>
        <w:t xml:space="preserve">Psych Essay, Research Paper </w:t>
      </w:r>
    </w:p>
    <w:p w:rsidR="00BC4A22" w:rsidRDefault="00BC4A22">
      <w:pPr>
        <w:pStyle w:val="a3"/>
      </w:pPr>
      <w:r>
        <w:t xml:space="preserve">The five journal articles I examined were all from a journal </w:t>
      </w:r>
    </w:p>
    <w:p w:rsidR="00BC4A22" w:rsidRDefault="00BC4A22">
      <w:pPr>
        <w:pStyle w:val="a3"/>
      </w:pPr>
      <w:r>
        <w:t xml:space="preserve">titled Developmental Psychology, May 2000. The first </w:t>
      </w:r>
    </w:p>
    <w:p w:rsidR="00BC4A22" w:rsidRDefault="00BC4A22">
      <w:pPr>
        <w:pStyle w:val="a3"/>
      </w:pPr>
      <w:r>
        <w:t xml:space="preserve">journal article that I observed was ?Sleep Patterns and </w:t>
      </w:r>
    </w:p>
    <w:p w:rsidR="00BC4A22" w:rsidRDefault="00BC4A22">
      <w:pPr>
        <w:pStyle w:val="a3"/>
      </w:pPr>
      <w:r>
        <w:t xml:space="preserve">Sleep Disruptions in School-Aged Children.? This study </w:t>
      </w:r>
    </w:p>
    <w:p w:rsidR="00BC4A22" w:rsidRDefault="00BC4A22">
      <w:pPr>
        <w:pStyle w:val="a3"/>
      </w:pPr>
      <w:r>
        <w:t xml:space="preserve">assessed the sleep patterns, sleep disruptions, and </w:t>
      </w:r>
    </w:p>
    <w:p w:rsidR="00BC4A22" w:rsidRDefault="00BC4A22">
      <w:pPr>
        <w:pStyle w:val="a3"/>
      </w:pPr>
      <w:r>
        <w:t xml:space="preserve">sleepiness of school-age children. Sleep patterns of 140 </w:t>
      </w:r>
    </w:p>
    <w:p w:rsidR="00BC4A22" w:rsidRDefault="00BC4A22">
      <w:pPr>
        <w:pStyle w:val="a3"/>
      </w:pPr>
      <w:r>
        <w:t xml:space="preserve">children (72 boys and 68 girls; 2nd-, 4th-, and 6th-grade </w:t>
      </w:r>
    </w:p>
    <w:p w:rsidR="00BC4A22" w:rsidRDefault="00BC4A22">
      <w:pPr>
        <w:pStyle w:val="a3"/>
      </w:pPr>
      <w:r>
        <w:t xml:space="preserve">students) were evaluated with activity monitors </w:t>
      </w:r>
    </w:p>
    <w:p w:rsidR="00BC4A22" w:rsidRDefault="00BC4A22">
      <w:pPr>
        <w:pStyle w:val="a3"/>
      </w:pPr>
      <w:r>
        <w:t xml:space="preserve">(actigraphs). In addition, the children and their parents </w:t>
      </w:r>
    </w:p>
    <w:p w:rsidR="00BC4A22" w:rsidRDefault="00BC4A22">
      <w:pPr>
        <w:pStyle w:val="a3"/>
      </w:pPr>
      <w:r>
        <w:t xml:space="preserve">completed complementary sleep questionnaires and daily </w:t>
      </w:r>
    </w:p>
    <w:p w:rsidR="00BC4A22" w:rsidRDefault="00BC4A22">
      <w:pPr>
        <w:pStyle w:val="a3"/>
      </w:pPr>
      <w:r>
        <w:t xml:space="preserve">reports. The findings reflected significant age differences, </w:t>
      </w:r>
    </w:p>
    <w:p w:rsidR="00BC4A22" w:rsidRDefault="00BC4A22">
      <w:pPr>
        <w:pStyle w:val="a3"/>
      </w:pPr>
      <w:r>
        <w:t xml:space="preserve">indicating that older children have more delayed sleep onset </w:t>
      </w:r>
    </w:p>
    <w:p w:rsidR="00BC4A22" w:rsidRDefault="00BC4A22">
      <w:pPr>
        <w:pStyle w:val="a3"/>
      </w:pPr>
      <w:r>
        <w:t xml:space="preserve">times and increased reported daytime sleepiness. Girls were </w:t>
      </w:r>
    </w:p>
    <w:p w:rsidR="00BC4A22" w:rsidRDefault="00BC4A22">
      <w:pPr>
        <w:pStyle w:val="a3"/>
      </w:pPr>
      <w:r>
        <w:t xml:space="preserve">found to spend more time in sleep and to have an increased </w:t>
      </w:r>
    </w:p>
    <w:p w:rsidR="00BC4A22" w:rsidRDefault="00BC4A22">
      <w:pPr>
        <w:pStyle w:val="a3"/>
      </w:pPr>
      <w:r>
        <w:t xml:space="preserve">percentage of motionless sleep. Fragmented sleep was found </w:t>
      </w:r>
    </w:p>
    <w:p w:rsidR="00BC4A22" w:rsidRDefault="00BC4A22">
      <w:pPr>
        <w:pStyle w:val="a3"/>
      </w:pPr>
      <w:r>
        <w:t xml:space="preserve">in 18% of the children. No age differences were found in any </w:t>
      </w:r>
    </w:p>
    <w:p w:rsidR="00BC4A22" w:rsidRDefault="00BC4A22">
      <w:pPr>
        <w:pStyle w:val="a3"/>
      </w:pPr>
      <w:r>
        <w:t xml:space="preserve">of the sleep quality measures. Scores on objective sleep </w:t>
      </w:r>
    </w:p>
    <w:p w:rsidR="00BC4A22" w:rsidRDefault="00BC4A22">
      <w:pPr>
        <w:pStyle w:val="a3"/>
      </w:pPr>
      <w:r>
        <w:t xml:space="preserve">measures were associated with subjective reports of </w:t>
      </w:r>
    </w:p>
    <w:p w:rsidR="00BC4A22" w:rsidRDefault="00BC4A22">
      <w:pPr>
        <w:pStyle w:val="a3"/>
      </w:pPr>
      <w:r>
        <w:t xml:space="preserve">sleepiness. Family stress, parental age, and parental </w:t>
      </w:r>
    </w:p>
    <w:p w:rsidR="00BC4A22" w:rsidRDefault="00BC4A22">
      <w:pPr>
        <w:pStyle w:val="a3"/>
      </w:pPr>
      <w:r>
        <w:t xml:space="preserve">education were related to the child’s sleep-wake measures. </w:t>
      </w:r>
    </w:p>
    <w:p w:rsidR="00BC4A22" w:rsidRDefault="00BC4A22">
      <w:pPr>
        <w:pStyle w:val="a3"/>
      </w:pPr>
      <w:r>
        <w:t xml:space="preserve">The next article I observed was ?Shared Caregiving: </w:t>
      </w:r>
    </w:p>
    <w:p w:rsidR="00BC4A22" w:rsidRDefault="00BC4A22">
      <w:pPr>
        <w:pStyle w:val="a3"/>
      </w:pPr>
      <w:r>
        <w:t xml:space="preserve">Comparisons Between Home and Child-Care Settings.? The </w:t>
      </w:r>
    </w:p>
    <w:p w:rsidR="00BC4A22" w:rsidRDefault="00BC4A22">
      <w:pPr>
        <w:pStyle w:val="a3"/>
      </w:pPr>
      <w:r>
        <w:t xml:space="preserve">experiences of 84 German toddlers (12-24 months old) who </w:t>
      </w:r>
    </w:p>
    <w:p w:rsidR="00BC4A22" w:rsidRDefault="00BC4A22">
      <w:pPr>
        <w:pStyle w:val="a3"/>
      </w:pPr>
      <w:r>
        <w:t xml:space="preserve">were either enrolled or not enrolled in child care were </w:t>
      </w:r>
    </w:p>
    <w:p w:rsidR="00BC4A22" w:rsidRDefault="00BC4A22">
      <w:pPr>
        <w:pStyle w:val="a3"/>
      </w:pPr>
      <w:r>
        <w:t xml:space="preserve">described with observational checklists from the time they </w:t>
      </w:r>
    </w:p>
    <w:p w:rsidR="00BC4A22" w:rsidRDefault="00BC4A22">
      <w:pPr>
        <w:pStyle w:val="a3"/>
      </w:pPr>
      <w:r>
        <w:t xml:space="preserve">woke up until they went to bed. The total amount of care </w:t>
      </w:r>
    </w:p>
    <w:p w:rsidR="00BC4A22" w:rsidRDefault="00BC4A22">
      <w:pPr>
        <w:pStyle w:val="a3"/>
      </w:pPr>
      <w:r>
        <w:t xml:space="preserve">experienced over the course of a weekday by 35 pairs of </w:t>
      </w:r>
    </w:p>
    <w:p w:rsidR="00BC4A22" w:rsidRDefault="00BC4A22">
      <w:pPr>
        <w:pStyle w:val="a3"/>
      </w:pPr>
      <w:r>
        <w:t xml:space="preserve">toddlers (1 member of each pair in child care, 1 member not) </w:t>
      </w:r>
    </w:p>
    <w:p w:rsidR="00BC4A22" w:rsidRDefault="00BC4A22">
      <w:pPr>
        <w:pStyle w:val="a3"/>
      </w:pPr>
      <w:r>
        <w:t xml:space="preserve">did not differ according to whether the toddlers spent time </w:t>
      </w:r>
    </w:p>
    <w:p w:rsidR="00BC4A22" w:rsidRDefault="00BC4A22">
      <w:pPr>
        <w:pStyle w:val="a3"/>
      </w:pPr>
      <w:r>
        <w:t xml:space="preserve">in child care. Although the child-care toddlers received </w:t>
      </w:r>
    </w:p>
    <w:p w:rsidR="00BC4A22" w:rsidRDefault="00BC4A22">
      <w:pPr>
        <w:pStyle w:val="a3"/>
      </w:pPr>
      <w:r>
        <w:t xml:space="preserve">lower levels of care from care providers in the centers, </w:t>
      </w:r>
    </w:p>
    <w:p w:rsidR="00BC4A22" w:rsidRDefault="00BC4A22">
      <w:pPr>
        <w:pStyle w:val="a3"/>
      </w:pPr>
      <w:r>
        <w:t xml:space="preserve">their mothers engaged them in more social interactions </w:t>
      </w:r>
    </w:p>
    <w:p w:rsidR="00BC4A22" w:rsidRDefault="00BC4A22">
      <w:pPr>
        <w:pStyle w:val="a3"/>
      </w:pPr>
      <w:r>
        <w:t xml:space="preserve">during non-working hours than did the mothers of home-only </w:t>
      </w:r>
    </w:p>
    <w:p w:rsidR="00BC4A22" w:rsidRDefault="00BC4A22">
      <w:pPr>
        <w:pStyle w:val="a3"/>
      </w:pPr>
      <w:r>
        <w:t xml:space="preserve">toddlers, which suggests that families using child care </w:t>
      </w:r>
    </w:p>
    <w:p w:rsidR="00BC4A22" w:rsidRDefault="00BC4A22">
      <w:pPr>
        <w:pStyle w:val="a3"/>
      </w:pPr>
      <w:r>
        <w:t xml:space="preserve">provided different patterns of care than families not using </w:t>
      </w:r>
    </w:p>
    <w:p w:rsidR="00BC4A22" w:rsidRDefault="00BC4A22">
      <w:pPr>
        <w:pStyle w:val="a3"/>
      </w:pPr>
      <w:r>
        <w:t xml:space="preserve">child care. Child-care toddlers experienced high levels of </w:t>
      </w:r>
    </w:p>
    <w:p w:rsidR="00BC4A22" w:rsidRDefault="00BC4A22">
      <w:pPr>
        <w:pStyle w:val="a3"/>
      </w:pPr>
      <w:r>
        <w:t xml:space="preserve">emotional support at home, although they experienced less </w:t>
      </w:r>
    </w:p>
    <w:p w:rsidR="00BC4A22" w:rsidRDefault="00BC4A22">
      <w:pPr>
        <w:pStyle w:val="a3"/>
      </w:pPr>
      <w:r>
        <w:t xml:space="preserve">prompt responses to their distress signals. Mothers’ ages </w:t>
      </w:r>
    </w:p>
    <w:p w:rsidR="00BC4A22" w:rsidRDefault="00BC4A22">
      <w:pPr>
        <w:pStyle w:val="a3"/>
      </w:pPr>
      <w:r>
        <w:t xml:space="preserve">were unrelated to the amounts of time toddlers spent with </w:t>
      </w:r>
    </w:p>
    <w:p w:rsidR="00BC4A22" w:rsidRDefault="00BC4A22">
      <w:pPr>
        <w:pStyle w:val="a3"/>
      </w:pPr>
      <w:r>
        <w:t xml:space="preserve">them, but older mothers initiated more closeness. </w:t>
      </w:r>
    </w:p>
    <w:p w:rsidR="00BC4A22" w:rsidRDefault="00BC4A22">
      <w:pPr>
        <w:pStyle w:val="a3"/>
      </w:pPr>
      <w:r>
        <w:t xml:space="preserve">The next article I wrote on was ?Friendship and Social </w:t>
      </w:r>
    </w:p>
    <w:p w:rsidR="00BC4A22" w:rsidRDefault="00BC4A22">
      <w:pPr>
        <w:pStyle w:val="a3"/>
      </w:pPr>
      <w:r>
        <w:t xml:space="preserve">Competence in a Sample of Preschool Children Attending Head </w:t>
      </w:r>
    </w:p>
    <w:p w:rsidR="00BC4A22" w:rsidRDefault="00BC4A22">
      <w:pPr>
        <w:pStyle w:val="a3"/>
      </w:pPr>
      <w:r>
        <w:t xml:space="preserve">Start.? Relations between friendship and social competence </w:t>
      </w:r>
    </w:p>
    <w:p w:rsidR="00BC4A22" w:rsidRDefault="00BC4A22">
      <w:pPr>
        <w:pStyle w:val="a3"/>
      </w:pPr>
      <w:r>
        <w:t xml:space="preserve">were studied for children (mostly African American) </w:t>
      </w:r>
    </w:p>
    <w:p w:rsidR="00BC4A22" w:rsidRDefault="00BC4A22">
      <w:pPr>
        <w:pStyle w:val="a3"/>
      </w:pPr>
      <w:r>
        <w:t xml:space="preserve">attending Head Start. Initial analyses showed that children </w:t>
      </w:r>
    </w:p>
    <w:p w:rsidR="00BC4A22" w:rsidRDefault="00BC4A22">
      <w:pPr>
        <w:pStyle w:val="a3"/>
      </w:pPr>
      <w:r>
        <w:t xml:space="preserve">with reciprocated friends had higher social competence </w:t>
      </w:r>
    </w:p>
    <w:p w:rsidR="00BC4A22" w:rsidRDefault="00BC4A22">
      <w:pPr>
        <w:pStyle w:val="a3"/>
      </w:pPr>
      <w:r>
        <w:t xml:space="preserve">scores than children without reciprocated friends. </w:t>
      </w:r>
    </w:p>
    <w:p w:rsidR="00BC4A22" w:rsidRDefault="00BC4A22">
      <w:pPr>
        <w:pStyle w:val="a3"/>
      </w:pPr>
      <w:r>
        <w:t xml:space="preserve">Correlation?s suggested that the number of changed </w:t>
      </w:r>
    </w:p>
    <w:p w:rsidR="00BC4A22" w:rsidRDefault="00BC4A22">
      <w:pPr>
        <w:pStyle w:val="a3"/>
      </w:pPr>
      <w:r>
        <w:t xml:space="preserve">friendships was associated with the social ability </w:t>
      </w:r>
    </w:p>
    <w:p w:rsidR="00BC4A22" w:rsidRDefault="00BC4A22">
      <w:pPr>
        <w:pStyle w:val="a3"/>
      </w:pPr>
      <w:r>
        <w:t xml:space="preserve">indicators studied here. Beyond the cost of having no </w:t>
      </w:r>
    </w:p>
    <w:p w:rsidR="00BC4A22" w:rsidRDefault="00BC4A22">
      <w:pPr>
        <w:pStyle w:val="a3"/>
      </w:pPr>
      <w:r>
        <w:t xml:space="preserve">reciprocated friends, having non-reciprocated friendships </w:t>
      </w:r>
    </w:p>
    <w:p w:rsidR="00BC4A22" w:rsidRDefault="00BC4A22">
      <w:pPr>
        <w:pStyle w:val="a3"/>
      </w:pPr>
      <w:r>
        <w:t xml:space="preserve">was not a liability. Cross-time analysis suggested differing </w:t>
      </w:r>
    </w:p>
    <w:p w:rsidR="00BC4A22" w:rsidRDefault="00BC4A22">
      <w:pPr>
        <w:pStyle w:val="a3"/>
      </w:pPr>
      <w:r>
        <w:t xml:space="preserve">patterns of relations for boys and girls. Having, versus not </w:t>
      </w:r>
    </w:p>
    <w:p w:rsidR="00BC4A22" w:rsidRDefault="00BC4A22">
      <w:pPr>
        <w:pStyle w:val="a3"/>
      </w:pPr>
      <w:r>
        <w:t xml:space="preserve">having a reciprocated friend was unstable across time, </w:t>
      </w:r>
    </w:p>
    <w:p w:rsidR="00BC4A22" w:rsidRDefault="00BC4A22">
      <w:pPr>
        <w:pStyle w:val="a3"/>
      </w:pPr>
      <w:r>
        <w:t xml:space="preserve">because there was a trend toward participating in </w:t>
      </w:r>
    </w:p>
    <w:p w:rsidR="00BC4A22" w:rsidRDefault="00BC4A22">
      <w:pPr>
        <w:pStyle w:val="a3"/>
      </w:pPr>
      <w:r>
        <w:t xml:space="preserve">reciprocated friendships from 3 to 4 years of age (most </w:t>
      </w:r>
    </w:p>
    <w:p w:rsidR="00BC4A22" w:rsidRDefault="00BC4A22">
      <w:pPr>
        <w:pStyle w:val="a3"/>
      </w:pPr>
      <w:r>
        <w:t xml:space="preserve">older children had at least one reciprocated friend). For </w:t>
      </w:r>
    </w:p>
    <w:p w:rsidR="00BC4A22" w:rsidRDefault="00BC4A22">
      <w:pPr>
        <w:pStyle w:val="a3"/>
      </w:pPr>
      <w:r>
        <w:t xml:space="preserve">girls there was a positive relation between the number of </w:t>
      </w:r>
    </w:p>
    <w:p w:rsidR="00BC4A22" w:rsidRDefault="00BC4A22">
      <w:pPr>
        <w:pStyle w:val="a3"/>
      </w:pPr>
      <w:r>
        <w:t xml:space="preserve">reciprocated friendships. No benefit (in terms of social </w:t>
      </w:r>
    </w:p>
    <w:p w:rsidR="00BC4A22" w:rsidRDefault="00BC4A22">
      <w:pPr>
        <w:pStyle w:val="a3"/>
      </w:pPr>
      <w:r>
        <w:t xml:space="preserve">competence) was found for children making the transition </w:t>
      </w:r>
    </w:p>
    <w:p w:rsidR="00BC4A22" w:rsidRDefault="00BC4A22">
      <w:pPr>
        <w:pStyle w:val="a3"/>
      </w:pPr>
      <w:r>
        <w:t xml:space="preserve">from one classroom to the next with a friend. </w:t>
      </w:r>
    </w:p>
    <w:p w:rsidR="00BC4A22" w:rsidRDefault="00BC4A22">
      <w:pPr>
        <w:pStyle w:val="a3"/>
      </w:pPr>
      <w:r>
        <w:t xml:space="preserve">The next article was ?Where?s the Ball? Two- and </w:t>
      </w:r>
    </w:p>
    <w:p w:rsidR="00BC4A22" w:rsidRDefault="00BC4A22">
      <w:pPr>
        <w:pStyle w:val="a3"/>
      </w:pPr>
      <w:r>
        <w:t xml:space="preserve">Three-Year-Olds Reason About Unseen Events.? Children 2, 2 </w:t>
      </w:r>
    </w:p>
    <w:p w:rsidR="00BC4A22" w:rsidRDefault="00BC4A22">
      <w:pPr>
        <w:pStyle w:val="a3"/>
      </w:pPr>
      <w:r>
        <w:t xml:space="preserve">1/2, and 3 years of age engaged in a search task in which </w:t>
      </w:r>
    </w:p>
    <w:p w:rsidR="00BC4A22" w:rsidRDefault="00BC4A22">
      <w:pPr>
        <w:pStyle w:val="a3"/>
      </w:pPr>
      <w:r>
        <w:t xml:space="preserve">they opened one of four doors in an occluder to retrieve a </w:t>
      </w:r>
    </w:p>
    <w:p w:rsidR="00BC4A22" w:rsidRDefault="00BC4A22">
      <w:pPr>
        <w:pStyle w:val="a3"/>
      </w:pPr>
      <w:r>
        <w:t xml:space="preserve">ball that had been rolled behind the occluder. The correct </w:t>
      </w:r>
    </w:p>
    <w:p w:rsidR="00BC4A22" w:rsidRDefault="00BC4A22">
      <w:pPr>
        <w:pStyle w:val="a3"/>
      </w:pPr>
      <w:r>
        <w:t xml:space="preserve">door was determined by a partially visible wall placed </w:t>
      </w:r>
    </w:p>
    <w:p w:rsidR="00BC4A22" w:rsidRDefault="00BC4A22">
      <w:pPr>
        <w:pStyle w:val="a3"/>
      </w:pPr>
      <w:r>
        <w:t xml:space="preserve">behind the occluder that stopped the motion of the unseen </w:t>
      </w:r>
    </w:p>
    <w:p w:rsidR="00BC4A22" w:rsidRDefault="00BC4A22">
      <w:pPr>
        <w:pStyle w:val="a3"/>
      </w:pPr>
      <w:r>
        <w:t xml:space="preserve">ball. Only the oldest group of children was able to reliably </w:t>
      </w:r>
    </w:p>
    <w:p w:rsidR="00BC4A22" w:rsidRDefault="00BC4A22">
      <w:pPr>
        <w:pStyle w:val="a3"/>
      </w:pPr>
      <w:r>
        <w:t xml:space="preserve">choose the correct door. All children were able to retrieve </w:t>
      </w:r>
    </w:p>
    <w:p w:rsidR="00BC4A22" w:rsidRDefault="00BC4A22">
      <w:pPr>
        <w:pStyle w:val="a3"/>
      </w:pPr>
      <w:r>
        <w:t xml:space="preserve">a toy that had been hidden in the same apparatus if the toy </w:t>
      </w:r>
    </w:p>
    <w:p w:rsidR="00BC4A22" w:rsidRDefault="00BC4A22">
      <w:pPr>
        <w:pStyle w:val="a3"/>
      </w:pPr>
      <w:r>
        <w:t xml:space="preserve">was hidden from the front by opening a door. Analysis of the </w:t>
      </w:r>
    </w:p>
    <w:p w:rsidR="00BC4A22" w:rsidRDefault="00BC4A22">
      <w:pPr>
        <w:pStyle w:val="a3"/>
      </w:pPr>
      <w:r>
        <w:t xml:space="preserve">younger children’s errors indicated that they did not search </w:t>
      </w:r>
    </w:p>
    <w:p w:rsidR="00BC4A22" w:rsidRDefault="00BC4A22">
      <w:pPr>
        <w:pStyle w:val="a3"/>
      </w:pPr>
      <w:r>
        <w:t xml:space="preserve">randomly but instead used a variety of strategies. The </w:t>
      </w:r>
    </w:p>
    <w:p w:rsidR="00BC4A22" w:rsidRDefault="00BC4A22">
      <w:pPr>
        <w:pStyle w:val="a3"/>
      </w:pPr>
      <w:r>
        <w:t xml:space="preserve">results are consistent with the Piagetian view that the </w:t>
      </w:r>
    </w:p>
    <w:p w:rsidR="00BC4A22" w:rsidRDefault="00BC4A22">
      <w:pPr>
        <w:pStyle w:val="a3"/>
      </w:pPr>
      <w:r>
        <w:t xml:space="preserve">ability to use representations to guide action develops </w:t>
      </w:r>
    </w:p>
    <w:p w:rsidR="00BC4A22" w:rsidRDefault="00BC4A22">
      <w:pPr>
        <w:pStyle w:val="a3"/>
      </w:pPr>
      <w:r>
        <w:t xml:space="preserve">slowly over the first years of life. </w:t>
      </w:r>
    </w:p>
    <w:p w:rsidR="00BC4A22" w:rsidRDefault="00BC4A22">
      <w:pPr>
        <w:pStyle w:val="a3"/>
      </w:pPr>
      <w:r>
        <w:t xml:space="preserve">The final article I read was ?Gender, Affiliation, </w:t>
      </w:r>
    </w:p>
    <w:p w:rsidR="00BC4A22" w:rsidRDefault="00BC4A22">
      <w:pPr>
        <w:pStyle w:val="a3"/>
      </w:pPr>
      <w:r>
        <w:t xml:space="preserve">Assertion, and the Interactive Context of Parent-Child </w:t>
      </w:r>
    </w:p>
    <w:p w:rsidR="00BC4A22" w:rsidRDefault="00BC4A22">
      <w:pPr>
        <w:pStyle w:val="a3"/>
      </w:pPr>
      <w:r>
        <w:t xml:space="preserve">Play.? In this study ninety-eight young U.S. children </w:t>
      </w:r>
    </w:p>
    <w:p w:rsidR="00BC4A22" w:rsidRDefault="00BC4A22">
      <w:pPr>
        <w:pStyle w:val="a3"/>
      </w:pPr>
      <w:r>
        <w:t xml:space="preserve">(average age-4 years) with either European, Latin American, </w:t>
      </w:r>
    </w:p>
    <w:p w:rsidR="00BC4A22" w:rsidRDefault="00BC4A22">
      <w:pPr>
        <w:pStyle w:val="a3"/>
      </w:pPr>
      <w:r>
        <w:t xml:space="preserve">or multiple ethnic backgrounds were videotaped with their </w:t>
      </w:r>
    </w:p>
    <w:p w:rsidR="00BC4A22" w:rsidRDefault="00BC4A22">
      <w:pPr>
        <w:pStyle w:val="a3"/>
      </w:pPr>
      <w:r>
        <w:t xml:space="preserve">mothers and their fathers on separate occasions in their </w:t>
      </w:r>
    </w:p>
    <w:p w:rsidR="00BC4A22" w:rsidRDefault="00BC4A22">
      <w:pPr>
        <w:pStyle w:val="a3"/>
      </w:pPr>
      <w:r>
        <w:t xml:space="preserve">families’ homes. Parent-child pairs played for 8 minutes </w:t>
      </w:r>
    </w:p>
    <w:p w:rsidR="00BC4A22" w:rsidRDefault="00BC4A22">
      <w:pPr>
        <w:pStyle w:val="a3"/>
      </w:pPr>
      <w:r>
        <w:t xml:space="preserve">each with a feminine-stereotyped toy set (foods and plates) </w:t>
      </w:r>
    </w:p>
    <w:p w:rsidR="00BC4A22" w:rsidRDefault="00BC4A22">
      <w:pPr>
        <w:pStyle w:val="a3"/>
      </w:pPr>
      <w:r>
        <w:t xml:space="preserve">and a masculine-stereotyped toy set (track and cars). Levels </w:t>
      </w:r>
    </w:p>
    <w:p w:rsidR="00BC4A22" w:rsidRDefault="00BC4A22">
      <w:pPr>
        <w:pStyle w:val="a3"/>
      </w:pPr>
      <w:r>
        <w:t xml:space="preserve">of affiliation (engaging vs. distancing) and assertion </w:t>
      </w:r>
    </w:p>
    <w:p w:rsidR="00BC4A22" w:rsidRDefault="00BC4A22">
      <w:pPr>
        <w:pStyle w:val="a3"/>
      </w:pPr>
      <w:r>
        <w:t xml:space="preserve">(direct vs. non-direct) were rated on 7-point scales every 5 </w:t>
      </w:r>
    </w:p>
    <w:p w:rsidR="00BC4A22" w:rsidRDefault="00BC4A22">
      <w:pPr>
        <w:pStyle w:val="a3"/>
      </w:pPr>
      <w:r>
        <w:t xml:space="preserve">seconds from the videotapes for both parent and child. </w:t>
      </w:r>
    </w:p>
    <w:p w:rsidR="00BC4A22" w:rsidRDefault="00BC4A22">
      <w:pPr>
        <w:pStyle w:val="a3"/>
      </w:pPr>
      <w:r>
        <w:t xml:space="preserve">Overall, the play activity accounted for a large proportion </w:t>
      </w:r>
    </w:p>
    <w:p w:rsidR="00BC4A22" w:rsidRDefault="00BC4A22">
      <w:pPr>
        <w:pStyle w:val="a3"/>
      </w:pPr>
      <w:r>
        <w:t xml:space="preserve">of the variance in parents’ and children’s mean affiliation </w:t>
      </w:r>
    </w:p>
    <w:p w:rsidR="00BC4A22" w:rsidRDefault="00BC4A22">
      <w:pPr>
        <w:pStyle w:val="a3"/>
      </w:pPr>
      <w:r>
        <w:t xml:space="preserve">and assertion ratings. Some hypothesized gender-related </w:t>
      </w:r>
    </w:p>
    <w:p w:rsidR="00BC4A22" w:rsidRDefault="00BC4A22">
      <w:pPr>
        <w:pStyle w:val="a3"/>
      </w:pPr>
      <w:r>
        <w:t xml:space="preserve">differences in behavior were also observed. In addition, </w:t>
      </w:r>
    </w:p>
    <w:p w:rsidR="00BC4A22" w:rsidRDefault="00BC4A22">
      <w:pPr>
        <w:pStyle w:val="a3"/>
      </w:pPr>
      <w:r>
        <w:t xml:space="preserve">exploratory analyses revealed some differences between the </w:t>
      </w:r>
    </w:p>
    <w:p w:rsidR="00BC4A22" w:rsidRDefault="00BC4A22">
      <w:pPr>
        <w:pStyle w:val="a3"/>
      </w:pPr>
      <w:r>
        <w:t xml:space="preserve">different ethnic groups. The results highlight the </w:t>
      </w:r>
    </w:p>
    <w:p w:rsidR="00BC4A22" w:rsidRDefault="00BC4A22">
      <w:pPr>
        <w:pStyle w:val="a3"/>
      </w:pPr>
      <w:r>
        <w:t xml:space="preserve">importance of role modeling and activity settings in the </w:t>
      </w:r>
    </w:p>
    <w:p w:rsidR="00BC4A22" w:rsidRDefault="00BC4A22">
      <w:pPr>
        <w:pStyle w:val="a3"/>
      </w:pPr>
      <w:r>
        <w:t>socialization and social construction of gender.</w:t>
      </w:r>
    </w:p>
    <w:p w:rsidR="00BC4A22" w:rsidRDefault="00BC4A22">
      <w:r>
        <w:br/>
      </w:r>
      <w:bookmarkStart w:id="0" w:name="_GoBack"/>
      <w:bookmarkEnd w:id="0"/>
    </w:p>
    <w:sectPr w:rsidR="00BC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FE1"/>
    <w:rsid w:val="000774F9"/>
    <w:rsid w:val="004A4F60"/>
    <w:rsid w:val="00BC4A22"/>
    <w:rsid w:val="00E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F89A2-D192-4E94-AF64-8841FEA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Psych Essay Research Paper The five journal</vt:lpstr>
    </vt:vector>
  </TitlesOfParts>
  <Company>*</Company>
  <LinksUpToDate>false</LinksUpToDate>
  <CharactersWithSpaces>5594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 Essay Research Paper The five journal</dc:title>
  <dc:subject/>
  <dc:creator>dopol</dc:creator>
  <cp:keywords/>
  <dc:description/>
  <cp:lastModifiedBy>Irina</cp:lastModifiedBy>
  <cp:revision>2</cp:revision>
  <dcterms:created xsi:type="dcterms:W3CDTF">2014-08-17T07:54:00Z</dcterms:created>
  <dcterms:modified xsi:type="dcterms:W3CDTF">2014-08-17T07:54:00Z</dcterms:modified>
</cp:coreProperties>
</file>