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D6" w:rsidRPr="000A3C47" w:rsidRDefault="000D3AD6" w:rsidP="000D3AD6">
      <w:pPr>
        <w:spacing w:before="120"/>
        <w:jc w:val="center"/>
        <w:rPr>
          <w:b/>
          <w:bCs/>
          <w:sz w:val="32"/>
          <w:szCs w:val="32"/>
        </w:rPr>
      </w:pPr>
      <w:r w:rsidRPr="000A3C47">
        <w:rPr>
          <w:b/>
          <w:bCs/>
          <w:sz w:val="32"/>
          <w:szCs w:val="32"/>
        </w:rPr>
        <w:t>Public Ethernet - широкополосная сеть нового поколения. Взгляд на услуги сквозь призму технологии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3. ВАЛИУЛЛОВА,</w:t>
      </w:r>
      <w:r>
        <w:t xml:space="preserve"> </w:t>
      </w:r>
      <w:r w:rsidRPr="008653F4">
        <w:t>менеджер по маркетингу технических</w:t>
      </w:r>
      <w:r w:rsidRPr="008310A1">
        <w:t xml:space="preserve"> </w:t>
      </w:r>
      <w:r w:rsidRPr="008653F4">
        <w:t>решений компании Ericsson,</w:t>
      </w:r>
      <w:r w:rsidRPr="008310A1">
        <w:t xml:space="preserve"> </w:t>
      </w:r>
      <w:r w:rsidRPr="008653F4">
        <w:t>И. ПАВЛОВ,</w:t>
      </w:r>
      <w:r w:rsidRPr="008310A1">
        <w:t xml:space="preserve"> </w:t>
      </w:r>
      <w:r w:rsidRPr="008653F4">
        <w:t>старший менеджер по разработке решений Ericsson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Успешное внедрение новых прибыльных сервисов зависит как минимум от их привлекательности, простоты подключения и использования услуги абонентом, а также от подготовленности сетевой инфраструктуры оператора.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С одной стороны, появление новых услуг (например, triple play) означает новые требования к технологической базе сети, с другой - экономичная, безопасная и высокопроизводительная сеть является основой для наращивания номенклатуры сервисов. В свою очередь, широкая палитра услуг и сложная распределенная сеть, в которой они предоставляются, налагают жесткие требования на такие важные сетевые аспекты, как безопасность, авторизованное использование ресурсов, гибкость управления и предоставления услуг.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Весь упомянутый комплекс требований привел компанию Ericsson к созданию пакета решений на основе концепции Public Ethernet, сочетающего экономичность для пользователя, возможность гибкого расширения и предоставления услуг для оператора и необходимый уровень безопасности для всех.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Благодаря совместимости с IP, простоте развертывания и, что важнее всего, оптимальному соотношению цена/производительность Ethernet выходит на первое место как основной стандарт среди технологий доступа. Однако в том виде, в каком Ethernet существует в корпоративных средах, он не отвечает требованиям к СОП. Сеть с широкополосным доступом, где услуги предоставляются в режиме реального времени, должна поддерживать масштабирование для одновременного обслуживания большого числа пользователей и дифференцированные сервисы, предоставлять обслуживание высочайшего качества, обеспечивать безопасное соединение.</w:t>
      </w:r>
    </w:p>
    <w:p w:rsidR="000D3AD6" w:rsidRPr="000A3C47" w:rsidRDefault="000D3AD6" w:rsidP="000D3AD6">
      <w:pPr>
        <w:spacing w:before="120"/>
        <w:jc w:val="center"/>
        <w:rPr>
          <w:b/>
          <w:bCs/>
          <w:sz w:val="28"/>
          <w:szCs w:val="28"/>
        </w:rPr>
      </w:pPr>
      <w:r w:rsidRPr="000A3C47">
        <w:rPr>
          <w:b/>
          <w:bCs/>
          <w:sz w:val="28"/>
          <w:szCs w:val="28"/>
        </w:rPr>
        <w:t>Масштабируемость и доступ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Ключ к успеху оператора в условиях жесткой конкуренции - снижение цены на существующие услуги и внедрение новых, прибыльных, услуг. Узел Ethernet DSL-Access (EDA) компании Ericsson, входящий в решение Public Ethernet, значительно снижает начальные капитальные затраты. Высокая масштабируемость и применение технологии Ethernet делают IP DSLAM комплексной системой, обеспечивающей поэтапное расширение (добавление 10-12 пользователей за один этап). Систему EDA можно наращивать линейно, развертывая как малые узлы (на десятки абонентов), так и емкостью в тысячи линий.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При выборе технологии доступа на «последней миле» сети оператор должен учитывать характеристики инфраструктуры (существующей или потенциальной), профиль абонентов и предлагаемые им услуги. Использование в сети Public Ethernet различных вариантов построения сегмента абонентского доступа (xDSL по медной паре, медные или оптические линии Ethernet, доступ WLAN) позволяет оператору в каждом конкретном случае наиболее экономично решать эту задачу (рис. 2).</w:t>
      </w:r>
    </w:p>
    <w:p w:rsidR="000D3AD6" w:rsidRPr="000A3C47" w:rsidRDefault="000D3AD6" w:rsidP="000D3AD6">
      <w:pPr>
        <w:spacing w:before="120"/>
        <w:jc w:val="center"/>
        <w:rPr>
          <w:b/>
          <w:bCs/>
          <w:sz w:val="28"/>
          <w:szCs w:val="28"/>
        </w:rPr>
      </w:pPr>
      <w:r w:rsidRPr="000A3C47">
        <w:rPr>
          <w:b/>
          <w:bCs/>
          <w:sz w:val="28"/>
          <w:szCs w:val="28"/>
        </w:rPr>
        <w:t>Безопасность и разделение пользователей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LAN, до последнего времени практически единственная</w:t>
      </w:r>
      <w:r>
        <w:t xml:space="preserve"> </w:t>
      </w:r>
      <w:r w:rsidRPr="008653F4">
        <w:t>среда</w:t>
      </w:r>
      <w:r>
        <w:t xml:space="preserve"> </w:t>
      </w:r>
      <w:r w:rsidRPr="008653F4">
        <w:t>приложения</w:t>
      </w:r>
      <w:r>
        <w:t xml:space="preserve"> </w:t>
      </w:r>
      <w:r w:rsidRPr="008653F4">
        <w:t>Ethernet,</w:t>
      </w:r>
      <w:r>
        <w:t xml:space="preserve"> </w:t>
      </w:r>
      <w:r w:rsidRPr="008653F4">
        <w:t>определяется</w:t>
      </w:r>
      <w:r w:rsidRPr="008310A1">
        <w:t xml:space="preserve"> </w:t>
      </w:r>
      <w:r w:rsidRPr="008653F4">
        <w:t>как единая область трансляции. Поэтому, когда один пользователь передает информацию по LAN, ее получают все пользователи сети. Стандарт виртуальной LAN (VLAN), описанный в IEEE 802.1Q, является продолжением стандарта Ethernet, который определяет способы логической сегментации LAN на различные области трансляции уровня 2. Поскольку оег-ментация выполняется логически, конечным пользователям не обязательно физически находиться в одном месте.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В домашних сетях VIAN используется для разделения предоставления услуг. Чтобы предупредить несанкционированный доступ к услугам, пользователей</w:t>
      </w:r>
      <w:r w:rsidRPr="008310A1">
        <w:t xml:space="preserve"> </w:t>
      </w:r>
      <w:r w:rsidRPr="008653F4">
        <w:t>подключают только к тем сервисным VLAN, к которым они приписаны (рис. 3). Таким образом, пользователи, имеющие доступ к одним и тем же сервисным VLAN, фактически подключены к одной области трансляции. Следствием этого являются две основные проблемы: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во-первых, конечные пользователи, подключенные к одной сервисной VLAN, могут устанавливать одноранговые соединения на уровне 2, минуя сервер широкополосного удаленного доступа (BRAS), который контролирует доступ, обеспечивает систему безопасности, управляет биллингом и распределяет ресурсы;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во-вторых, злонамеренный пользователь имеет возможность производить специфические атаки на других пользователей уровня 2.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Решение Public Ethernet от Ericsson устраняет эти проблемы. Обработка уровня 2 между устройствами конечных пользователей требует знания адреса однорангового узла этого уровня или адреса управления доступом в сеть (МАС-адрес). Устройства получают МАС-адрес других устройств, посылая запрос протокола разрешения адресов (ARP). Чтобы, не допустив этого, направить весь поток данных от абонентов к BRAS, на узле доступа Ethernet есть механизм принудительной переадресации MAC. Прокси-сервер ARP в составе узла доступа не позволяет пользователям отправлять в сеть многоадресные запросы, выдавая в ответ только МАС-адрес BRAS. Таким образом, весь трафик конечных пользователей принудительно перенаправляется в BRAS.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В случае доступа «точка-точка» (РРР) протокол РРР через Ethernet (PPPoE) создает отделенные друг от друга РРР-туннели между каждым устройством пользователя и BRAS. Поскольку узел доступа Ethernet принимает исключительно кадры РРРоЕ, поток данных от абонента может поступать только на BRAS.</w:t>
      </w:r>
    </w:p>
    <w:p w:rsidR="000D3AD6" w:rsidRPr="008653F4" w:rsidRDefault="000D3AD6" w:rsidP="000D3AD6">
      <w:pPr>
        <w:spacing w:before="120"/>
        <w:ind w:firstLine="567"/>
        <w:jc w:val="both"/>
      </w:pPr>
      <w:r w:rsidRPr="008653F4">
        <w:t>В бизнес-сетях VLAN может быть выделен для одного пользователя (сеть филиала компании, регионального или корпоративного офиса) с целью создания изолированной сети уровня 2, которая может пересекаться с магистральной IP-сетью в VPN уровня 2 или 3. Трафик,, который поступает от корпоративной интранет-сети, эмуляции каналов в сети IP (CESoIP) для офисной АТС или ретрансляции кадров, проходит по сети уровня 2 беспрепятственно.</w:t>
      </w:r>
    </w:p>
    <w:p w:rsidR="000D3AD6" w:rsidRPr="00B05F8E" w:rsidRDefault="000D3AD6" w:rsidP="000D3AD6">
      <w:pPr>
        <w:spacing w:before="120"/>
        <w:jc w:val="center"/>
        <w:rPr>
          <w:b/>
          <w:bCs/>
          <w:sz w:val="28"/>
          <w:szCs w:val="28"/>
        </w:rPr>
      </w:pPr>
      <w:r w:rsidRPr="00B05F8E">
        <w:rPr>
          <w:b/>
          <w:bCs/>
          <w:sz w:val="28"/>
          <w:szCs w:val="28"/>
        </w:rPr>
        <w:t>Список литературы</w:t>
      </w:r>
    </w:p>
    <w:p w:rsidR="000D3AD6" w:rsidRDefault="000D3AD6" w:rsidP="000D3AD6">
      <w:pPr>
        <w:spacing w:before="120"/>
        <w:ind w:firstLine="567"/>
        <w:jc w:val="both"/>
      </w:pPr>
      <w:r>
        <w:t>Журнал «ИнформКУРЬЕРСвязь» № 8, 2005 год.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AD6"/>
    <w:rsid w:val="000824BA"/>
    <w:rsid w:val="000A3C47"/>
    <w:rsid w:val="000D3AD6"/>
    <w:rsid w:val="00616072"/>
    <w:rsid w:val="007F3110"/>
    <w:rsid w:val="008310A1"/>
    <w:rsid w:val="008653F4"/>
    <w:rsid w:val="008B35EE"/>
    <w:rsid w:val="00B05F8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A1C523-FF4F-44A7-90E0-0341173B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D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2088</Characters>
  <Application>Microsoft Office Word</Application>
  <DocSecurity>0</DocSecurity>
  <Lines>17</Lines>
  <Paragraphs>11</Paragraphs>
  <ScaleCrop>false</ScaleCrop>
  <Company>Home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Ethernet - широкополосная сеть нового поколения</dc:title>
  <dc:subject/>
  <dc:creator>User</dc:creator>
  <cp:keywords/>
  <dc:description/>
  <cp:lastModifiedBy>admin</cp:lastModifiedBy>
  <cp:revision>2</cp:revision>
  <dcterms:created xsi:type="dcterms:W3CDTF">2014-01-25T09:00:00Z</dcterms:created>
  <dcterms:modified xsi:type="dcterms:W3CDTF">2014-01-25T09:00:00Z</dcterms:modified>
</cp:coreProperties>
</file>