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1E" w:rsidRDefault="00894E1E" w:rsidP="00743282">
      <w:pPr>
        <w:spacing w:line="360" w:lineRule="auto"/>
        <w:ind w:firstLine="709"/>
        <w:jc w:val="both"/>
        <w:outlineLvl w:val="2"/>
        <w:rPr>
          <w:b/>
          <w:bCs/>
        </w:rPr>
      </w:pPr>
    </w:p>
    <w:p w:rsidR="00FE792D" w:rsidRPr="00743282" w:rsidRDefault="00FE792D" w:rsidP="00743282">
      <w:pPr>
        <w:spacing w:line="360" w:lineRule="auto"/>
        <w:ind w:firstLine="709"/>
        <w:jc w:val="both"/>
        <w:outlineLvl w:val="2"/>
        <w:rPr>
          <w:b/>
          <w:bCs/>
        </w:rPr>
      </w:pPr>
      <w:r w:rsidRPr="00743282">
        <w:rPr>
          <w:b/>
          <w:bCs/>
        </w:rPr>
        <w:t>SWOT-анализ как современный инструмент исследования в целях антикризисного управления предприятием</w:t>
      </w:r>
    </w:p>
    <w:p w:rsidR="00743282" w:rsidRDefault="00743282" w:rsidP="00743282">
      <w:pPr>
        <w:spacing w:line="360" w:lineRule="auto"/>
        <w:ind w:firstLine="709"/>
        <w:jc w:val="both"/>
        <w:rPr>
          <w:b/>
          <w:bCs/>
        </w:rPr>
      </w:pPr>
    </w:p>
    <w:p w:rsidR="00B11BD7" w:rsidRPr="00743282" w:rsidRDefault="00FE792D" w:rsidP="00743282">
      <w:pPr>
        <w:spacing w:line="360" w:lineRule="auto"/>
        <w:ind w:firstLine="709"/>
        <w:jc w:val="both"/>
        <w:rPr>
          <w:i/>
          <w:iCs/>
        </w:rPr>
      </w:pPr>
      <w:r w:rsidRPr="00743282">
        <w:rPr>
          <w:b/>
          <w:bCs/>
        </w:rPr>
        <w:t>Знание действия зависит от знания причины и заключает в себе последнее. (Б. Спиноза)</w:t>
      </w:r>
      <w:r w:rsidR="00743282">
        <w:t xml:space="preserve"> </w:t>
      </w:r>
      <w:r w:rsidRPr="00743282">
        <w:rPr>
          <w:i/>
          <w:iCs/>
        </w:rPr>
        <w:t>В статье рассмотрены теоретические и практические направления совершенствования SWOT-анализа как современного инструмента управленческого анализа, представлено практическое использование этого метода на примере крупного машиностроительного предприятия ФГУП ПО «Стрела» (г. Оренбург).</w:t>
      </w: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i/>
          <w:iCs/>
        </w:rPr>
      </w:pPr>
      <w:r w:rsidRPr="00743282">
        <w:rPr>
          <w:i/>
          <w:iCs/>
        </w:rPr>
        <w:t>SWOT-анализ применяется широко, но требует совершенствования</w:t>
      </w:r>
      <w:r w:rsidR="00743282">
        <w:rPr>
          <w:i/>
          <w:iCs/>
        </w:rPr>
        <w:t>.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В настоящее время SWOT-анализ</w:t>
      </w:r>
      <w:r w:rsidR="00743282">
        <w:t xml:space="preserve"> </w:t>
      </w:r>
      <w:r w:rsidRPr="00743282">
        <w:t>применяется достаточно широко в различных сферах экономики и управления. Его универсальность позволяет использовать его</w:t>
      </w:r>
      <w:r w:rsidR="00743282">
        <w:t xml:space="preserve"> </w:t>
      </w:r>
      <w:r w:rsidRPr="00743282">
        <w:t>на различных уровнях и для различных объектов:</w:t>
      </w:r>
      <w:r w:rsidR="00743282">
        <w:t xml:space="preserve"> </w:t>
      </w:r>
      <w:r w:rsidRPr="00743282">
        <w:t>анализ продукции, предприятия, конкурентов, города, региона и т.д. Этот метод как инструмент управленческого обследо</w:t>
      </w:r>
      <w:r w:rsidR="00107EEF">
        <w:t xml:space="preserve">вания (управленческого анализа) </w:t>
      </w:r>
      <w:r w:rsidRPr="00743282">
        <w:t>можно использовать для любого предприятия, чтобы предотвратить его попадание в кризисную ситуацию.</w:t>
      </w:r>
      <w:r w:rsidR="00743282">
        <w:t xml:space="preserve"> </w:t>
      </w:r>
      <w:r w:rsidRPr="00743282">
        <w:t xml:space="preserve">Технология SWOT-анализа, как ее чаще всего отражают в учебной и специальной литературе, заключается в характеристике: </w:t>
      </w:r>
    </w:p>
    <w:p w:rsidR="00FE792D" w:rsidRPr="00743282" w:rsidRDefault="00FE792D" w:rsidP="00743282">
      <w:pPr>
        <w:numPr>
          <w:ilvl w:val="0"/>
          <w:numId w:val="1"/>
        </w:numPr>
        <w:tabs>
          <w:tab w:val="clear" w:pos="1980"/>
          <w:tab w:val="left" w:pos="0"/>
          <w:tab w:val="num" w:pos="180"/>
          <w:tab w:val="left" w:pos="1080"/>
        </w:tabs>
        <w:spacing w:line="360" w:lineRule="auto"/>
        <w:ind w:left="0" w:firstLine="709"/>
        <w:jc w:val="both"/>
      </w:pPr>
      <w:r w:rsidRPr="00743282">
        <w:t xml:space="preserve">внутренней среды (с выделением сильных и слабых сторон) и </w:t>
      </w:r>
    </w:p>
    <w:p w:rsidR="00FE792D" w:rsidRPr="00743282" w:rsidRDefault="00FE792D" w:rsidP="00496CE2">
      <w:pPr>
        <w:numPr>
          <w:ilvl w:val="0"/>
          <w:numId w:val="1"/>
        </w:numPr>
        <w:tabs>
          <w:tab w:val="clear" w:pos="1980"/>
          <w:tab w:val="left" w:pos="0"/>
          <w:tab w:val="num" w:pos="180"/>
          <w:tab w:val="left" w:pos="1080"/>
        </w:tabs>
        <w:spacing w:line="360" w:lineRule="auto"/>
        <w:ind w:left="0" w:firstLine="709"/>
        <w:jc w:val="both"/>
      </w:pPr>
      <w:r w:rsidRPr="00743282">
        <w:t>внешней среды (с выделением возможностей и угроз) предприятия описание выполняется с помощью</w:t>
      </w:r>
      <w:r w:rsidR="00743282">
        <w:t xml:space="preserve"> </w:t>
      </w:r>
      <w:r w:rsidRPr="00743282">
        <w:t>факторов, не</w:t>
      </w:r>
      <w:r w:rsidR="00107EEF">
        <w:t xml:space="preserve"> имеющих количественной оценки.</w:t>
      </w:r>
    </w:p>
    <w:p w:rsidR="00FE792D" w:rsidRPr="00743282" w:rsidRDefault="00FE792D" w:rsidP="00107EEF">
      <w:pPr>
        <w:tabs>
          <w:tab w:val="left" w:pos="0"/>
          <w:tab w:val="left" w:pos="1080"/>
        </w:tabs>
        <w:spacing w:line="360" w:lineRule="auto"/>
        <w:ind w:firstLine="720"/>
        <w:jc w:val="both"/>
      </w:pPr>
      <w:r w:rsidRPr="00743282">
        <w:t xml:space="preserve">Факторы сводятся в таблицу; по значимости, как правило, не ранжируются. 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Как показывает практика</w:t>
      </w:r>
      <w:r w:rsidR="00743282">
        <w:t xml:space="preserve"> </w:t>
      </w:r>
      <w:r w:rsidRPr="00743282">
        <w:t>многие аналитики и экономисты-менеджеры, работающие в режиме недопущения предприятия до</w:t>
      </w:r>
      <w:r w:rsidR="00743282">
        <w:t xml:space="preserve"> </w:t>
      </w:r>
      <w:r w:rsidRPr="00743282">
        <w:t>кризисного состояния,</w:t>
      </w:r>
      <w:r w:rsidR="00743282">
        <w:t xml:space="preserve"> </w:t>
      </w:r>
      <w:r w:rsidRPr="00743282">
        <w:t>используют именно этот вариант,</w:t>
      </w:r>
      <w:r w:rsidR="00743282">
        <w:t xml:space="preserve"> </w:t>
      </w:r>
      <w:r w:rsidRPr="00743282">
        <w:t>недопонимая исследовательского предназначения</w:t>
      </w:r>
      <w:r w:rsidR="00743282">
        <w:t xml:space="preserve"> </w:t>
      </w:r>
      <w:r w:rsidRPr="00743282">
        <w:t>SWOT-анализа.</w:t>
      </w:r>
      <w:r w:rsidR="00743282">
        <w:t xml:space="preserve"> </w:t>
      </w:r>
      <w:r w:rsidRPr="00743282">
        <w:t>Другие</w:t>
      </w:r>
      <w:r w:rsidR="00743282">
        <w:t xml:space="preserve"> </w:t>
      </w:r>
      <w:r w:rsidRPr="00743282">
        <w:t>специалисты прекрасно понимают возможности SWOT-анализа, но в условиях кризиса, когда ощущается резкий дефицит времени для принятия решения по его урегулированию и давление интересантов, вынуждены проводить анализ в поверхностном варианте. Как правило, и в первом и во втором случаях исследование просто обрывается на середине, ограничившись лишь простым описанием внутренней и внешней среды предприятия, хотя именно на этом этапе</w:t>
      </w:r>
      <w:r w:rsidR="00743282">
        <w:t xml:space="preserve"> </w:t>
      </w:r>
      <w:r w:rsidRPr="00743282">
        <w:t>самое интересное только и начинается. Только на первый взгляд SWOT-анализ может освоить любой начинающий аналитик (не требуется знаний математики, теории вероятности, статистики и т.д.). На самом деле здесь нужны системные экономические знания, опыт и интуиция. Заметим, что в научной литературе</w:t>
      </w:r>
      <w:r w:rsidR="00743282">
        <w:t xml:space="preserve"> </w:t>
      </w:r>
      <w:r w:rsidRPr="00743282">
        <w:t>содержание SWOT-анализа предполагает в дополнение к двум вышеназванным моментам (внутренняя, внешняя среда) и составление матрицы SWOT-анализа.</w:t>
      </w:r>
      <w:r w:rsidR="00743282">
        <w:t xml:space="preserve"> </w:t>
      </w:r>
      <w:r w:rsidRPr="00743282">
        <w:t>Имеются и другие модификации. Развитие теории анализа и</w:t>
      </w:r>
      <w:r w:rsidR="00743282">
        <w:t xml:space="preserve"> </w:t>
      </w:r>
      <w:r w:rsidRPr="00743282">
        <w:t xml:space="preserve">антикризисного управления требует совершенствования SWOT-анализа. </w:t>
      </w:r>
    </w:p>
    <w:p w:rsidR="00743282" w:rsidRDefault="00743282" w:rsidP="00743282">
      <w:pPr>
        <w:spacing w:line="360" w:lineRule="auto"/>
        <w:ind w:firstLine="709"/>
        <w:jc w:val="both"/>
        <w:outlineLvl w:val="3"/>
        <w:rPr>
          <w:b/>
          <w:bCs/>
        </w:rPr>
      </w:pP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 w:rsidRPr="00743282">
        <w:rPr>
          <w:b/>
          <w:bCs/>
        </w:rPr>
        <w:t>Внутренняя</w:t>
      </w:r>
      <w:r w:rsidR="00743282">
        <w:rPr>
          <w:b/>
          <w:bCs/>
        </w:rPr>
        <w:t xml:space="preserve"> </w:t>
      </w:r>
      <w:r w:rsidRPr="00743282">
        <w:rPr>
          <w:b/>
          <w:bCs/>
        </w:rPr>
        <w:t>среда и группировка факторов внутренней среды</w:t>
      </w:r>
      <w:r w:rsidR="00743282">
        <w:rPr>
          <w:b/>
          <w:bCs/>
        </w:rPr>
        <w:t xml:space="preserve"> </w:t>
      </w:r>
      <w:r w:rsidRPr="00743282">
        <w:rPr>
          <w:b/>
          <w:bCs/>
        </w:rPr>
        <w:t>по специализированным функциям</w:t>
      </w:r>
    </w:p>
    <w:p w:rsidR="00743282" w:rsidRDefault="00743282" w:rsidP="00743282">
      <w:pPr>
        <w:spacing w:line="360" w:lineRule="auto"/>
        <w:ind w:firstLine="709"/>
        <w:jc w:val="both"/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 xml:space="preserve">В литературе, так или иначе затрагивающей SWOT-анализ, описание элементов внутренней среды предприятия носит, как правило, поверхностный (неполный) характер, определяя лишь отдельные направления, на которые следует обратить внимание. В качестве исключения, пожалуй, можно выделить группировки, предложенные </w:t>
      </w:r>
      <w:r w:rsidRPr="00743282">
        <w:rPr>
          <w:i/>
          <w:iCs/>
        </w:rPr>
        <w:t>Симкиным Л. и Диббом С.</w:t>
      </w:r>
      <w:r w:rsidRPr="00743282">
        <w:t xml:space="preserve"> в книге</w:t>
      </w:r>
      <w:r w:rsidRPr="00743282">
        <w:rPr>
          <w:i/>
          <w:iCs/>
        </w:rPr>
        <w:t>"Практическое руководство по сегментированию рынка". Но и она, при всей ее замечательности, все-таки не отражает всех сторон деятельности отечественного предприятия, хотя бы потому, что не включает</w:t>
      </w:r>
      <w:r w:rsidR="00743282">
        <w:rPr>
          <w:i/>
          <w:iCs/>
        </w:rPr>
        <w:t xml:space="preserve"> </w:t>
      </w:r>
      <w:r w:rsidRPr="00743282">
        <w:rPr>
          <w:i/>
          <w:iCs/>
        </w:rPr>
        <w:t>такой важный блок как финансы. Интересным представляется рассмотрение организационной культуры предприятия. Однако этому вопросу не уделяется почти никакого внимания.</w:t>
      </w:r>
      <w:r w:rsidR="00743282">
        <w:rPr>
          <w:i/>
          <w:iCs/>
        </w:rPr>
        <w:t xml:space="preserve"> </w:t>
      </w:r>
      <w:r w:rsidRPr="00743282">
        <w:rPr>
          <w:i/>
          <w:iCs/>
        </w:rPr>
        <w:t xml:space="preserve">Новое теоретическое направление управленческого анализа – функциональная диагностика или диагностика специализированных функций. Она дает возможность повысить качество управления промышленным предприятием. </w:t>
      </w:r>
      <w:r w:rsidRPr="00743282">
        <w:t xml:space="preserve">Поэтому, рассматривая совершенствование управленческого анализа в рамках SWOT-анализа, мы предлагаем сгруппировать факторы внутренней среды в соответствии с функциями предприятия: </w:t>
      </w:r>
    </w:p>
    <w:p w:rsidR="00FE792D" w:rsidRPr="00743282" w:rsidRDefault="00FE792D" w:rsidP="0074328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rPr>
          <w:i/>
          <w:iCs/>
        </w:rPr>
        <w:t>Производственная деятельность:</w:t>
      </w:r>
      <w:r w:rsidRPr="00743282">
        <w:t xml:space="preserve">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качество;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объем;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издержки;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применяемые технологии и средства производства;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экологичность производства;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rPr>
          <w:i/>
          <w:iCs/>
        </w:rPr>
        <w:t>Маркетинг:</w:t>
      </w:r>
      <w:r w:rsidRPr="00743282">
        <w:t xml:space="preserve">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продукт (качество, упаковка и внешнее оформление, потребительские свойства, новизна, этап жизненного цикла, ассортимент и пр.);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ценообразование (методы, стратегии);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>продвижение (реклама,</w:t>
      </w:r>
      <w:r w:rsidR="00743282">
        <w:t xml:space="preserve"> </w:t>
      </w:r>
      <w:r w:rsidRPr="00743282">
        <w:t xml:space="preserve">личная продажа, пропаганда, стимулирование продаж);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сбыт (характер каналов распределения, особенности оптовой и розничной торговли, объем и рентабельность продаж);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сегментирование и диверсификация рынков сбыта;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позиционирование (степень адаптации товара, стратегия поведения на рынке);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торговые марки, бренды; </w:t>
      </w:r>
    </w:p>
    <w:p w:rsidR="00FE792D" w:rsidRPr="00743282" w:rsidRDefault="00FE792D" w:rsidP="00743282">
      <w:pPr>
        <w:numPr>
          <w:ilvl w:val="1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743282">
        <w:t xml:space="preserve">3) </w:t>
      </w:r>
      <w:r w:rsidRPr="00743282">
        <w:rPr>
          <w:i/>
          <w:iCs/>
        </w:rPr>
        <w:t>Управление предприятием:</w:t>
      </w:r>
      <w:r w:rsidRPr="00743282">
        <w:t xml:space="preserve"> </w:t>
      </w:r>
    </w:p>
    <w:p w:rsidR="00FE792D" w:rsidRPr="00743282" w:rsidRDefault="00FE792D" w:rsidP="00743282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организационно-управленческая структура; </w:t>
      </w:r>
    </w:p>
    <w:p w:rsidR="00FE792D" w:rsidRPr="00743282" w:rsidRDefault="00FE792D" w:rsidP="00743282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стиль управления организацией (демократичный, авторитарный); </w:t>
      </w:r>
    </w:p>
    <w:p w:rsidR="00FE792D" w:rsidRPr="00743282" w:rsidRDefault="00FE792D" w:rsidP="00743282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компетентность и опыт менеджмента различных уровней; </w:t>
      </w:r>
    </w:p>
    <w:p w:rsidR="00FE792D" w:rsidRPr="00743282" w:rsidRDefault="00FE792D" w:rsidP="00743282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распределение полномочий; </w:t>
      </w:r>
    </w:p>
    <w:p w:rsidR="00FE792D" w:rsidRPr="00743282" w:rsidRDefault="00FE792D" w:rsidP="00743282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информационное обеспечение процесса управления; </w:t>
      </w:r>
    </w:p>
    <w:p w:rsidR="00FE792D" w:rsidRPr="00743282" w:rsidRDefault="00FE792D" w:rsidP="00743282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743282">
        <w:t xml:space="preserve">4) </w:t>
      </w:r>
      <w:r w:rsidRPr="00743282">
        <w:rPr>
          <w:i/>
          <w:iCs/>
        </w:rPr>
        <w:t>Финансы:</w:t>
      </w:r>
      <w:r w:rsidRPr="00743282">
        <w:t xml:space="preserve"> </w:t>
      </w:r>
    </w:p>
    <w:p w:rsidR="00FE792D" w:rsidRPr="00743282" w:rsidRDefault="00FE792D" w:rsidP="00743282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наличие финансовой политики и ее содержание (поиск и выбор финансовых средств; распределение прибыли, дивидендов); </w:t>
      </w:r>
    </w:p>
    <w:p w:rsidR="00FE792D" w:rsidRPr="00743282" w:rsidRDefault="00FE792D" w:rsidP="00743282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финансовое планирование; </w:t>
      </w:r>
    </w:p>
    <w:p w:rsidR="00FE792D" w:rsidRPr="00743282" w:rsidRDefault="00FE792D" w:rsidP="00743282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рентабельность (финансовые расходы и доходы); </w:t>
      </w:r>
    </w:p>
    <w:p w:rsidR="00FE792D" w:rsidRPr="00743282" w:rsidRDefault="00FE792D" w:rsidP="00743282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ликвидность; </w:t>
      </w:r>
    </w:p>
    <w:p w:rsidR="00FE792D" w:rsidRPr="00743282" w:rsidRDefault="00FE792D" w:rsidP="00743282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финансовая устойчивость; </w:t>
      </w:r>
    </w:p>
    <w:p w:rsidR="00FE792D" w:rsidRPr="00743282" w:rsidRDefault="00FE792D" w:rsidP="00743282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743282">
        <w:t>5)</w:t>
      </w:r>
      <w:r w:rsidRPr="00743282">
        <w:rPr>
          <w:i/>
          <w:iCs/>
        </w:rPr>
        <w:t xml:space="preserve"> Персонал:</w:t>
      </w:r>
      <w:r w:rsidRPr="00743282">
        <w:t xml:space="preserve"> </w:t>
      </w:r>
    </w:p>
    <w:p w:rsidR="00FE792D" w:rsidRPr="00743282" w:rsidRDefault="00FE792D" w:rsidP="00743282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образование, трудовые навыки и умения; </w:t>
      </w:r>
    </w:p>
    <w:p w:rsidR="00FE792D" w:rsidRPr="00743282" w:rsidRDefault="00FE792D" w:rsidP="00743282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условия труда; </w:t>
      </w:r>
    </w:p>
    <w:p w:rsidR="00FE792D" w:rsidRPr="00743282" w:rsidRDefault="00FE792D" w:rsidP="00743282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заработная плата; </w:t>
      </w:r>
    </w:p>
    <w:p w:rsidR="00FE792D" w:rsidRPr="00743282" w:rsidRDefault="00FE792D" w:rsidP="00743282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социальная защита персонала; </w:t>
      </w:r>
    </w:p>
    <w:p w:rsidR="00FE792D" w:rsidRPr="00743282" w:rsidRDefault="00FE792D" w:rsidP="00743282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текучесть кадров; </w:t>
      </w:r>
    </w:p>
    <w:p w:rsidR="00FE792D" w:rsidRPr="00743282" w:rsidRDefault="00FE792D" w:rsidP="00743282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rPr>
          <w:i/>
          <w:iCs/>
        </w:rPr>
        <w:t>дальнейшее повышение квалификации работников;</w:t>
      </w:r>
      <w:r w:rsidRPr="00743282">
        <w:t xml:space="preserve"> </w:t>
      </w:r>
    </w:p>
    <w:p w:rsidR="00FE792D" w:rsidRPr="00743282" w:rsidRDefault="00FE792D" w:rsidP="00743282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наем на работу; </w:t>
      </w:r>
    </w:p>
    <w:p w:rsidR="00FE792D" w:rsidRPr="00743282" w:rsidRDefault="00FE792D" w:rsidP="00743282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743282">
        <w:t xml:space="preserve">6) </w:t>
      </w:r>
      <w:r w:rsidRPr="00743282">
        <w:rPr>
          <w:i/>
          <w:iCs/>
        </w:rPr>
        <w:t>Снабжение:</w:t>
      </w:r>
      <w:r w:rsidRPr="00743282">
        <w:t xml:space="preserve"> </w:t>
      </w:r>
    </w:p>
    <w:p w:rsidR="00FE792D" w:rsidRPr="00743282" w:rsidRDefault="00FE792D" w:rsidP="00743282">
      <w:pPr>
        <w:numPr>
          <w:ilvl w:val="1"/>
          <w:numId w:val="7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управление запасами; </w:t>
      </w:r>
    </w:p>
    <w:p w:rsidR="00FE792D" w:rsidRPr="00743282" w:rsidRDefault="00FE792D" w:rsidP="00743282">
      <w:pPr>
        <w:numPr>
          <w:ilvl w:val="1"/>
          <w:numId w:val="7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организация работы с поставщиками; </w:t>
      </w:r>
    </w:p>
    <w:p w:rsidR="00FE792D" w:rsidRPr="00743282" w:rsidRDefault="00FE792D" w:rsidP="00743282">
      <w:pPr>
        <w:numPr>
          <w:ilvl w:val="1"/>
          <w:numId w:val="7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затраты на хранение; </w:t>
      </w:r>
    </w:p>
    <w:p w:rsidR="00FE792D" w:rsidRPr="00743282" w:rsidRDefault="00FE792D" w:rsidP="00743282">
      <w:pPr>
        <w:numPr>
          <w:ilvl w:val="1"/>
          <w:numId w:val="7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743282">
        <w:t xml:space="preserve">7) </w:t>
      </w:r>
      <w:r w:rsidRPr="00743282">
        <w:rPr>
          <w:i/>
          <w:iCs/>
        </w:rPr>
        <w:t xml:space="preserve">Характер взаимодействия с клиентами: </w:t>
      </w:r>
    </w:p>
    <w:p w:rsidR="00FE792D" w:rsidRPr="00743282" w:rsidRDefault="00FE792D" w:rsidP="00743282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обработка заказов; </w:t>
      </w:r>
    </w:p>
    <w:p w:rsidR="00FE792D" w:rsidRPr="00743282" w:rsidRDefault="00FE792D" w:rsidP="00743282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сервис (качество обслуживания); </w:t>
      </w:r>
    </w:p>
    <w:p w:rsidR="00FE792D" w:rsidRPr="00743282" w:rsidRDefault="00FE792D" w:rsidP="00743282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справочная комнаты отдыха; </w:t>
      </w:r>
    </w:p>
    <w:p w:rsidR="00FE792D" w:rsidRPr="00743282" w:rsidRDefault="00FE792D" w:rsidP="00743282">
      <w:pPr>
        <w:numPr>
          <w:ilvl w:val="1"/>
          <w:numId w:val="8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гарантийное и послегарантийное обслуживание; </w:t>
      </w:r>
    </w:p>
    <w:p w:rsidR="00FE792D" w:rsidRPr="00743282" w:rsidRDefault="00FE792D" w:rsidP="00743282">
      <w:pPr>
        <w:numPr>
          <w:ilvl w:val="1"/>
          <w:numId w:val="8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формы расчета (кредит, рассрочка платежа); </w:t>
      </w:r>
    </w:p>
    <w:p w:rsidR="00FE792D" w:rsidRPr="00743282" w:rsidRDefault="00FE792D" w:rsidP="00743282">
      <w:pPr>
        <w:numPr>
          <w:ilvl w:val="1"/>
          <w:numId w:val="8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скидки; </w:t>
      </w:r>
    </w:p>
    <w:p w:rsidR="00FE792D" w:rsidRPr="00743282" w:rsidRDefault="00FE792D" w:rsidP="00743282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служба; </w:t>
      </w:r>
    </w:p>
    <w:p w:rsidR="00FE792D" w:rsidRPr="00743282" w:rsidRDefault="00FE792D" w:rsidP="00743282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бесплатная стоянка; </w:t>
      </w:r>
    </w:p>
    <w:p w:rsidR="00FE792D" w:rsidRPr="00743282" w:rsidRDefault="00FE792D" w:rsidP="00743282">
      <w:pPr>
        <w:numPr>
          <w:ilvl w:val="1"/>
          <w:numId w:val="8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доставка товара; </w:t>
      </w:r>
    </w:p>
    <w:p w:rsidR="00FE792D" w:rsidRPr="00743282" w:rsidRDefault="00FE792D" w:rsidP="00743282">
      <w:pPr>
        <w:numPr>
          <w:ilvl w:val="1"/>
          <w:numId w:val="8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установка, монтаж; </w:t>
      </w:r>
    </w:p>
    <w:p w:rsidR="00FE792D" w:rsidRPr="00743282" w:rsidRDefault="00FE792D" w:rsidP="00743282">
      <w:pPr>
        <w:numPr>
          <w:ilvl w:val="1"/>
          <w:numId w:val="8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прием старых товаров; </w:t>
      </w:r>
    </w:p>
    <w:p w:rsidR="00FE792D" w:rsidRPr="00743282" w:rsidRDefault="00FE792D" w:rsidP="00743282">
      <w:pPr>
        <w:numPr>
          <w:ilvl w:val="1"/>
          <w:numId w:val="8"/>
        </w:numPr>
        <w:tabs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743282">
        <w:t>8)</w:t>
      </w:r>
      <w:r w:rsidRPr="00743282">
        <w:rPr>
          <w:i/>
          <w:iCs/>
        </w:rPr>
        <w:t xml:space="preserve"> Возможности организации,</w:t>
      </w:r>
      <w:r w:rsidR="00496CE2">
        <w:rPr>
          <w:i/>
          <w:iCs/>
        </w:rPr>
        <w:t xml:space="preserve"> </w:t>
      </w:r>
      <w:r w:rsidRPr="00743282">
        <w:rPr>
          <w:i/>
          <w:iCs/>
        </w:rPr>
        <w:t>собственные ресурсы, инфраструктура:</w:t>
      </w:r>
      <w:r w:rsidRPr="00743282">
        <w:t xml:space="preserve"> </w:t>
      </w:r>
    </w:p>
    <w:p w:rsidR="00FE792D" w:rsidRPr="00743282" w:rsidRDefault="00FE792D" w:rsidP="00743282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наличие собственной сырьевой базы, </w:t>
      </w:r>
    </w:p>
    <w:p w:rsidR="00FE792D" w:rsidRPr="00743282" w:rsidRDefault="00FE792D" w:rsidP="00743282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электроснабжение, </w:t>
      </w:r>
    </w:p>
    <w:p w:rsidR="00FE792D" w:rsidRPr="00743282" w:rsidRDefault="00FE792D" w:rsidP="00743282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водоснабжение; </w:t>
      </w:r>
    </w:p>
    <w:p w:rsidR="00FE792D" w:rsidRPr="00743282" w:rsidRDefault="00FE792D" w:rsidP="00743282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теплоснабжение; </w:t>
      </w:r>
    </w:p>
    <w:p w:rsidR="00FE792D" w:rsidRPr="00743282" w:rsidRDefault="00FE792D" w:rsidP="00743282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наличие складов; </w:t>
      </w:r>
    </w:p>
    <w:p w:rsidR="00FE792D" w:rsidRPr="00743282" w:rsidRDefault="00FE792D" w:rsidP="00743282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местоположение предприятия; </w:t>
      </w:r>
    </w:p>
    <w:p w:rsidR="00FE792D" w:rsidRPr="00743282" w:rsidRDefault="00FE792D" w:rsidP="00743282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743282">
        <w:t>9)</w:t>
      </w:r>
      <w:r w:rsidR="00496CE2">
        <w:t xml:space="preserve"> </w:t>
      </w:r>
      <w:r w:rsidRPr="00743282">
        <w:t xml:space="preserve">Инновационная деятельность: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интеллектуальный потенциал (руководителя, отдельных специалистов, коллектива);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исследования и разработки;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изобретательство и рационализация;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приобретение патентов и лицензий;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приобретение или создание новых технологий (ноу-хау);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приобретение машин и оборудования;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технологическая подготовка производства;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опытное производство и испытания; </w:t>
      </w:r>
    </w:p>
    <w:p w:rsidR="00FE792D" w:rsidRPr="00743282" w:rsidRDefault="00FE792D" w:rsidP="00743282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Предложенный перечень элементов внутренней среды является достаточно емким, характеризующим состояние внутренней среды</w:t>
      </w:r>
      <w:r w:rsidR="00743282">
        <w:t xml:space="preserve"> </w:t>
      </w:r>
      <w:r w:rsidRPr="00743282">
        <w:t>с различных сторон. Такая группировка дает возможность аналитику акцентировать внимание на тех или иных аспектах деятельности. Заметим, что в любой экономической системе все тесно взаимосвязано и достаточно сложно выделить непересекающиеся группы (блоки) и, тем не менее, использование этих функциональных</w:t>
      </w:r>
      <w:r w:rsidR="00743282">
        <w:t xml:space="preserve"> </w:t>
      </w:r>
      <w:r w:rsidRPr="00743282">
        <w:t>блоков позволяет увидеть прежде всего слабые стороны.</w:t>
      </w:r>
      <w:r w:rsidR="00743282">
        <w:t xml:space="preserve"> </w:t>
      </w:r>
      <w:r w:rsidRPr="00743282">
        <w:t>Преимущество SWOT-анализа, как метода,</w:t>
      </w:r>
      <w:r w:rsidR="00743282">
        <w:t xml:space="preserve"> </w:t>
      </w:r>
      <w:r w:rsidRPr="00743282">
        <w:t xml:space="preserve">состоит в том, что он позволяет сформировать набор элементов внутренней среды в зависимости от поставленной цели, будь то изучение маркетинговой деятельности предприятия, исследование проблем управления, оценка инвестиционной привлекательности или диагностика конкурентоспособности. </w:t>
      </w:r>
    </w:p>
    <w:p w:rsidR="00743282" w:rsidRDefault="00743282" w:rsidP="00743282">
      <w:pPr>
        <w:spacing w:line="360" w:lineRule="auto"/>
        <w:ind w:firstLine="709"/>
        <w:jc w:val="both"/>
        <w:outlineLvl w:val="3"/>
        <w:rPr>
          <w:b/>
          <w:bCs/>
        </w:rPr>
      </w:pP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 w:rsidRPr="00743282">
        <w:rPr>
          <w:b/>
          <w:bCs/>
        </w:rPr>
        <w:t>Внешняя среда и группировка факторов внешней среды</w:t>
      </w:r>
    </w:p>
    <w:p w:rsidR="00743282" w:rsidRDefault="00743282" w:rsidP="00743282">
      <w:pPr>
        <w:spacing w:line="360" w:lineRule="auto"/>
        <w:ind w:firstLine="709"/>
        <w:jc w:val="both"/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SWOT-анализ, помимо изучения внутренней среды предприятия, предполагает, как уже указывалось, раскрытие и внешних факторов.</w:t>
      </w:r>
      <w:r w:rsidR="00743282">
        <w:t xml:space="preserve"> </w:t>
      </w:r>
      <w:r w:rsidRPr="00743282">
        <w:t>Внешняя среда, как известно, включает в себя все то, что организация не способна контролировать, но что, так или иначе, оказывает воздействие на нее. Причем это воздействие может быть как положительным, так и отрицательным. В связи с этим элементы внешней среды можно разделить на возможности и угрозы.</w:t>
      </w:r>
      <w:r w:rsidR="00743282">
        <w:t xml:space="preserve"> </w:t>
      </w:r>
      <w:r w:rsidRPr="00743282">
        <w:t>Вопросы оценки состояния и прогнозирования внешней среды остаются до сих пор недостаточно проработанными в теоретическом плане</w:t>
      </w:r>
      <w:r w:rsidR="00743282">
        <w:t xml:space="preserve"> </w:t>
      </w:r>
      <w:r w:rsidRPr="00743282">
        <w:t>и не доведены до практического использования, отсутствуют методические подходы к ее изучению с учетом регионального и отраслевого компонент. Заметим, что именно факторы внешней среды чаще всего</w:t>
      </w:r>
      <w:r w:rsidR="00743282">
        <w:t xml:space="preserve"> </w:t>
      </w:r>
      <w:r w:rsidRPr="00743282">
        <w:t>приводят к введению процедур банкротства. В настоящее время отсутствует общепризнанная классификация факторов внешней среды.</w:t>
      </w:r>
      <w:r w:rsidR="00743282">
        <w:t xml:space="preserve"> </w:t>
      </w:r>
      <w:r w:rsidRPr="00743282">
        <w:t>В</w:t>
      </w:r>
      <w:r w:rsidR="00743282">
        <w:t xml:space="preserve"> </w:t>
      </w:r>
      <w:r w:rsidRPr="00743282">
        <w:t>связи с этим, применение этого SWOT-анализа</w:t>
      </w:r>
      <w:r w:rsidR="00743282">
        <w:t xml:space="preserve"> </w:t>
      </w:r>
      <w:r w:rsidRPr="00743282">
        <w:t xml:space="preserve">не дает необходимого эффекта. С нашей точки зрения, не претендуя на полный охват, группировку факторов (элементов) внешней среды, которые определяют содержание SWOT-анализа, можно представить следующим образом: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rPr>
          <w:i/>
          <w:iCs/>
        </w:rPr>
        <w:t>Политико-административные факторы.</w:t>
      </w:r>
      <w:r w:rsidRPr="00743282">
        <w:t xml:space="preserve"> Представляют собой</w:t>
      </w:r>
      <w:r w:rsidR="00743282">
        <w:t xml:space="preserve"> </w:t>
      </w:r>
      <w:r w:rsidRPr="00743282">
        <w:t xml:space="preserve">характер взаимоотношений предприятия и государства в лице федеральных, региональных и местных властей, которые могут серьезно сказаться на деятельности организации: </w:t>
      </w:r>
    </w:p>
    <w:p w:rsidR="00FE792D" w:rsidRPr="00743282" w:rsidRDefault="00FE792D" w:rsidP="00743282">
      <w:pPr>
        <w:numPr>
          <w:ilvl w:val="1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независимость (подконтрольность); </w:t>
      </w:r>
    </w:p>
    <w:p w:rsidR="00FE792D" w:rsidRPr="00743282" w:rsidRDefault="00FE792D" w:rsidP="00743282">
      <w:pPr>
        <w:numPr>
          <w:ilvl w:val="1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противостояние или оппозиционность властным структурам; </w:t>
      </w:r>
    </w:p>
    <w:p w:rsidR="00FE792D" w:rsidRPr="00743282" w:rsidRDefault="00FE792D" w:rsidP="00743282">
      <w:pPr>
        <w:numPr>
          <w:ilvl w:val="1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возможность лоббизма своих интересов и блокирования интересов конкурентов; </w:t>
      </w:r>
    </w:p>
    <w:p w:rsidR="00FE792D" w:rsidRPr="00743282" w:rsidRDefault="00FE792D" w:rsidP="00743282">
      <w:pPr>
        <w:numPr>
          <w:ilvl w:val="1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коррупция; </w:t>
      </w:r>
    </w:p>
    <w:p w:rsidR="00FE792D" w:rsidRPr="00743282" w:rsidRDefault="00FE792D" w:rsidP="00743282">
      <w:pPr>
        <w:numPr>
          <w:ilvl w:val="1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уровень политической стабильности; </w:t>
      </w:r>
    </w:p>
    <w:p w:rsidR="00FE792D" w:rsidRPr="00743282" w:rsidRDefault="00FE792D" w:rsidP="00743282">
      <w:pPr>
        <w:numPr>
          <w:ilvl w:val="1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rPr>
          <w:i/>
          <w:iCs/>
        </w:rPr>
        <w:t>Законодательно-регулятивные факторы</w:t>
      </w:r>
      <w:r w:rsidRPr="00743282">
        <w:t xml:space="preserve">. Реализуются через регулятивную функцию государства, результатом чего являются нормативно-правовые акты, регламентирующие ту или иную сферу деятельности: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необходимость получения лицензии;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введение квотирования;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государственная поддержка отдельных видов бизнеса;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налоговые льготы;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субсидирование;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экологические ограничения;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rPr>
          <w:i/>
          <w:iCs/>
        </w:rPr>
        <w:t>Экономические факторы:</w:t>
      </w:r>
      <w:r w:rsidRPr="00743282">
        <w:t xml:space="preserve">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общий уровень развития экономики;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темпы роста экономики;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покупательная способность потребителей на интересующем аналитика рынке;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угроза экономического кризиса или, напротив, перспективы экономического бума;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соотношение спроса и предложения;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эластичность спроса;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rPr>
          <w:i/>
          <w:iCs/>
        </w:rPr>
        <w:t xml:space="preserve">Общественная среда. </w:t>
      </w:r>
      <w:r w:rsidRPr="00743282">
        <w:t xml:space="preserve">Эти элементы внешней среды имеют крайне важное значение для предприятия. Например, оказание давления недовольных покупателей на организацию, чья деятельность воспринимается как недопустимая, может существенно ухудшить деловую репутацию фирмы и подорвать доверие к ней со стороны прочих потребителей ее продукции. К факторам этой группы можно также отнести деятельность: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экологических организаций;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организаций по защите прав потребителей;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средств массовой информации;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экспертных структур, способных напрямую затронуть организацию.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rPr>
          <w:i/>
          <w:iCs/>
        </w:rPr>
        <w:t xml:space="preserve">Конкуренция. </w:t>
      </w:r>
      <w:r w:rsidRPr="00743282">
        <w:t xml:space="preserve">Здесь необходимо рассмотреть характер и масштаб конкурентной угрозы: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количество конкурентов на рынке и их агрессивность;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 рыночная доля каждого конкурента;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 степень монополизации;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вероятность и возможность появления новых конкурентов,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давление со стороны товаров-заменителей;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 конкуренция в среде поставщиков, потребителей и дистрибьюторов;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прочие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rPr>
          <w:i/>
          <w:iCs/>
        </w:rPr>
        <w:t>Научно-технические факторы:</w:t>
      </w:r>
      <w:r w:rsidRPr="00743282">
        <w:t xml:space="preserve">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вероятность появления новой техники и технологии, позволяющей увеличить производительность, повысить качество, снизить издержки;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степень доступности этих технологий;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патентно-лицензионные отношения; </w:t>
      </w:r>
    </w:p>
    <w:p w:rsidR="00FE792D" w:rsidRPr="00743282" w:rsidRDefault="00FE792D" w:rsidP="00743282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прочие.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20"/>
        <w:jc w:val="both"/>
      </w:pPr>
      <w:r w:rsidRPr="00743282">
        <w:rPr>
          <w:i/>
          <w:iCs/>
        </w:rPr>
        <w:t>7. Природные факторы:</w:t>
      </w:r>
      <w:r w:rsidRPr="00743282">
        <w:t xml:space="preserve"> </w:t>
      </w:r>
    </w:p>
    <w:p w:rsidR="00FE792D" w:rsidRPr="00743282" w:rsidRDefault="00FE792D" w:rsidP="00743282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климат; </w:t>
      </w:r>
    </w:p>
    <w:p w:rsidR="00FE792D" w:rsidRPr="00743282" w:rsidRDefault="00FE792D" w:rsidP="00743282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вероятные стихийные бедствия; </w:t>
      </w:r>
    </w:p>
    <w:p w:rsidR="00FE792D" w:rsidRPr="00743282" w:rsidRDefault="00FE792D" w:rsidP="00743282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наличие природных ресурсов; </w:t>
      </w:r>
    </w:p>
    <w:p w:rsidR="00FE792D" w:rsidRPr="00743282" w:rsidRDefault="00FE792D" w:rsidP="00743282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743282">
        <w:t xml:space="preserve">прочие 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Следует особо отметить, что каждый SWOT-анализ сугубо индивидуален, поэтому он может включать разнообразные вариации этих элементов. Каждый аналитик</w:t>
      </w:r>
      <w:r w:rsidR="00743282">
        <w:t xml:space="preserve"> </w:t>
      </w:r>
      <w:r w:rsidRPr="00743282">
        <w:t>делает</w:t>
      </w:r>
      <w:r w:rsidR="00743282">
        <w:t xml:space="preserve"> </w:t>
      </w:r>
      <w:r w:rsidRPr="00743282">
        <w:t xml:space="preserve">свой набор в зависимости от глубины исследования и наличия необходимой информации. Если среди рассматриваемых окажутся элементы со «средними значениями», не являющиеся ни преимуществом, ни недостатком, то они в SWOT-анализе не отражаются. </w:t>
      </w:r>
    </w:p>
    <w:p w:rsidR="00743282" w:rsidRDefault="00743282" w:rsidP="00743282">
      <w:pPr>
        <w:spacing w:line="360" w:lineRule="auto"/>
        <w:ind w:firstLine="709"/>
        <w:jc w:val="both"/>
        <w:outlineLvl w:val="3"/>
        <w:rPr>
          <w:b/>
          <w:bCs/>
        </w:rPr>
      </w:pP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 w:rsidRPr="00743282">
        <w:rPr>
          <w:b/>
          <w:bCs/>
        </w:rPr>
        <w:t>Реализация SWOT- анализа в ФГУП ПО «Стрела» (г. Оренбург)</w:t>
      </w:r>
    </w:p>
    <w:p w:rsidR="00743282" w:rsidRDefault="00743282" w:rsidP="00743282">
      <w:pPr>
        <w:spacing w:line="360" w:lineRule="auto"/>
        <w:ind w:firstLine="709"/>
        <w:jc w:val="both"/>
        <w:rPr>
          <w:b/>
          <w:bCs/>
        </w:rPr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rPr>
          <w:i/>
          <w:iCs/>
        </w:rPr>
        <w:t>В целях демонстрации рассматриваемого метода и обобщения опыта его использования было выбрано федеральное государственное унитарное предприятие «Производственное объединение «Стрела» (г. Оренбург).</w:t>
      </w:r>
      <w:r w:rsidR="00743282">
        <w:rPr>
          <w:b/>
          <w:bCs/>
        </w:rPr>
        <w:t xml:space="preserve"> </w:t>
      </w:r>
      <w:r w:rsidRPr="00743282">
        <w:t>В настоящее время ФГУП ПО «Стрела» входит в структуру Российского авиационно-космического</w:t>
      </w:r>
      <w:r w:rsidR="00743282">
        <w:t xml:space="preserve"> </w:t>
      </w:r>
      <w:r w:rsidRPr="00743282">
        <w:t>агентства</w:t>
      </w:r>
      <w:r w:rsidR="00743282">
        <w:t xml:space="preserve"> </w:t>
      </w:r>
      <w:r w:rsidRPr="00743282">
        <w:t>и</w:t>
      </w:r>
      <w:r w:rsidR="00743282">
        <w:t xml:space="preserve"> </w:t>
      </w:r>
      <w:r w:rsidRPr="00743282">
        <w:t>относится</w:t>
      </w:r>
      <w:r w:rsidR="00743282">
        <w:t xml:space="preserve"> </w:t>
      </w:r>
      <w:r w:rsidRPr="00743282">
        <w:t>к</w:t>
      </w:r>
      <w:r w:rsidR="00743282">
        <w:t xml:space="preserve"> </w:t>
      </w:r>
      <w:r w:rsidRPr="00743282">
        <w:t>числу</w:t>
      </w:r>
      <w:r w:rsidR="00743282">
        <w:t xml:space="preserve"> </w:t>
      </w:r>
      <w:r w:rsidRPr="00743282">
        <w:t>его</w:t>
      </w:r>
      <w:r w:rsidR="00743282">
        <w:t xml:space="preserve"> </w:t>
      </w:r>
      <w:r w:rsidRPr="00743282">
        <w:t>ведущих предприятий. Оно ориентировано на выпуск сложной техники специального назначения, авиационной техники, гражданской продукции. По своему производственно-техническому потенциалу это многопрофильное предприятие современного машиностроения одно из крупнейших в оренбургской области, имеющее перспективы развития.</w:t>
      </w:r>
      <w:r w:rsidR="00743282">
        <w:t xml:space="preserve"> </w:t>
      </w:r>
      <w:r w:rsidRPr="00743282">
        <w:t>Резкое снижение государственного заказа</w:t>
      </w:r>
      <w:r w:rsidR="00743282">
        <w:t xml:space="preserve"> </w:t>
      </w:r>
      <w:r w:rsidRPr="00743282">
        <w:t>в 90-е гг. заставило предприятие осуществлять широкомасштабную</w:t>
      </w:r>
      <w:r w:rsidR="00743282">
        <w:t xml:space="preserve"> </w:t>
      </w:r>
      <w:r w:rsidRPr="00743282">
        <w:t xml:space="preserve">конверсию и наладить параллельное производство товаров гражданского назначения самого широкого ассортимента. В настоящее время ФГУП ПО «Стрела» почти не утратило своего организационно технического потенциала и производит наукоемкую продукцию. В частности, особое место среди продукции гражданского назначения занимает производство легких вертолетов Ка-226. </w:t>
      </w: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 w:rsidRPr="00743282">
        <w:rPr>
          <w:b/>
          <w:bCs/>
        </w:rPr>
        <w:t>Первый этап</w:t>
      </w:r>
    </w:p>
    <w:p w:rsidR="00743282" w:rsidRDefault="00FE792D" w:rsidP="00743282">
      <w:pPr>
        <w:spacing w:line="360" w:lineRule="auto"/>
        <w:ind w:firstLine="709"/>
        <w:jc w:val="both"/>
      </w:pPr>
      <w:r w:rsidRPr="00743282">
        <w:t>Для проведения SWOT-анализа на первом этапе дадим характеристику внутренней среды предприятия (таблица 1). При этом определимся с целевой установкой анализа – исследование факторов, определяющих состояние предприятии, его устойчивость и</w:t>
      </w:r>
      <w:r w:rsidR="00743282">
        <w:t xml:space="preserve"> </w:t>
      </w:r>
      <w:r w:rsidRPr="00743282">
        <w:t>конкурентоспособность. Обеспечение уровня конкурентоспособности</w:t>
      </w:r>
      <w:r w:rsidR="00743282">
        <w:t xml:space="preserve"> </w:t>
      </w:r>
      <w:r w:rsidRPr="00743282">
        <w:t>дает возможность избежать кризиса.</w:t>
      </w:r>
      <w:r w:rsidR="00743282">
        <w:t xml:space="preserve"> </w:t>
      </w:r>
      <w:r w:rsidRPr="00743282">
        <w:t>Заметим, что SWOT-анализ учитывает исключительно крайности, что вытекает из его названия.</w:t>
      </w:r>
      <w:r w:rsidR="00743282">
        <w:t xml:space="preserve"> </w:t>
      </w:r>
      <w:r w:rsidRPr="00743282">
        <w:t>SWOT, как известно, - это аббревиатура английских слов: Strengths - сильные стороны; Weaknesses - слабые стороны; Opportunities - возможности; Threats - угрозы. На</w:t>
      </w:r>
      <w:r w:rsidR="00743282">
        <w:t xml:space="preserve"> </w:t>
      </w:r>
      <w:r w:rsidRPr="00743282">
        <w:t>факторах с нормальным (средним) значением акцент не делается.</w:t>
      </w:r>
      <w:r w:rsidR="00743282">
        <w:t xml:space="preserve"> </w:t>
      </w:r>
    </w:p>
    <w:p w:rsidR="00743282" w:rsidRDefault="00743282" w:rsidP="00743282">
      <w:pPr>
        <w:spacing w:line="360" w:lineRule="auto"/>
        <w:ind w:firstLine="709"/>
        <w:jc w:val="both"/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 xml:space="preserve">Таблица 1 - Характеристика внутренней среды ФГУП ПО «Стрела»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6"/>
        <w:gridCol w:w="4088"/>
        <w:gridCol w:w="4130"/>
      </w:tblGrid>
      <w:tr w:rsidR="00FE792D" w:rsidRPr="00743282" w:rsidTr="00743282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Внутренняя среда</w:t>
            </w:r>
          </w:p>
        </w:tc>
        <w:tc>
          <w:tcPr>
            <w:tcW w:w="0" w:type="auto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Сильные стороны</w:t>
            </w:r>
          </w:p>
        </w:tc>
        <w:tc>
          <w:tcPr>
            <w:tcW w:w="0" w:type="auto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Слабые стороны</w:t>
            </w:r>
          </w:p>
        </w:tc>
      </w:tr>
      <w:tr w:rsidR="00FE792D" w:rsidRPr="00743282" w:rsidTr="00743282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А) Производственная деятельность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Отдельные виды оборудования соответствуют самому передовому мировому уровню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Наличие свободных производственных мощностей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 Значительный рост объемов производства за последние три года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4. Хорошая база для полигонных испытаний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Б) Маркетинг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Высокий технический уровеньпродукции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Широко известный в мире бренд «Камов»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В) Менеджмент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Опытный управленческий персонал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Внедряется система управления производством посредством локальной сети, созданной на базе ПЭВМ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Г) Финансы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1.Наблюдается улучшение финансового состояния в динамике за последние три года.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Д) Персонал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Увеличивается в динамике среднесписочная численность работников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Рост средней заработной платы опережает инфляцию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</w:t>
            </w:r>
            <w:r w:rsidRPr="00743282">
              <w:rPr>
                <w:b/>
                <w:bCs/>
                <w:sz w:val="20"/>
                <w:szCs w:val="20"/>
              </w:rPr>
              <w:t>.</w:t>
            </w:r>
            <w:r w:rsidRPr="00743282">
              <w:rPr>
                <w:sz w:val="20"/>
                <w:szCs w:val="20"/>
              </w:rPr>
              <w:t xml:space="preserve"> Улучшается возрастная структура персонала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4. При предприятии осуществляет свою деятельность учебно-производственный центр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Е) Характер взаимодействия с клиентами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Потенциальным покупателям уделяется большое внимание, высокое качество обслуживания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Ж) Ресурсы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автономное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водоснабжение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автономное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теплоснабжение</w:t>
            </w:r>
            <w:r w:rsidR="00743282" w:rsidRPr="00743282">
              <w:rPr>
                <w:sz w:val="20"/>
                <w:szCs w:val="20"/>
              </w:rPr>
              <w:t xml:space="preserve">  </w:t>
            </w:r>
            <w:r w:rsidRPr="00743282">
              <w:rPr>
                <w:sz w:val="20"/>
                <w:szCs w:val="20"/>
              </w:rPr>
              <w:t>3. Наличие собственных складских помещений площадью более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12000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м2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4. Удобные автомобильные и ж/д подъездные пути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З) Инновационная деятельность, исследования и разработки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Возможность разработки новых изделий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Возможность доработки изделия под специфические требования заказчика</w:t>
            </w:r>
          </w:p>
        </w:tc>
        <w:tc>
          <w:tcPr>
            <w:tcW w:w="0" w:type="auto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А) Производственная деятельность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1.Высокий уровень изношенности основных фондов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Низкая загруженность производственных мощностей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 Низкий коэффициент обновления производственного оборудования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4. Система качества требует реформирования в связи с предстоящим вступлением в ВТО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Б) Маркетинг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Негибкая ценовая политика, затратный метод установления цен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Недостаточно активное продвижение (особенно на внешний рынок) вследствие ограниченности финансирования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 Слабая сеть распределения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В) Менеджмент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Организационная структура замедляет передачу информации по горизонтали и требует значительных усилий по координации деятельности различных подразделений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Недостаточный уровень организации управленческого анализа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Г) Финансы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Низкая ликвидность баланса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Недостаточная финансовая устойчивость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 Большая кредиторская задолженность прошлых лет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4. Недостаток собственных оборотных средств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Д) Персонал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1. Нехватка квалифицированных инженерно-технических кадров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Заработная плата рядовых работников крайне низка.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 На производственном объединении реализуется, так называемая, «реактивная политика набора кадров»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b/>
                <w:bCs/>
                <w:sz w:val="20"/>
                <w:szCs w:val="20"/>
              </w:rPr>
              <w:t>Е) Характер взаимодействия с клиентами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 xml:space="preserve">1. Невыгодные для покупателя условия поставки (FCA) </w:t>
            </w:r>
          </w:p>
        </w:tc>
      </w:tr>
    </w:tbl>
    <w:p w:rsidR="00743282" w:rsidRDefault="00743282" w:rsidP="00743282">
      <w:pPr>
        <w:spacing w:line="360" w:lineRule="auto"/>
        <w:ind w:firstLine="709"/>
        <w:jc w:val="both"/>
        <w:rPr>
          <w:b/>
          <w:bCs/>
        </w:rPr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 xml:space="preserve">Группировка сильных и слабых сторон в разрезе функций предприятия позволяет системно рассмотреть ситуацию и перейти к известному «вопросу кто виноват?» (безусловно, в первом приближении), с целью принятия обоснованного управленческого решения с привязкой к конкретным функциональным подразделениям. Но в любом случае, как уже указывалось, сложно выделить непересекающиеся функции. Например, большая задолженность прошлых лет возникла потому, что были сняты госзаказы и предприятие было вынуждено взять банковский кредит с высокой процентной ставкой. Другой пример - известно, что FCA (free carrier - франко перевозчик) требует от покупателя практически максимальных расходов и рисков. Не просто доставить вертолет наземным транспортом. Но предприятие не рассматривает этот вопрос: привыкли работать по старому. </w:t>
      </w: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 w:rsidRPr="00743282">
        <w:rPr>
          <w:b/>
          <w:bCs/>
        </w:rPr>
        <w:t>Второй этап</w:t>
      </w:r>
    </w:p>
    <w:p w:rsidR="00743282" w:rsidRDefault="00FE792D" w:rsidP="00743282">
      <w:pPr>
        <w:spacing w:line="360" w:lineRule="auto"/>
        <w:ind w:firstLine="709"/>
        <w:jc w:val="both"/>
      </w:pPr>
      <w:r w:rsidRPr="00743282">
        <w:rPr>
          <w:i/>
          <w:iCs/>
        </w:rPr>
        <w:t>На втором этапе выполним</w:t>
      </w:r>
      <w:r w:rsidRPr="00743282">
        <w:t xml:space="preserve"> анализ внешней среды, который служит инструментом, при помощи которого менеджеры могут контролировать внешние по отношению к организации факторы с целью определения потенциальных внешних угроз и от</w:t>
      </w:r>
      <w:r w:rsidRPr="00743282">
        <w:softHyphen/>
        <w:t>крывающихся возможностей (таблица 2).</w:t>
      </w:r>
      <w:r w:rsidR="00743282">
        <w:t xml:space="preserve"> 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Таблица 2</w:t>
      </w:r>
      <w:r w:rsidR="00743282" w:rsidRPr="00743282">
        <w:t xml:space="preserve"> </w:t>
      </w:r>
      <w:r w:rsidRPr="00743282">
        <w:t>- Характеристика внешней среды</w:t>
      </w:r>
      <w:r w:rsidR="00743282" w:rsidRPr="00743282">
        <w:t xml:space="preserve"> </w:t>
      </w:r>
      <w:r w:rsidRPr="00743282">
        <w:t xml:space="preserve">ФГУП ПО «Стрела»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2"/>
        <w:gridCol w:w="3878"/>
        <w:gridCol w:w="4514"/>
      </w:tblGrid>
      <w:tr w:rsidR="00FE792D" w:rsidRPr="00743282" w:rsidTr="00743282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Внешняя среда</w:t>
            </w:r>
          </w:p>
        </w:tc>
        <w:tc>
          <w:tcPr>
            <w:tcW w:w="0" w:type="auto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Возможности</w:t>
            </w:r>
          </w:p>
        </w:tc>
        <w:tc>
          <w:tcPr>
            <w:tcW w:w="0" w:type="auto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Угрозы</w:t>
            </w:r>
          </w:p>
        </w:tc>
      </w:tr>
      <w:tr w:rsidR="00FE792D" w:rsidRPr="00743282" w:rsidTr="00743282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E792D" w:rsidRPr="00743282" w:rsidRDefault="00FE792D" w:rsidP="00743282">
            <w:pPr>
              <w:numPr>
                <w:ilvl w:val="0"/>
                <w:numId w:val="13"/>
              </w:numPr>
              <w:tabs>
                <w:tab w:val="clear" w:pos="720"/>
                <w:tab w:val="num" w:pos="-79"/>
              </w:tabs>
              <w:spacing w:line="360" w:lineRule="auto"/>
              <w:ind w:left="0" w:firstLine="281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Выход на новые рынки или сегменты рынка </w:t>
            </w:r>
          </w:p>
          <w:p w:rsidR="00FE792D" w:rsidRPr="00743282" w:rsidRDefault="00FE792D" w:rsidP="00743282">
            <w:pPr>
              <w:numPr>
                <w:ilvl w:val="0"/>
                <w:numId w:val="13"/>
              </w:numPr>
              <w:tabs>
                <w:tab w:val="clear" w:pos="720"/>
                <w:tab w:val="num" w:pos="-79"/>
              </w:tabs>
              <w:spacing w:line="360" w:lineRule="auto"/>
              <w:ind w:left="0" w:firstLine="281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Наметилась благоприятная политика государства в сторону либерализации налогового законодательства </w:t>
            </w:r>
          </w:p>
          <w:p w:rsidR="00FE792D" w:rsidRPr="00743282" w:rsidRDefault="00FE792D" w:rsidP="00743282">
            <w:pPr>
              <w:numPr>
                <w:ilvl w:val="0"/>
                <w:numId w:val="13"/>
              </w:numPr>
              <w:tabs>
                <w:tab w:val="clear" w:pos="720"/>
                <w:tab w:val="num" w:pos="-79"/>
              </w:tabs>
              <w:spacing w:line="360" w:lineRule="auto"/>
              <w:ind w:left="0" w:firstLine="281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Снижается процентная ставка по кредитам </w:t>
            </w:r>
          </w:p>
          <w:p w:rsidR="00FE792D" w:rsidRPr="00743282" w:rsidRDefault="00FE792D" w:rsidP="00743282">
            <w:pPr>
              <w:numPr>
                <w:ilvl w:val="0"/>
                <w:numId w:val="13"/>
              </w:numPr>
              <w:tabs>
                <w:tab w:val="clear" w:pos="720"/>
                <w:tab w:val="num" w:pos="-79"/>
              </w:tabs>
              <w:spacing w:line="360" w:lineRule="auto"/>
              <w:ind w:left="0" w:firstLine="281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Высокий спрос на производимые предприятием гражданские вертолеты КА-226 </w:t>
            </w:r>
          </w:p>
          <w:p w:rsidR="00FE792D" w:rsidRPr="00743282" w:rsidRDefault="00FE792D" w:rsidP="00743282">
            <w:pPr>
              <w:numPr>
                <w:ilvl w:val="0"/>
                <w:numId w:val="13"/>
              </w:numPr>
              <w:tabs>
                <w:tab w:val="clear" w:pos="720"/>
                <w:tab w:val="num" w:pos="-79"/>
              </w:tabs>
              <w:spacing w:line="360" w:lineRule="auto"/>
              <w:ind w:left="0" w:firstLine="281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Предприятие пользуется государственной поддержкой </w:t>
            </w:r>
          </w:p>
          <w:p w:rsidR="00FE792D" w:rsidRPr="00743282" w:rsidRDefault="00FE792D" w:rsidP="00743282">
            <w:pPr>
              <w:numPr>
                <w:ilvl w:val="0"/>
                <w:numId w:val="13"/>
              </w:numPr>
              <w:tabs>
                <w:tab w:val="clear" w:pos="720"/>
                <w:tab w:val="num" w:pos="-79"/>
              </w:tabs>
              <w:spacing w:line="360" w:lineRule="auto"/>
              <w:ind w:left="0" w:firstLine="281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Развитая сеть поставщиков </w:t>
            </w:r>
          </w:p>
          <w:p w:rsidR="00FE792D" w:rsidRPr="00743282" w:rsidRDefault="00FE792D" w:rsidP="00743282">
            <w:pPr>
              <w:numPr>
                <w:ilvl w:val="0"/>
                <w:numId w:val="13"/>
              </w:numPr>
              <w:tabs>
                <w:tab w:val="clear" w:pos="720"/>
                <w:tab w:val="num" w:pos="-79"/>
              </w:tabs>
              <w:spacing w:line="360" w:lineRule="auto"/>
              <w:ind w:left="0" w:firstLine="281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Экономический рост приводит к увеличению общего уровня спроса </w:t>
            </w:r>
          </w:p>
          <w:p w:rsidR="00FE792D" w:rsidRPr="00743282" w:rsidRDefault="00FE792D" w:rsidP="00743282">
            <w:pPr>
              <w:numPr>
                <w:ilvl w:val="0"/>
                <w:numId w:val="13"/>
              </w:numPr>
              <w:tabs>
                <w:tab w:val="clear" w:pos="720"/>
                <w:tab w:val="num" w:pos="-79"/>
              </w:tabs>
              <w:spacing w:line="360" w:lineRule="auto"/>
              <w:ind w:left="0" w:firstLine="281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Поддержка предприятия областной администрацией. </w:t>
            </w:r>
          </w:p>
        </w:tc>
        <w:tc>
          <w:tcPr>
            <w:tcW w:w="0" w:type="auto"/>
          </w:tcPr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Интенсивная конкуренция на внутреннем и внешнем рынке </w:t>
            </w:r>
          </w:p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Существует реальная угроза появления новых конкурентов как на внешнем, так и на внутреннем рынках </w:t>
            </w:r>
          </w:p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Сравнительно высокие политические и экономические риски </w:t>
            </w:r>
          </w:p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Высокие барьеры выхода на отдельные рынки. </w:t>
            </w:r>
          </w:p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Все возрастающее повышение стандартов качества (особенно в европейских странах) </w:t>
            </w:r>
          </w:p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Сильная зависимость от кредиторов, высокая вероятность невыполнения вовремя долговых обязательств. </w:t>
            </w:r>
          </w:p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Неопределенность в вопросе изменения организационно-правовой формы (периодически возникает вопрос об акционировании) </w:t>
            </w:r>
          </w:p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Появление новых моделей вертолетов у конкурентов (в первую очередь иностранных) </w:t>
            </w:r>
          </w:p>
          <w:p w:rsidR="00FE792D" w:rsidRPr="00743282" w:rsidRDefault="00FE792D" w:rsidP="00743282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 xml:space="preserve">Уход с предприятия высокопрофессиональных кадров </w:t>
            </w:r>
          </w:p>
        </w:tc>
      </w:tr>
    </w:tbl>
    <w:p w:rsidR="00743282" w:rsidRDefault="00743282" w:rsidP="00743282">
      <w:pPr>
        <w:spacing w:line="360" w:lineRule="auto"/>
        <w:ind w:firstLine="709"/>
        <w:jc w:val="both"/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 xml:space="preserve">В результате получаем наглядное представление о положении предприятия. Фактически на данном этапе уже можно сделать предварительную оценку конкурентоспособности предприятия по рассмотренным параметрам. Четко видны положительные стороны (конкурентные преимущества) организации и недостатки, требующие пристального внимания. </w:t>
      </w: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 w:rsidRPr="00743282">
        <w:rPr>
          <w:b/>
          <w:bCs/>
        </w:rPr>
        <w:t>Формирование банка данных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Для более полной оценки конкурентоспособности продукции и предприятия необходимо сформировать банк данных.</w:t>
      </w:r>
      <w:r w:rsidR="00743282">
        <w:t xml:space="preserve"> </w:t>
      </w:r>
      <w:r w:rsidRPr="00743282">
        <w:t xml:space="preserve">Практический опыт показывает, что целесообразно воспользоваться следующими источниками: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>Изучение всей информации имеющейся в распоряжении организации и ее персонала</w:t>
      </w:r>
      <w:r w:rsidR="00743282">
        <w:t xml:space="preserve"> </w:t>
      </w:r>
      <w:r w:rsidRPr="00743282">
        <w:t>(прежде всего бухгалтерский учет</w:t>
      </w:r>
      <w:r w:rsidR="00743282">
        <w:t xml:space="preserve"> </w:t>
      </w:r>
      <w:r w:rsidRPr="00743282">
        <w:t xml:space="preserve">и отчетность, в отдельных случаях первичная документация (акт о браке, рекламации и т. д.), пояснительная записка, внутренняя статистическая информация, аналитические отчеты, бюджеты, инвестиционный план, стратегия развития предприятия, маркетинговые планы, бизнес-план и пр.).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Приобретение каталогов конкурентов.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Ознакомление со специальными библиотеками.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Получение консультаций в торгово-промышленной палате и соответствующих органах исполнительной власти.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Получение информации от соответствующих информационных банков или так называемых кредит-бюро, исследующих рынки и хозяйствующих субъектов.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Просмотр правительственной и другой официальной статистики.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Посещение выставок и ярмарок. (Например, Оренбургская Торгово-промышленная палата и администрация Оренбургской области, ОАО Урал-Экспо в течение 2005 планирует провести 13 выставок-ярмарок. Наиболее крупные: Меновой двор - 2005, Нефть и газ – 2005, ШАРМ-2005 и т. д.).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Получение информации от торговых и промышленных ассоциаций и союзов (союз промышленников).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Экономическая и финансовая пресса, специализированные ежегодники. </w:t>
      </w:r>
    </w:p>
    <w:p w:rsidR="00FE792D" w:rsidRPr="00743282" w:rsidRDefault="00FE792D" w:rsidP="00743282">
      <w:pPr>
        <w:numPr>
          <w:ilvl w:val="0"/>
          <w:numId w:val="15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</w:pPr>
      <w:r w:rsidRPr="00743282">
        <w:t xml:space="preserve">Интернет-ресурсы. 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 xml:space="preserve">Как уже указывалось, большинство специалистов заканчивают анализ на факторах внешней среды, хотя фактически здесь SWOT-анализ только начинается. И это позволяет не только оценивать, но и формировать конкурентоспособность. </w:t>
      </w: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 w:rsidRPr="00743282">
        <w:rPr>
          <w:b/>
          <w:bCs/>
        </w:rPr>
        <w:t>Третий этап</w:t>
      </w:r>
    </w:p>
    <w:p w:rsidR="00743282" w:rsidRDefault="00FE792D" w:rsidP="00743282">
      <w:pPr>
        <w:spacing w:line="360" w:lineRule="auto"/>
        <w:ind w:firstLine="709"/>
        <w:jc w:val="both"/>
      </w:pPr>
      <w:r w:rsidRPr="00743282">
        <w:t>Эта функция SWOT-анализ реализуется на третьем этапе при заполнении матрицы SWOT-анализа, для чего последовательно перебираются факторы возможностей и угроз, устанавливаются или не устанавливаются связи с сильными и слабыми сторонами организации.</w:t>
      </w:r>
      <w:r w:rsidR="00743282">
        <w:t xml:space="preserve"> </w:t>
      </w:r>
      <w:r w:rsidRPr="00743282">
        <w:t>Значение этого этапа очень велико, поскольку здесь осуществляется поиск ответов на следующие вопросы:</w:t>
      </w:r>
      <w:r w:rsidR="00743282">
        <w:t xml:space="preserve"> </w:t>
      </w:r>
      <w:r w:rsidRPr="00743282">
        <w:t>- Как можно воспользоваться открывающимися возможностями, используя сильные стороны предприятия (приоритеты развития, поддерживаемые конкурентные преимущества)?</w:t>
      </w:r>
      <w:r w:rsidR="00743282">
        <w:t xml:space="preserve"> </w:t>
      </w:r>
      <w:r w:rsidRPr="00743282">
        <w:t>-</w:t>
      </w:r>
      <w:r w:rsidR="00743282">
        <w:t xml:space="preserve"> </w:t>
      </w:r>
      <w:r w:rsidRPr="00743282">
        <w:t>Какие слабые стороны предприятия (объекты реформирования) могут помешать этому?</w:t>
      </w:r>
      <w:r w:rsidR="00743282">
        <w:t xml:space="preserve"> </w:t>
      </w:r>
      <w:r w:rsidRPr="00743282">
        <w:t>- За счет каких сильных сторон можно нейтрализовать существующие угрозы?</w:t>
      </w:r>
      <w:r w:rsidR="00743282">
        <w:t xml:space="preserve"> </w:t>
      </w:r>
      <w:r w:rsidRPr="00743282">
        <w:t>- Каких угроз, усугубленных слабыми сторонами предприятия, нужно больше всего опасаться?</w:t>
      </w:r>
      <w:r w:rsidR="00743282">
        <w:t xml:space="preserve"> </w:t>
      </w:r>
      <w:r w:rsidRPr="00743282">
        <w:t>Результаты сопоставлений заносятся в специальную таблицу (таблица 3)</w:t>
      </w:r>
      <w:r w:rsidR="00743282">
        <w:t>.</w:t>
      </w:r>
    </w:p>
    <w:p w:rsidR="00743282" w:rsidRDefault="00743282" w:rsidP="00743282">
      <w:pPr>
        <w:spacing w:line="360" w:lineRule="auto"/>
        <w:ind w:firstLine="709"/>
        <w:jc w:val="both"/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 xml:space="preserve">Таблица 3 - Развёрнутая форма SWOT-анализа (матрица SWOT-анализа) ФГУП ПО «Стрела»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3"/>
        <w:gridCol w:w="4209"/>
        <w:gridCol w:w="3932"/>
      </w:tblGrid>
      <w:tr w:rsidR="00FE792D" w:rsidRPr="00743282" w:rsidTr="0074328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Сильные стороны</w:t>
            </w:r>
          </w:p>
        </w:tc>
        <w:tc>
          <w:tcPr>
            <w:tcW w:w="0" w:type="auto"/>
            <w:vAlign w:val="center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Слабые стороны</w:t>
            </w:r>
          </w:p>
        </w:tc>
      </w:tr>
      <w:tr w:rsidR="00FE792D" w:rsidRPr="00743282" w:rsidTr="00743282">
        <w:trPr>
          <w:tblCellSpacing w:w="0" w:type="dxa"/>
          <w:jc w:val="center"/>
        </w:trPr>
        <w:tc>
          <w:tcPr>
            <w:tcW w:w="0" w:type="auto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Возможности</w:t>
            </w:r>
          </w:p>
        </w:tc>
        <w:tc>
          <w:tcPr>
            <w:tcW w:w="0" w:type="auto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>1. Высокий технический уровень изделия и известный бренд «Камов» может способствовать продвижению товара на новые рынки.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Развитая сеть поставщиков дает возможность выбора более качественных комплектующих, что, безусловно, улучшает качество и технический уровень продукции.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 Наличие многочисленных модификаций вертолета может способствовать расширению спроса.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4. Наличие свободных производственных мощностей дает возможность удовлетворить увеличение спроса на продукцию предприятия</w:t>
            </w:r>
          </w:p>
        </w:tc>
        <w:tc>
          <w:tcPr>
            <w:tcW w:w="0" w:type="auto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>1. Снижение уровня налогов и стоимости кредитов, а так же высокий спрос на вертолеты необходимо использовать для проведения грамотной ценовой политики.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 Недостаточно активное продвижение товара на внешний рынок, ограниченный рекламный бюджет и слабая сеть распределения могут значительно осложнить завоевание новых рынков.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Государственная поддержка предприятия может компенсировать дефицит финансовых ресурсов.</w:t>
            </w:r>
          </w:p>
        </w:tc>
      </w:tr>
      <w:tr w:rsidR="00FE792D" w:rsidRPr="00743282" w:rsidTr="00743282">
        <w:trPr>
          <w:tblCellSpacing w:w="0" w:type="dxa"/>
          <w:jc w:val="center"/>
        </w:trPr>
        <w:tc>
          <w:tcPr>
            <w:tcW w:w="0" w:type="auto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b/>
                <w:bCs/>
                <w:sz w:val="20"/>
                <w:szCs w:val="20"/>
              </w:rPr>
              <w:t>Угрозы</w:t>
            </w:r>
          </w:p>
        </w:tc>
        <w:tc>
          <w:tcPr>
            <w:tcW w:w="0" w:type="auto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>1. Наличие свободных производственных мощностей, больших складских помещений, отдельных видов ресурсов должно значительно снизить уровень необходимых инвестиций и зависимость от кредиторов.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Упор на высокий технический уровень при продвижении продукции должен помочь преодолеть барьеры выхода на рынок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Использование известного бренда «Камов» в качестве эффективного средства ведения конкурентной борьбы.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4.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Повышение заработной платы ускоренными темпами должно предотвратить утечку высокопрофессиональных кадров.</w:t>
            </w:r>
          </w:p>
        </w:tc>
        <w:tc>
          <w:tcPr>
            <w:tcW w:w="0" w:type="auto"/>
          </w:tcPr>
          <w:p w:rsidR="00FE792D" w:rsidRPr="00743282" w:rsidRDefault="00FE792D" w:rsidP="00743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82">
              <w:rPr>
                <w:sz w:val="20"/>
                <w:szCs w:val="20"/>
              </w:rPr>
              <w:t>1. Линейно-функциональная структура может замедлить реакцию предприятия на поведение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уже существующих конкурентов и появление новых.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2.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Изношенность значительной части оборудования, нехватка квалифицированных инженерно-технических кадров, слабое продвижение товара могут усилить конкурентное давление.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3. Устаревшая система качества может затруднить преодоление рыночных барьеров.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4. Невыгодные условия поставки могут заставить заказчиков перейти к конкурентам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5. Низкий уровень заработной платы будет способствовать дальнейшему сокращению на предприятия профессиональных работников среднего возраста, т. е. тех кто еще может реализовать себя в др. сферах.</w:t>
            </w:r>
            <w:r w:rsidR="00743282" w:rsidRPr="00743282">
              <w:rPr>
                <w:sz w:val="20"/>
                <w:szCs w:val="20"/>
              </w:rPr>
              <w:t xml:space="preserve"> </w:t>
            </w:r>
            <w:r w:rsidRPr="00743282">
              <w:rPr>
                <w:sz w:val="20"/>
                <w:szCs w:val="20"/>
              </w:rPr>
              <w:t>6. Отсутствие серьезной финансовой политики и недостаточно устойчивое финансовое состояние предприятия может привести к проблемам с платежеспособностью.</w:t>
            </w:r>
          </w:p>
        </w:tc>
      </w:tr>
    </w:tbl>
    <w:p w:rsidR="00743282" w:rsidRDefault="00743282" w:rsidP="00743282">
      <w:pPr>
        <w:spacing w:line="360" w:lineRule="auto"/>
        <w:ind w:firstLine="709"/>
        <w:jc w:val="both"/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Нераспределенные позиции возможностей внешней среды рекомендуется учитывать при выработке целей и стратегий.</w:t>
      </w:r>
      <w:r w:rsidR="00743282">
        <w:t xml:space="preserve"> </w:t>
      </w:r>
      <w:r w:rsidRPr="00743282">
        <w:t>Нераспределенные позиции угроз внешней среды нужно рассмотреть более внимательно, так как для их нейтрализации возможно потребуется разработать какие-то стратегии минимизации рисков, либо, если эти факторы окажутся нейтральны в отношении предприятия, признать, что в матрицу SWOT- анализа они были включены ошибочно.</w:t>
      </w:r>
      <w:r w:rsidR="00743282">
        <w:t xml:space="preserve"> </w:t>
      </w:r>
      <w:r w:rsidRPr="00743282">
        <w:t>Если останутся также нераспределенные (не связанные ни с какими возможностями и угрозами среды) сильные или слабые стороны организации, то можно будет судить об отсутствии влияния этих факторов на рыночное положение предприятия и,</w:t>
      </w:r>
      <w:r w:rsidR="00743282">
        <w:t xml:space="preserve"> </w:t>
      </w:r>
      <w:r w:rsidRPr="00743282">
        <w:t>следовательно, в таблицу SWOT- анализа они были включены ошибочно.</w:t>
      </w:r>
      <w:r w:rsidR="00743282">
        <w:t xml:space="preserve"> </w:t>
      </w:r>
      <w:r w:rsidRPr="00743282">
        <w:t xml:space="preserve">Данные SWOT-анализа, представленные в таблицах, позволяют руководству предприятия определить направления изменений в целях превращения слабых сторон в преимущества с учетом благоприятных и неблагоприятных внешних обстоятельств. </w:t>
      </w:r>
    </w:p>
    <w:p w:rsidR="00FE792D" w:rsidRPr="00743282" w:rsidRDefault="00FE792D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 w:rsidRPr="00743282">
        <w:rPr>
          <w:b/>
          <w:bCs/>
        </w:rPr>
        <w:t>Кто может проводить исследование?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Проведенный анализ является базовой основой, которая раскрывает методику осуществления на предприятии неформализованного исследования. Опираясь на нее, менеджеры предприятия могут провести глубокое, комплексное изучение всей организации. Для проведения полноценного SWOT-анализа</w:t>
      </w:r>
      <w:r w:rsidR="00743282">
        <w:t xml:space="preserve"> </w:t>
      </w:r>
      <w:r w:rsidRPr="00743282">
        <w:t>можно:</w:t>
      </w:r>
      <w:r w:rsidR="00743282">
        <w:t xml:space="preserve"> </w:t>
      </w:r>
      <w:r w:rsidRPr="00743282">
        <w:t>1.привлечь специалиста/специалистов со стороны. В этом случае можно столкнуться с типичной для России ситуацией, когда привлеченные внешние специалисты воспринимаются как ревизоры (контролеры). Заметим, что хорошее исследование и грамотные рекомендации требуют хороших денег;</w:t>
      </w:r>
      <w:r w:rsidR="00743282">
        <w:t xml:space="preserve"> </w:t>
      </w:r>
      <w:r w:rsidRPr="00743282">
        <w:t>2.</w:t>
      </w:r>
      <w:r w:rsidR="00743282">
        <w:t xml:space="preserve"> </w:t>
      </w:r>
      <w:r w:rsidRPr="00743282">
        <w:t>создать аналитическую группу высококомпетентных разнопрофильных сотрудников предприятия, так как одному специалисту в одиночку легко упустить какую-либо важную деталь. К тому же руководители подразделений, нередко не замечают собственных недостатков, но,.как правило, хорошо видят трудности, порождаемые другими, смежными подразделениям (обеспечивая взгляд со стороны).</w:t>
      </w:r>
      <w:r w:rsidR="00743282">
        <w:t xml:space="preserve"> </w:t>
      </w:r>
      <w:r w:rsidRPr="00743282">
        <w:t>Члены этой рабочей группы должны заполнить описанные выше таблицы. Возможна их корректировка. Затем руководителем группы</w:t>
      </w:r>
      <w:r w:rsidR="00743282">
        <w:t xml:space="preserve"> </w:t>
      </w:r>
      <w:r w:rsidRPr="00743282">
        <w:t xml:space="preserve">составляется наиболее полный список факторов по четырем разделам: возможности и угрозы внешней среды, сильные и слабые стороны предприятия. Членами группы обсуждается полученный результат и формируется признаваемый всеми участниками согласования список факторов по каждой позиции SWOT. </w:t>
      </w:r>
    </w:p>
    <w:p w:rsidR="00FE792D" w:rsidRPr="00743282" w:rsidRDefault="00743282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>
        <w:rPr>
          <w:b/>
          <w:bCs/>
        </w:rPr>
        <w:br w:type="page"/>
      </w:r>
      <w:r w:rsidR="00FE792D" w:rsidRPr="00743282">
        <w:rPr>
          <w:b/>
          <w:bCs/>
        </w:rPr>
        <w:t>Вместо заключения</w:t>
      </w:r>
    </w:p>
    <w:p w:rsidR="00743282" w:rsidRDefault="00743282" w:rsidP="00743282">
      <w:pPr>
        <w:spacing w:line="360" w:lineRule="auto"/>
        <w:ind w:firstLine="709"/>
        <w:jc w:val="both"/>
      </w:pP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Подводя итоги, выделим основные преимущества и недостатки самого метода SWOT-анализа.</w:t>
      </w:r>
      <w:r w:rsidR="00743282">
        <w:t xml:space="preserve"> </w:t>
      </w:r>
      <w:r w:rsidRPr="00743282">
        <w:t xml:space="preserve">Сильные стороны: </w:t>
      </w:r>
    </w:p>
    <w:p w:rsidR="00FE792D" w:rsidRPr="00743282" w:rsidRDefault="00FE792D" w:rsidP="00743282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Метод применим в самых разнообразных сферах экономики и управления. </w:t>
      </w:r>
    </w:p>
    <w:p w:rsidR="00FE792D" w:rsidRPr="00743282" w:rsidRDefault="00FE792D" w:rsidP="00743282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>Его</w:t>
      </w:r>
      <w:r w:rsidR="00743282">
        <w:t xml:space="preserve"> </w:t>
      </w:r>
      <w:r w:rsidRPr="00743282">
        <w:t xml:space="preserve">можно адаптировать к объекту исследования любого уровня (продукт, предприятие, регион, страна и пр.). </w:t>
      </w:r>
    </w:p>
    <w:p w:rsidR="00FE792D" w:rsidRPr="00743282" w:rsidRDefault="00FE792D" w:rsidP="00743282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Свободный выбор анализируемых элементов в зависимости от поставленных целей. </w:t>
      </w:r>
    </w:p>
    <w:p w:rsidR="00FE792D" w:rsidRPr="00743282" w:rsidRDefault="00FE792D" w:rsidP="00743282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>Может использоваться как для оперативного контроля деятельности организации,</w:t>
      </w:r>
      <w:r w:rsidR="00743282">
        <w:t xml:space="preserve"> </w:t>
      </w:r>
      <w:r w:rsidRPr="00743282">
        <w:t>так</w:t>
      </w:r>
      <w:r w:rsidR="00743282">
        <w:t xml:space="preserve"> </w:t>
      </w:r>
      <w:r w:rsidRPr="00743282">
        <w:t xml:space="preserve">и для стратегического планирования на длительный период. </w:t>
      </w:r>
    </w:p>
    <w:p w:rsidR="00FE792D" w:rsidRPr="00743282" w:rsidRDefault="00FE792D" w:rsidP="00743282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743282">
        <w:t xml:space="preserve">Недостатки: </w:t>
      </w:r>
    </w:p>
    <w:p w:rsidR="00FE792D" w:rsidRPr="00743282" w:rsidRDefault="00FE792D" w:rsidP="00743282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Основным недостатком SWOT-анализа является то, что он принадлежит к группе так называемых инструктивно-описательных моделей стратегического анализа, которые показывают только общие цели, а конкретные мероприятия для их достижения надо разрабатывать отдельно. </w:t>
      </w:r>
    </w:p>
    <w:p w:rsidR="00FE792D" w:rsidRPr="00743282" w:rsidRDefault="00FE792D" w:rsidP="00743282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Результаты SWOT-анализа, как неформализованного метода, представлены в виде качественного описания, что затрудняет его использование в процессе мониторинга. </w:t>
      </w:r>
    </w:p>
    <w:p w:rsidR="00FE792D" w:rsidRPr="00743282" w:rsidRDefault="00FE792D" w:rsidP="00743282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SWOT-анализа является довольно субъективным и исследовательская значимость результатов анализа чрезвычайно зависит от уровня компетенции и профессионализма аналитика. </w:t>
      </w:r>
    </w:p>
    <w:p w:rsidR="00FE792D" w:rsidRPr="00743282" w:rsidRDefault="00FE792D" w:rsidP="00743282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Проведение качественного SWOT-анализа требует привлечения достаточно большого количества специалистов из соответствующих областей, что повышает его стоимость. </w:t>
      </w:r>
    </w:p>
    <w:p w:rsidR="00FE792D" w:rsidRPr="00743282" w:rsidRDefault="00FE792D" w:rsidP="00743282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</w:pPr>
      <w:r w:rsidRPr="00743282">
        <w:t xml:space="preserve">Для реализации SWOT-анализа необходимо привлечение больших массивов информации, что требует значительных усилий и затрат. </w:t>
      </w:r>
    </w:p>
    <w:p w:rsidR="00FE792D" w:rsidRPr="00743282" w:rsidRDefault="00FE792D" w:rsidP="00743282">
      <w:pPr>
        <w:spacing w:line="360" w:lineRule="auto"/>
        <w:ind w:firstLine="709"/>
        <w:jc w:val="both"/>
      </w:pPr>
      <w:r w:rsidRPr="00743282">
        <w:t>Эти недостатки приводят к тому, что применение SWOT-анализа</w:t>
      </w:r>
      <w:r w:rsidR="00743282">
        <w:t xml:space="preserve"> </w:t>
      </w:r>
      <w:r w:rsidRPr="00743282">
        <w:t>требует параллельного использования других современных методов исследования (сценарное планирование, матрица БКГ и пр.). Безусловно, в любом случае</w:t>
      </w:r>
      <w:r w:rsidR="00743282">
        <w:t xml:space="preserve"> </w:t>
      </w:r>
      <w:r w:rsidRPr="00743282">
        <w:t xml:space="preserve">для получения полной картины о деятельности предприятия и в конечном счете его конкурентоспособности необходимо использовать и традиционные методы финансового анализа, дающие информацию о динамике обобщающих показателей. И тем не менее, именно SWOT-анализ позволяет выявить имеющиеся или вероятные проблемы предприятия, разработать дерево целей для антикризисного управления и сформулировать сценарий развития предприятия на планируемый период в целях предотвращения или вывода организации из кризиса. </w:t>
      </w:r>
    </w:p>
    <w:p w:rsidR="00FE792D" w:rsidRDefault="00743282" w:rsidP="00743282">
      <w:pPr>
        <w:spacing w:line="360" w:lineRule="auto"/>
        <w:ind w:firstLine="709"/>
        <w:jc w:val="both"/>
        <w:outlineLvl w:val="3"/>
        <w:rPr>
          <w:b/>
          <w:bCs/>
        </w:rPr>
      </w:pPr>
      <w:r>
        <w:rPr>
          <w:b/>
          <w:bCs/>
        </w:rPr>
        <w:br w:type="page"/>
      </w:r>
      <w:r w:rsidR="00FE792D" w:rsidRPr="00743282">
        <w:rPr>
          <w:b/>
          <w:bCs/>
        </w:rPr>
        <w:t>Литература</w:t>
      </w:r>
    </w:p>
    <w:p w:rsidR="00743282" w:rsidRPr="00743282" w:rsidRDefault="00743282" w:rsidP="00743282">
      <w:pPr>
        <w:spacing w:line="360" w:lineRule="auto"/>
        <w:ind w:firstLine="709"/>
        <w:jc w:val="both"/>
        <w:outlineLvl w:val="3"/>
        <w:rPr>
          <w:b/>
          <w:bCs/>
        </w:rPr>
      </w:pPr>
    </w:p>
    <w:p w:rsidR="00743282" w:rsidRDefault="00743282" w:rsidP="00743282">
      <w:pPr>
        <w:spacing w:line="360" w:lineRule="auto"/>
        <w:jc w:val="both"/>
      </w:pPr>
      <w:r>
        <w:t>1. Глазов М.</w:t>
      </w:r>
      <w:r w:rsidR="00FE792D" w:rsidRPr="00743282">
        <w:t>М. Функциональная диагностика промышленного предприятия: Учебное пособие. СПб.: РГГМУ, 2003.</w:t>
      </w:r>
      <w:r w:rsidR="00EB5D20">
        <w:t xml:space="preserve"> – </w:t>
      </w:r>
      <w:r w:rsidR="00FE792D" w:rsidRPr="00743282">
        <w:t>311 с.</w:t>
      </w:r>
    </w:p>
    <w:p w:rsidR="00743282" w:rsidRPr="00743282" w:rsidRDefault="00743282" w:rsidP="00743282">
      <w:pPr>
        <w:spacing w:line="360" w:lineRule="auto"/>
        <w:jc w:val="both"/>
      </w:pPr>
      <w:r>
        <w:t xml:space="preserve">2. Котлер Ф. </w:t>
      </w:r>
      <w:r w:rsidR="00FE792D" w:rsidRPr="00743282">
        <w:t>Маркетинг менеджмент</w:t>
      </w:r>
      <w:r w:rsidRPr="00743282">
        <w:t>.</w:t>
      </w:r>
      <w:r>
        <w:t xml:space="preserve">— СПб, Питер Ком, 1998. </w:t>
      </w:r>
      <w:r w:rsidR="00FE792D" w:rsidRPr="00743282">
        <w:t>— 896с.</w:t>
      </w:r>
      <w:r w:rsidRPr="00743282">
        <w:t xml:space="preserve"> </w:t>
      </w:r>
    </w:p>
    <w:p w:rsidR="00743282" w:rsidRPr="00743282" w:rsidRDefault="00743282" w:rsidP="00743282">
      <w:pPr>
        <w:spacing w:line="360" w:lineRule="auto"/>
        <w:jc w:val="both"/>
      </w:pPr>
      <w:r>
        <w:t>3. Муравьев А.</w:t>
      </w:r>
      <w:r w:rsidR="00FE792D" w:rsidRPr="00743282">
        <w:t>И. Общая теория инновационных технологий. – СПб.: ИВЭСЭП, Знание, 2002. – 84 с.</w:t>
      </w:r>
    </w:p>
    <w:p w:rsidR="00743282" w:rsidRPr="00743282" w:rsidRDefault="00FE792D" w:rsidP="00743282">
      <w:pPr>
        <w:spacing w:line="360" w:lineRule="auto"/>
        <w:jc w:val="both"/>
      </w:pPr>
      <w:r w:rsidRPr="00743282">
        <w:t>4. Симкин Л., Дибб С. "Практическое руково</w:t>
      </w:r>
      <w:r w:rsidR="00743282">
        <w:t>дство по сегментированию рынка"</w:t>
      </w:r>
      <w:r w:rsidRPr="00743282">
        <w:t>. - СПб: Питер, 2001. - 240 с.</w:t>
      </w:r>
    </w:p>
    <w:p w:rsidR="00FE792D" w:rsidRPr="00743282" w:rsidRDefault="00743282" w:rsidP="00743282">
      <w:pPr>
        <w:spacing w:line="360" w:lineRule="auto"/>
        <w:jc w:val="both"/>
      </w:pPr>
      <w:r>
        <w:t>5. Фомин Я.</w:t>
      </w:r>
      <w:r w:rsidR="00FE792D" w:rsidRPr="00743282">
        <w:t>А. Диагностика кризисного состояния предприятия: Учеб. пособие для вузов. – М.: ЮНИТИ-ДАНА, 2003. – 349 с.</w:t>
      </w:r>
      <w:bookmarkStart w:id="0" w:name="_GoBack"/>
      <w:bookmarkEnd w:id="0"/>
    </w:p>
    <w:sectPr w:rsidR="00FE792D" w:rsidRPr="00743282" w:rsidSect="00A72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6934"/>
    <w:multiLevelType w:val="multilevel"/>
    <w:tmpl w:val="8934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F94995"/>
    <w:multiLevelType w:val="multilevel"/>
    <w:tmpl w:val="1B1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9129D0"/>
    <w:multiLevelType w:val="multilevel"/>
    <w:tmpl w:val="ABFC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C37F2"/>
    <w:multiLevelType w:val="multilevel"/>
    <w:tmpl w:val="7B583CF4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7C2725"/>
    <w:multiLevelType w:val="multilevel"/>
    <w:tmpl w:val="BF0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96D4B86"/>
    <w:multiLevelType w:val="multilevel"/>
    <w:tmpl w:val="252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01F23"/>
    <w:multiLevelType w:val="multilevel"/>
    <w:tmpl w:val="705C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C7E70"/>
    <w:multiLevelType w:val="multilevel"/>
    <w:tmpl w:val="B34C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3EA26B9"/>
    <w:multiLevelType w:val="multilevel"/>
    <w:tmpl w:val="769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6A4453B"/>
    <w:multiLevelType w:val="multilevel"/>
    <w:tmpl w:val="6666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67563"/>
    <w:multiLevelType w:val="multilevel"/>
    <w:tmpl w:val="605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C2C561C"/>
    <w:multiLevelType w:val="multilevel"/>
    <w:tmpl w:val="5CF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C9211A3"/>
    <w:multiLevelType w:val="multilevel"/>
    <w:tmpl w:val="BD0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741CEE"/>
    <w:multiLevelType w:val="multilevel"/>
    <w:tmpl w:val="047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5C90DFC"/>
    <w:multiLevelType w:val="multilevel"/>
    <w:tmpl w:val="3B6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D801FFB"/>
    <w:multiLevelType w:val="multilevel"/>
    <w:tmpl w:val="0E14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556A05"/>
    <w:multiLevelType w:val="multilevel"/>
    <w:tmpl w:val="FE68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16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92D"/>
    <w:rsid w:val="00107EEF"/>
    <w:rsid w:val="0012064C"/>
    <w:rsid w:val="001F2D70"/>
    <w:rsid w:val="00496CE2"/>
    <w:rsid w:val="004B68A6"/>
    <w:rsid w:val="004E5DF9"/>
    <w:rsid w:val="00663D1E"/>
    <w:rsid w:val="00743282"/>
    <w:rsid w:val="00894E1E"/>
    <w:rsid w:val="00A725B5"/>
    <w:rsid w:val="00B11BD7"/>
    <w:rsid w:val="00B43446"/>
    <w:rsid w:val="00C51683"/>
    <w:rsid w:val="00EB5D20"/>
    <w:rsid w:val="00EB728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48179-B7B0-4DB6-86FE-E7CFD248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2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SWOT-анализ как современный инструмент исследования в целях антикризисного управления предприятием</vt:lpstr>
    </vt:vector>
  </TitlesOfParts>
  <Company>Ep</Company>
  <LinksUpToDate>false</LinksUpToDate>
  <CharactersWithSpaces>27856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SWOT-анализ как современный инструмент исследования в целях антикризисного управления предприятием</dc:title>
  <dc:subject/>
  <dc:creator>Vitaliy</dc:creator>
  <cp:keywords/>
  <dc:description/>
  <cp:lastModifiedBy>admin</cp:lastModifiedBy>
  <cp:revision>2</cp:revision>
  <dcterms:created xsi:type="dcterms:W3CDTF">2014-04-15T14:45:00Z</dcterms:created>
  <dcterms:modified xsi:type="dcterms:W3CDTF">2014-04-15T14:45:00Z</dcterms:modified>
</cp:coreProperties>
</file>