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CF" w:rsidRDefault="00C95CCF">
      <w:pPr>
        <w:pStyle w:val="a3"/>
      </w:pPr>
      <w:r>
        <w:t xml:space="preserve">Shakespears Life Essay, Research Paper </w:t>
      </w:r>
    </w:p>
    <w:p w:rsidR="00C95CCF" w:rsidRDefault="00C95CCF">
      <w:pPr>
        <w:pStyle w:val="a3"/>
      </w:pPr>
      <w:r>
        <w:t xml:space="preserve">England’s greatest poet and playwright was born at </w:t>
      </w:r>
    </w:p>
    <w:p w:rsidR="00C95CCF" w:rsidRDefault="00C95CCF">
      <w:pPr>
        <w:pStyle w:val="a3"/>
      </w:pPr>
      <w:r>
        <w:t xml:space="preserve">Stratford-upon-Avon, the son of a tradesman and </w:t>
      </w:r>
    </w:p>
    <w:p w:rsidR="00C95CCF" w:rsidRDefault="00C95CCF">
      <w:pPr>
        <w:pStyle w:val="a3"/>
      </w:pPr>
      <w:r>
        <w:t xml:space="preserve">Alderman of Stratford, John Shakespeare in 1564. </w:t>
      </w:r>
    </w:p>
    <w:p w:rsidR="00C95CCF" w:rsidRDefault="00C95CCF">
      <w:pPr>
        <w:pStyle w:val="a3"/>
      </w:pPr>
      <w:r>
        <w:t xml:space="preserve">William, the eldest son, and third child (of eight) was </w:t>
      </w:r>
    </w:p>
    <w:p w:rsidR="00C95CCF" w:rsidRDefault="00C95CCF">
      <w:pPr>
        <w:pStyle w:val="a3"/>
      </w:pPr>
      <w:r>
        <w:t xml:space="preserve">baptised on 26th April 1564 and probably educated at </w:t>
      </w:r>
    </w:p>
    <w:p w:rsidR="00C95CCF" w:rsidRDefault="00C95CCF">
      <w:pPr>
        <w:pStyle w:val="a3"/>
      </w:pPr>
      <w:r>
        <w:t xml:space="preserve">Stratford Grammar School, but little is </w:t>
      </w:r>
    </w:p>
    <w:p w:rsidR="00C95CCF" w:rsidRDefault="00C95CCF">
      <w:pPr>
        <w:pStyle w:val="a3"/>
      </w:pPr>
      <w:r>
        <w:t xml:space="preserve">known of his life up to his eighteenth year. He did not </w:t>
      </w:r>
    </w:p>
    <w:p w:rsidR="00C95CCF" w:rsidRDefault="00C95CCF">
      <w:pPr>
        <w:pStyle w:val="a3"/>
      </w:pPr>
      <w:r>
        <w:t xml:space="preserve">go to University and his younger contemporary and </w:t>
      </w:r>
    </w:p>
    <w:p w:rsidR="00C95CCF" w:rsidRDefault="00C95CCF">
      <w:pPr>
        <w:pStyle w:val="a3"/>
      </w:pPr>
      <w:r>
        <w:t xml:space="preserve">fellow-dramatist, Ben Johnson, would later speak </w:t>
      </w:r>
    </w:p>
    <w:p w:rsidR="00C95CCF" w:rsidRDefault="00C95CCF">
      <w:pPr>
        <w:pStyle w:val="a3"/>
      </w:pPr>
      <w:r>
        <w:t xml:space="preserve">disparagingly of his “small Latin, and less Greek” in </w:t>
      </w:r>
    </w:p>
    <w:p w:rsidR="00C95CCF" w:rsidRDefault="00C95CCF">
      <w:pPr>
        <w:pStyle w:val="a3"/>
      </w:pPr>
      <w:r>
        <w:t xml:space="preserve">the eulogy prefaced to the Firs Folio. However the </w:t>
      </w:r>
    </w:p>
    <w:p w:rsidR="00C95CCF" w:rsidRDefault="00C95CCF">
      <w:pPr>
        <w:pStyle w:val="a3"/>
      </w:pPr>
      <w:r>
        <w:t xml:space="preserve">Grammar School curriculum would have provided a </w:t>
      </w:r>
    </w:p>
    <w:p w:rsidR="00C95CCF" w:rsidRDefault="00C95CCF">
      <w:pPr>
        <w:pStyle w:val="a3"/>
      </w:pPr>
      <w:r>
        <w:t xml:space="preserve">formidable linguistic, and to some extent literary, </w:t>
      </w:r>
    </w:p>
    <w:p w:rsidR="00C95CCF" w:rsidRDefault="00C95CCF">
      <w:pPr>
        <w:pStyle w:val="a3"/>
      </w:pPr>
      <w:r>
        <w:t xml:space="preserve">education. </w:t>
      </w:r>
    </w:p>
    <w:p w:rsidR="00C95CCF" w:rsidRDefault="00C95CCF">
      <w:pPr>
        <w:pStyle w:val="a3"/>
      </w:pPr>
      <w:r>
        <w:t xml:space="preserve">Although, in 1575 when he was eleven, there was a </w:t>
      </w:r>
    </w:p>
    <w:p w:rsidR="00C95CCF" w:rsidRDefault="00C95CCF">
      <w:pPr>
        <w:pStyle w:val="a3"/>
      </w:pPr>
      <w:r>
        <w:t xml:space="preserve">great plague in the country and Queen Elizabeth </w:t>
      </w:r>
    </w:p>
    <w:p w:rsidR="00C95CCF" w:rsidRDefault="00C95CCF">
      <w:pPr>
        <w:pStyle w:val="a3"/>
      </w:pPr>
      <w:r>
        <w:t xml:space="preserve">journeyed out of London to avoid its consequences and </w:t>
      </w:r>
    </w:p>
    <w:p w:rsidR="00C95CCF" w:rsidRDefault="00C95CCF">
      <w:pPr>
        <w:pStyle w:val="a3"/>
      </w:pPr>
      <w:r>
        <w:t xml:space="preserve">stayed for several days at Kenilworth Castle near </w:t>
      </w:r>
    </w:p>
    <w:p w:rsidR="00C95CCF" w:rsidRDefault="00C95CCF">
      <w:pPr>
        <w:pStyle w:val="a3"/>
      </w:pPr>
      <w:r>
        <w:t xml:space="preserve">Stratford enjoying “festivities” arranged by her host </w:t>
      </w:r>
    </w:p>
    <w:p w:rsidR="00C95CCF" w:rsidRDefault="00C95CCF">
      <w:pPr>
        <w:pStyle w:val="a3"/>
      </w:pPr>
      <w:r>
        <w:t xml:space="preserve">Lord Leicester. It is probable these events may have </w:t>
      </w:r>
    </w:p>
    <w:p w:rsidR="00C95CCF" w:rsidRDefault="00C95CCF">
      <w:pPr>
        <w:pStyle w:val="a3"/>
      </w:pPr>
      <w:r>
        <w:t xml:space="preserve">made a strong impact on the mind of young William. </w:t>
      </w:r>
    </w:p>
    <w:p w:rsidR="00C95CCF" w:rsidRDefault="00C95CCF">
      <w:pPr>
        <w:pStyle w:val="a3"/>
      </w:pPr>
      <w:r>
        <w:t xml:space="preserve">At the age of Eighteen, he married Anne Hathaway, eight </w:t>
      </w:r>
    </w:p>
    <w:p w:rsidR="00C95CCF" w:rsidRDefault="00C95CCF">
      <w:pPr>
        <w:pStyle w:val="a3"/>
      </w:pPr>
      <w:r>
        <w:t xml:space="preserve">years his senior. Five years later he left for London. </w:t>
      </w:r>
    </w:p>
    <w:p w:rsidR="00C95CCF" w:rsidRDefault="00C95CCF">
      <w:pPr>
        <w:pStyle w:val="a3"/>
      </w:pPr>
      <w:r>
        <w:t xml:space="preserve">William worked at the Globe Theatre and appeared in </w:t>
      </w:r>
    </w:p>
    <w:p w:rsidR="00C95CCF" w:rsidRDefault="00C95CCF">
      <w:pPr>
        <w:pStyle w:val="a3"/>
      </w:pPr>
      <w:r>
        <w:t xml:space="preserve">many small parts. He first appeared in public as a poet </w:t>
      </w:r>
    </w:p>
    <w:p w:rsidR="00C95CCF" w:rsidRDefault="00C95CCF">
      <w:pPr>
        <w:pStyle w:val="a3"/>
      </w:pPr>
      <w:r>
        <w:t xml:space="preserve">in 1593 with his Venus and Adonis and the following </w:t>
      </w:r>
    </w:p>
    <w:p w:rsidR="00C95CCF" w:rsidRDefault="00C95CCF">
      <w:pPr>
        <w:pStyle w:val="a3"/>
      </w:pPr>
      <w:r>
        <w:t xml:space="preserve">year with The Rape of Lucrece. He became joint </w:t>
      </w:r>
    </w:p>
    <w:p w:rsidR="00C95CCF" w:rsidRDefault="00C95CCF">
      <w:pPr>
        <w:pStyle w:val="a3"/>
      </w:pPr>
      <w:r>
        <w:t xml:space="preserve">proprietor of The Globe and also had an interest in the </w:t>
      </w:r>
    </w:p>
    <w:p w:rsidR="00C95CCF" w:rsidRDefault="00C95CCF">
      <w:pPr>
        <w:pStyle w:val="a3"/>
      </w:pPr>
      <w:r>
        <w:t xml:space="preserve">Blackfriars Theatre. </w:t>
      </w:r>
    </w:p>
    <w:p w:rsidR="00C95CCF" w:rsidRDefault="00C95CCF">
      <w:pPr>
        <w:pStyle w:val="a3"/>
      </w:pPr>
      <w:r>
        <w:t xml:space="preserve">The play writing commenced in 1595 and of the 38 plays </w:t>
      </w:r>
    </w:p>
    <w:p w:rsidR="00C95CCF" w:rsidRDefault="00C95CCF">
      <w:pPr>
        <w:pStyle w:val="a3"/>
      </w:pPr>
      <w:r>
        <w:t xml:space="preserve">that comprise the Shakespeare Cannon, 36 were published </w:t>
      </w:r>
    </w:p>
    <w:p w:rsidR="00C95CCF" w:rsidRDefault="00C95CCF">
      <w:pPr>
        <w:pStyle w:val="a3"/>
      </w:pPr>
      <w:r>
        <w:t xml:space="preserve">in the 1st Folio of 1623, of which 18 had been </w:t>
      </w:r>
    </w:p>
    <w:p w:rsidR="00C95CCF" w:rsidRDefault="00C95CCF">
      <w:pPr>
        <w:pStyle w:val="a3"/>
      </w:pPr>
      <w:r>
        <w:t xml:space="preserve">published in his lifetime in what are termed the Quarto </w:t>
      </w:r>
    </w:p>
    <w:p w:rsidR="00C95CCF" w:rsidRDefault="00C95CCF">
      <w:pPr>
        <w:pStyle w:val="a3"/>
      </w:pPr>
      <w:r>
        <w:t xml:space="preserve">publications. </w:t>
      </w:r>
    </w:p>
    <w:p w:rsidR="00C95CCF" w:rsidRDefault="00C95CCF">
      <w:pPr>
        <w:pStyle w:val="a3"/>
      </w:pPr>
      <w:r>
        <w:t xml:space="preserve">Love’s Labour’s Lost and The Comedy of Errors appear </w:t>
      </w:r>
    </w:p>
    <w:p w:rsidR="00C95CCF" w:rsidRDefault="00C95CCF">
      <w:pPr>
        <w:pStyle w:val="a3"/>
      </w:pPr>
      <w:r>
        <w:t xml:space="preserve">to be among the earliest, being followed by The Two </w:t>
      </w:r>
    </w:p>
    <w:p w:rsidR="00C95CCF" w:rsidRDefault="00C95CCF">
      <w:pPr>
        <w:pStyle w:val="a3"/>
      </w:pPr>
      <w:r>
        <w:t xml:space="preserve">Gentlemen of Verona and Romeo and Juliet. Then followed </w:t>
      </w:r>
    </w:p>
    <w:p w:rsidR="00C95CCF" w:rsidRDefault="00C95CCF">
      <w:pPr>
        <w:pStyle w:val="a3"/>
      </w:pPr>
      <w:r>
        <w:t xml:space="preserve">Henry VI, Richard III, Richard II, Titus Andronicus, </w:t>
      </w:r>
    </w:p>
    <w:p w:rsidR="00C95CCF" w:rsidRDefault="00C95CCF">
      <w:pPr>
        <w:pStyle w:val="a3"/>
      </w:pPr>
      <w:r>
        <w:t xml:space="preserve">The Taming of the Shrew, King John, The Merchant of </w:t>
      </w:r>
    </w:p>
    <w:p w:rsidR="00C95CCF" w:rsidRDefault="00C95CCF">
      <w:pPr>
        <w:pStyle w:val="a3"/>
      </w:pPr>
      <w:r>
        <w:t xml:space="preserve">Venice, A Midsummer Night’s Dream, All’s Well that Ends </w:t>
      </w:r>
    </w:p>
    <w:p w:rsidR="00C95CCF" w:rsidRDefault="00C95CCF">
      <w:pPr>
        <w:pStyle w:val="a3"/>
      </w:pPr>
      <w:r>
        <w:t xml:space="preserve">Well, Henry IV, The Merry Wives of Windsor, Henry V, </w:t>
      </w:r>
    </w:p>
    <w:p w:rsidR="00C95CCF" w:rsidRDefault="00C95CCF">
      <w:pPr>
        <w:pStyle w:val="a3"/>
      </w:pPr>
      <w:r>
        <w:t xml:space="preserve">Much Ado about Nothing, As you like it, Twelth Night, </w:t>
      </w:r>
    </w:p>
    <w:p w:rsidR="00C95CCF" w:rsidRDefault="00C95CCF">
      <w:pPr>
        <w:pStyle w:val="a3"/>
      </w:pPr>
      <w:r>
        <w:t xml:space="preserve">Julius Caesar, Hamlet, Troilus and Cressida, Othello, </w:t>
      </w:r>
    </w:p>
    <w:p w:rsidR="00C95CCF" w:rsidRDefault="00C95CCF">
      <w:pPr>
        <w:pStyle w:val="a3"/>
      </w:pPr>
      <w:r>
        <w:t xml:space="preserve">Measure for Measure, Macbeth, King Lear, Timon of </w:t>
      </w:r>
    </w:p>
    <w:p w:rsidR="00C95CCF" w:rsidRDefault="00C95CCF">
      <w:pPr>
        <w:pStyle w:val="a3"/>
      </w:pPr>
      <w:r>
        <w:t xml:space="preserve">Athens, Pericles, Antony and Cleopatra, Coriolanus, </w:t>
      </w:r>
    </w:p>
    <w:p w:rsidR="00C95CCF" w:rsidRDefault="00C95CCF">
      <w:pPr>
        <w:pStyle w:val="a3"/>
      </w:pPr>
      <w:r>
        <w:t xml:space="preserve">Cymbeline, A Winter’s Tale, The Tempest, Henry VIII and </w:t>
      </w:r>
    </w:p>
    <w:p w:rsidR="00C95CCF" w:rsidRDefault="00C95CCF">
      <w:pPr>
        <w:pStyle w:val="a3"/>
      </w:pPr>
      <w:r>
        <w:t xml:space="preserve">The Two Noble Kinsmen. </w:t>
      </w:r>
    </w:p>
    <w:p w:rsidR="00C95CCF" w:rsidRDefault="00C95CCF">
      <w:pPr>
        <w:pStyle w:val="a3"/>
      </w:pPr>
      <w:r>
        <w:t xml:space="preserve">When he retired from writing in 1611, he returned to </w:t>
      </w:r>
    </w:p>
    <w:p w:rsidR="00C95CCF" w:rsidRDefault="00C95CCF">
      <w:pPr>
        <w:pStyle w:val="a3"/>
      </w:pPr>
      <w:r>
        <w:t xml:space="preserve">Stratford to live in a house which he had built for his </w:t>
      </w:r>
    </w:p>
    <w:p w:rsidR="00C95CCF" w:rsidRDefault="00C95CCF">
      <w:pPr>
        <w:pStyle w:val="a3"/>
      </w:pPr>
      <w:r>
        <w:t xml:space="preserve">family. His only son, Hamnet died when still a child. </w:t>
      </w:r>
    </w:p>
    <w:p w:rsidR="00C95CCF" w:rsidRDefault="00C95CCF">
      <w:pPr>
        <w:pStyle w:val="a3"/>
      </w:pPr>
      <w:r>
        <w:t xml:space="preserve">He also lost a daughter Judith (twin to Hamnet), but </w:t>
      </w:r>
    </w:p>
    <w:p w:rsidR="00C95CCF" w:rsidRDefault="00C95CCF">
      <w:pPr>
        <w:pStyle w:val="a3"/>
      </w:pPr>
      <w:r>
        <w:t xml:space="preserve">his third child Susanna married a Stratford Doctor, </w:t>
      </w:r>
    </w:p>
    <w:p w:rsidR="00C95CCF" w:rsidRDefault="00C95CCF">
      <w:pPr>
        <w:pStyle w:val="a3"/>
      </w:pPr>
      <w:r>
        <w:t xml:space="preserve">John Hall and their home “Hall’s Croft” is today </w:t>
      </w:r>
    </w:p>
    <w:p w:rsidR="00C95CCF" w:rsidRDefault="00C95CCF">
      <w:pPr>
        <w:pStyle w:val="a3"/>
      </w:pPr>
      <w:r>
        <w:t xml:space="preserve">preserved as one of the Shakespeare Properties and </w:t>
      </w:r>
    </w:p>
    <w:p w:rsidR="00C95CCF" w:rsidRDefault="00C95CCF">
      <w:pPr>
        <w:pStyle w:val="a3"/>
      </w:pPr>
      <w:r>
        <w:t xml:space="preserve">administered by the Shakespeare Birthplace Trust. </w:t>
      </w:r>
    </w:p>
    <w:p w:rsidR="00C95CCF" w:rsidRDefault="00C95CCF">
      <w:pPr>
        <w:pStyle w:val="a3"/>
      </w:pPr>
      <w:r>
        <w:t xml:space="preserve">In 1616 Shakespeare was buried in the Church of the </w:t>
      </w:r>
    </w:p>
    <w:p w:rsidR="00C95CCF" w:rsidRDefault="00C95CCF">
      <w:pPr>
        <w:pStyle w:val="a3"/>
      </w:pPr>
      <w:r>
        <w:t xml:space="preserve">Holy Trinity the same Church where he was </w:t>
      </w:r>
    </w:p>
    <w:p w:rsidR="00C95CCF" w:rsidRDefault="00C95CCF">
      <w:pPr>
        <w:pStyle w:val="a3"/>
      </w:pPr>
      <w:r>
        <w:t xml:space="preserve">baptised in 1564. Tradition has it that he died after </w:t>
      </w:r>
    </w:p>
    <w:p w:rsidR="00C95CCF" w:rsidRDefault="00C95CCF">
      <w:pPr>
        <w:pStyle w:val="a3"/>
      </w:pPr>
      <w:r>
        <w:t xml:space="preserve">an evening’s drinking with some of his theatre </w:t>
      </w:r>
    </w:p>
    <w:p w:rsidR="00C95CCF" w:rsidRDefault="00C95CCF">
      <w:pPr>
        <w:pStyle w:val="a3"/>
      </w:pPr>
      <w:r>
        <w:t xml:space="preserve">friends. His gravestone bears the words:- </w:t>
      </w:r>
    </w:p>
    <w:p w:rsidR="00C95CCF" w:rsidRDefault="00C95CCF">
      <w:pPr>
        <w:pStyle w:val="a3"/>
      </w:pPr>
      <w:r>
        <w:t xml:space="preserve">Good frend for Jesus sake forebeare, </w:t>
      </w:r>
    </w:p>
    <w:p w:rsidR="00C95CCF" w:rsidRDefault="00C95CCF">
      <w:pPr>
        <w:pStyle w:val="a3"/>
      </w:pPr>
      <w:r>
        <w:t xml:space="preserve">to digg the dust encloased heare, </w:t>
      </w:r>
    </w:p>
    <w:p w:rsidR="00C95CCF" w:rsidRDefault="00C95CCF">
      <w:pPr>
        <w:pStyle w:val="a3"/>
      </w:pPr>
      <w:r>
        <w:t xml:space="preserve">Bleste be ye man yt spares thes stones, </w:t>
      </w:r>
    </w:p>
    <w:p w:rsidR="00C95CCF" w:rsidRDefault="00C95CCF">
      <w:pPr>
        <w:pStyle w:val="a3"/>
      </w:pPr>
      <w:r>
        <w:t xml:space="preserve">And curst be he yt moves my bones. </w:t>
      </w:r>
    </w:p>
    <w:p w:rsidR="00C95CCF" w:rsidRDefault="00C95CCF">
      <w:pPr>
        <w:pStyle w:val="a3"/>
      </w:pPr>
      <w:r>
        <w:t xml:space="preserve">In his will Shakespeare left his wife, the former Anne </w:t>
      </w:r>
    </w:p>
    <w:p w:rsidR="00C95CCF" w:rsidRDefault="00C95CCF">
      <w:pPr>
        <w:pStyle w:val="a3"/>
      </w:pPr>
      <w:r>
        <w:t xml:space="preserve">Hathaway, his second best bed. We cannot be sure of the </w:t>
      </w:r>
    </w:p>
    <w:p w:rsidR="00C95CCF" w:rsidRDefault="00C95CCF">
      <w:pPr>
        <w:pStyle w:val="a3"/>
      </w:pPr>
      <w:r>
        <w:t xml:space="preserve">reason for this. It may have been the marital bed the </w:t>
      </w:r>
    </w:p>
    <w:p w:rsidR="00C95CCF" w:rsidRDefault="00C95CCF">
      <w:pPr>
        <w:pStyle w:val="a3"/>
      </w:pPr>
      <w:r>
        <w:t xml:space="preserve">best bed being reserved for guests. It may suggest that </w:t>
      </w:r>
    </w:p>
    <w:p w:rsidR="00C95CCF" w:rsidRDefault="00C95CCF">
      <w:pPr>
        <w:pStyle w:val="a3"/>
      </w:pPr>
      <w:r>
        <w:t xml:space="preserve">they had a not altogether happy marriage which </w:t>
      </w:r>
    </w:p>
    <w:p w:rsidR="00C95CCF" w:rsidRDefault="00C95CCF">
      <w:pPr>
        <w:pStyle w:val="a3"/>
      </w:pPr>
      <w:r>
        <w:t xml:space="preserve">nevertheless produced three children, Susanna, born on </w:t>
      </w:r>
    </w:p>
    <w:p w:rsidR="00C95CCF" w:rsidRDefault="00C95CCF">
      <w:pPr>
        <w:pStyle w:val="a3"/>
      </w:pPr>
      <w:r>
        <w:t xml:space="preserve">May 26th 1583 and twins , Hamnet and Judith, born on </w:t>
      </w:r>
    </w:p>
    <w:p w:rsidR="00C95CCF" w:rsidRDefault="00C95CCF">
      <w:pPr>
        <w:pStyle w:val="a3"/>
      </w:pPr>
      <w:r>
        <w:t xml:space="preserve">February 2nd 1585. These entries appear in the Holy </w:t>
      </w:r>
    </w:p>
    <w:p w:rsidR="00C95CCF" w:rsidRDefault="00C95CCF">
      <w:pPr>
        <w:pStyle w:val="a3"/>
      </w:pPr>
      <w:r>
        <w:t xml:space="preserve">Trinity Register. </w:t>
      </w:r>
    </w:p>
    <w:p w:rsidR="00C95CCF" w:rsidRDefault="00C95CCF">
      <w:pPr>
        <w:pStyle w:val="a3"/>
      </w:pPr>
      <w:r>
        <w:t xml:space="preserve">There is no direct evidence of the marriage of William </w:t>
      </w:r>
    </w:p>
    <w:p w:rsidR="00C95CCF" w:rsidRDefault="00C95CCF">
      <w:pPr>
        <w:pStyle w:val="a3"/>
      </w:pPr>
      <w:r>
        <w:t xml:space="preserve">Shakespeare to Anne Hathaway although most historians </w:t>
      </w:r>
    </w:p>
    <w:p w:rsidR="00C95CCF" w:rsidRDefault="00C95CCF">
      <w:pPr>
        <w:pStyle w:val="a3"/>
      </w:pPr>
      <w:r>
        <w:t xml:space="preserve">accept that an entry in the Bishop’s Register at </w:t>
      </w:r>
    </w:p>
    <w:p w:rsidR="00C95CCF" w:rsidRDefault="00C95CCF">
      <w:pPr>
        <w:pStyle w:val="a3"/>
      </w:pPr>
      <w:r>
        <w:t xml:space="preserve">Worcester in November 1582 regarding the issue of a </w:t>
      </w:r>
    </w:p>
    <w:p w:rsidR="00C95CCF" w:rsidRDefault="00C95CCF">
      <w:pPr>
        <w:pStyle w:val="a3"/>
      </w:pPr>
      <w:r>
        <w:t xml:space="preserve">marriage licence to William Shaxpere and Anne Whateley </w:t>
      </w:r>
    </w:p>
    <w:p w:rsidR="00C95CCF" w:rsidRDefault="00C95CCF">
      <w:pPr>
        <w:pStyle w:val="a3"/>
      </w:pPr>
      <w:r>
        <w:t xml:space="preserve">of Temple Grafton does not refer to the famous bard. </w:t>
      </w:r>
    </w:p>
    <w:p w:rsidR="00C95CCF" w:rsidRDefault="00C95CCF">
      <w:pPr>
        <w:pStyle w:val="a3"/>
      </w:pPr>
      <w:r>
        <w:t xml:space="preserve">However the following day a guarantee of ?40 was </w:t>
      </w:r>
    </w:p>
    <w:p w:rsidR="00C95CCF" w:rsidRDefault="00C95CCF">
      <w:pPr>
        <w:pStyle w:val="a3"/>
      </w:pPr>
      <w:r>
        <w:t xml:space="preserve">undertaken in Stratford by two yeomen of the town </w:t>
      </w:r>
    </w:p>
    <w:p w:rsidR="00C95CCF" w:rsidRDefault="00C95CCF">
      <w:pPr>
        <w:pStyle w:val="a3"/>
      </w:pPr>
      <w:r>
        <w:t xml:space="preserve">against the prevention of the legal marriage of William </w:t>
      </w:r>
    </w:p>
    <w:p w:rsidR="00C95CCF" w:rsidRDefault="00C95CCF">
      <w:pPr>
        <w:pStyle w:val="a3"/>
      </w:pPr>
      <w:r>
        <w:t xml:space="preserve">Shagspere and Anne Hathway on only one reading of the </w:t>
      </w:r>
    </w:p>
    <w:p w:rsidR="00C95CCF" w:rsidRDefault="00C95CCF">
      <w:pPr>
        <w:pStyle w:val="a3"/>
      </w:pPr>
      <w:r>
        <w:t xml:space="preserve">banns. In 1582 , ?40 was a considerable sum of money </w:t>
      </w:r>
    </w:p>
    <w:p w:rsidR="00C95CCF" w:rsidRDefault="00C95CCF">
      <w:pPr>
        <w:pStyle w:val="a3"/>
      </w:pPr>
      <w:r>
        <w:t xml:space="preserve">and one cannot believe that the simple fact of Anne’s </w:t>
      </w:r>
    </w:p>
    <w:p w:rsidR="00C95CCF" w:rsidRDefault="00C95CCF">
      <w:pPr>
        <w:pStyle w:val="a3"/>
      </w:pPr>
      <w:r>
        <w:t xml:space="preserve">being three months pregnant would warrant it. No </w:t>
      </w:r>
    </w:p>
    <w:p w:rsidR="00C95CCF" w:rsidRDefault="00C95CCF">
      <w:pPr>
        <w:pStyle w:val="a3"/>
      </w:pPr>
      <w:r>
        <w:t xml:space="preserve">marriage of an Anne Whatelely has ever been traced, </w:t>
      </w:r>
    </w:p>
    <w:p w:rsidR="00C95CCF" w:rsidRDefault="00C95CCF">
      <w:pPr>
        <w:pStyle w:val="a3"/>
      </w:pPr>
      <w:r>
        <w:t xml:space="preserve">neither has the marriage of Anne Hathway, but lack of </w:t>
      </w:r>
    </w:p>
    <w:p w:rsidR="00C95CCF" w:rsidRDefault="00C95CCF">
      <w:pPr>
        <w:pStyle w:val="a3"/>
      </w:pPr>
      <w:r>
        <w:t>record does not mean that it did not happen.</w:t>
      </w:r>
    </w:p>
    <w:p w:rsidR="00C95CCF" w:rsidRDefault="00C95CCF">
      <w:r>
        <w:br/>
      </w:r>
      <w:bookmarkStart w:id="0" w:name="_GoBack"/>
      <w:bookmarkEnd w:id="0"/>
    </w:p>
    <w:sectPr w:rsidR="00C9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743"/>
    <w:rsid w:val="00047D9F"/>
    <w:rsid w:val="00122C50"/>
    <w:rsid w:val="00C95CCF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ABAC1-7527-4924-9D38-64C9653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Shakespears Life Essay Research Paper England</vt:lpstr>
    </vt:vector>
  </TitlesOfParts>
  <Company>*</Company>
  <LinksUpToDate>false</LinksUpToDate>
  <CharactersWithSpaces>4517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Shakespears Life Essay Research Paper England</dc:title>
  <dc:subject/>
  <dc:creator>Admin</dc:creator>
  <cp:keywords/>
  <dc:description/>
  <cp:lastModifiedBy>Irina</cp:lastModifiedBy>
  <cp:revision>2</cp:revision>
  <dcterms:created xsi:type="dcterms:W3CDTF">2014-08-15T07:12:00Z</dcterms:created>
  <dcterms:modified xsi:type="dcterms:W3CDTF">2014-08-15T07:12:00Z</dcterms:modified>
</cp:coreProperties>
</file>