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C0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48"/>
          <w:lang w:val="en-US"/>
        </w:rPr>
      </w:pPr>
      <w:r w:rsidRPr="00AD1AC0">
        <w:rPr>
          <w:b/>
          <w:sz w:val="28"/>
          <w:szCs w:val="48"/>
          <w:lang w:val="en-US"/>
        </w:rPr>
        <w:t>SY</w:t>
      </w:r>
      <w:r w:rsidR="00AD1AC0">
        <w:rPr>
          <w:b/>
          <w:sz w:val="28"/>
          <w:szCs w:val="48"/>
          <w:lang w:val="en-US"/>
        </w:rPr>
        <w:t>D</w:t>
      </w:r>
      <w:r w:rsidRPr="00AD1AC0">
        <w:rPr>
          <w:b/>
          <w:sz w:val="28"/>
          <w:szCs w:val="48"/>
          <w:lang w:val="en-US"/>
        </w:rPr>
        <w:t>NEY'S BURN</w:t>
      </w:r>
      <w:r w:rsidR="00AD1AC0">
        <w:rPr>
          <w:b/>
          <w:sz w:val="28"/>
          <w:szCs w:val="48"/>
          <w:lang w:val="en-US"/>
        </w:rPr>
        <w:t>I</w:t>
      </w:r>
      <w:r w:rsidRPr="00AD1AC0">
        <w:rPr>
          <w:b/>
          <w:sz w:val="28"/>
          <w:szCs w:val="48"/>
          <w:lang w:val="en-US"/>
        </w:rPr>
        <w:t>NG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48"/>
          <w:lang w:val="en-US"/>
        </w:rPr>
      </w:pPr>
      <w:r w:rsidRPr="00AD1AC0">
        <w:rPr>
          <w:i/>
          <w:sz w:val="28"/>
          <w:szCs w:val="48"/>
          <w:lang w:val="en-US"/>
        </w:rPr>
        <w:t>(ess</w:t>
      </w:r>
      <w:r w:rsidR="00AD1AC0">
        <w:rPr>
          <w:i/>
          <w:sz w:val="28"/>
          <w:szCs w:val="48"/>
          <w:lang w:val="en-US"/>
        </w:rPr>
        <w:t>a</w:t>
      </w:r>
      <w:r w:rsidRPr="00AD1AC0">
        <w:rPr>
          <w:i/>
          <w:sz w:val="28"/>
          <w:szCs w:val="48"/>
          <w:lang w:val="en-US"/>
        </w:rPr>
        <w:t>y)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ubt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members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WW were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-be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sts.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rker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mu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re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ently publ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 w:rsidRPr="00AD1AC0">
        <w:rPr>
          <w:sz w:val="28"/>
          <w:szCs w:val="28"/>
          <w:lang w:val="en-US"/>
        </w:rPr>
        <w:t>rem</w:t>
      </w:r>
      <w:r w:rsidR="00AD1AC0">
        <w:rPr>
          <w:sz w:val="28"/>
          <w:szCs w:val="28"/>
          <w:lang w:val="en-US"/>
        </w:rPr>
        <w:t>i</w:t>
      </w:r>
      <w:r w:rsidR="00AD1AC0"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="00AD1AC0"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</w:t>
      </w:r>
      <w:r w:rsidR="00AD1AC0"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="00AD1AC0" w:rsidRPr="00AD1AC0">
        <w:rPr>
          <w:sz w:val="28"/>
          <w:szCs w:val="28"/>
          <w:lang w:val="en-US"/>
        </w:rPr>
        <w:t xml:space="preserve">es: </w:t>
      </w:r>
      <w:r w:rsidR="00AD1AC0">
        <w:rPr>
          <w:sz w:val="28"/>
          <w:szCs w:val="28"/>
          <w:lang w:val="en-US"/>
        </w:rPr>
        <w:t>w</w:t>
      </w:r>
      <w:r w:rsidR="00AD1AC0" w:rsidRPr="00AD1AC0">
        <w:rPr>
          <w:sz w:val="28"/>
          <w:szCs w:val="28"/>
          <w:lang w:val="en-US"/>
        </w:rPr>
        <w:t>are</w:t>
      </w:r>
      <w:r w:rsidR="00AD1AC0">
        <w:rPr>
          <w:sz w:val="28"/>
          <w:szCs w:val="28"/>
          <w:lang w:val="en-US"/>
        </w:rPr>
        <w:t>h</w:t>
      </w:r>
      <w:r w:rsidR="00AD1AC0" w:rsidRPr="00AD1AC0">
        <w:rPr>
          <w:sz w:val="28"/>
          <w:szCs w:val="28"/>
          <w:lang w:val="en-US"/>
        </w:rPr>
        <w:t>ouses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 pl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up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re.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very 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sy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the stuff.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fter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ll,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new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pe.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just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xture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rus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um [s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]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-</w:t>
      </w:r>
      <w:r w:rsidR="00AD1AC0" w:rsidRPr="00AD1AC0">
        <w:rPr>
          <w:sz w:val="28"/>
          <w:szCs w:val="28"/>
          <w:lang w:val="en-US"/>
        </w:rPr>
        <w:t>suppl</w:t>
      </w:r>
      <w:r w:rsidR="00AD1AC0">
        <w:rPr>
          <w:sz w:val="28"/>
          <w:szCs w:val="28"/>
          <w:lang w:val="en-US"/>
        </w:rPr>
        <w:t>ie</w:t>
      </w:r>
      <w:r w:rsidR="00AD1AC0" w:rsidRP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well-kn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meth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re, wr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these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nents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gether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wet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then, by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by, when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ut, the 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rus set up sp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mbust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ret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ry beh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where they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"Fen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re".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use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ustr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 by she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ver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 gener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get r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ulty </w:t>
      </w:r>
      <w:r w:rsidR="00AD1AC0">
        <w:rPr>
          <w:sz w:val="28"/>
          <w:szCs w:val="28"/>
          <w:lang w:val="en-US"/>
        </w:rPr>
        <w:t>acco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oda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</w:t>
      </w:r>
      <w:r w:rsidR="00816B46"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wner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n't put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ent bu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ngs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sleep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qu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rters, when the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ys left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next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they t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stuff, 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up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wet newsp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per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th,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fter they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ppene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. When they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me b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 next ye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 there were br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new bu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ngs w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them.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meth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the </w:t>
      </w:r>
      <w:r w:rsidR="00AD1AC0">
        <w:rPr>
          <w:sz w:val="28"/>
          <w:szCs w:val="28"/>
          <w:lang w:val="en-US"/>
        </w:rPr>
        <w:t>coc</w:t>
      </w:r>
      <w:r w:rsidRPr="00AD1AC0">
        <w:rPr>
          <w:sz w:val="28"/>
          <w:szCs w:val="28"/>
          <w:lang w:val="en-US"/>
        </w:rPr>
        <w:t xml:space="preserve">ky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doi</w:t>
      </w:r>
      <w:r w:rsidRPr="00AD1AC0">
        <w:rPr>
          <w:sz w:val="28"/>
          <w:szCs w:val="28"/>
          <w:lang w:val="en-US"/>
        </w:rPr>
        <w:t>ng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 requ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. 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ttle gr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ups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ngst us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were </w:t>
      </w:r>
      <w:r w:rsidR="00AD1AC0">
        <w:rPr>
          <w:sz w:val="28"/>
          <w:szCs w:val="28"/>
          <w:lang w:val="en-US"/>
        </w:rPr>
        <w:t>doi</w:t>
      </w:r>
      <w:r w:rsidRPr="00AD1AC0">
        <w:rPr>
          <w:sz w:val="28"/>
          <w:szCs w:val="28"/>
          <w:lang w:val="en-US"/>
        </w:rPr>
        <w:t>ng 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us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ngs were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ly se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ret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they kept them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themselves,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y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ght be G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ghty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o</w:t>
      </w:r>
      <w:r w:rsidR="00AD1AC0" w:rsidRPr="00AD1AC0">
        <w:rPr>
          <w:sz w:val="28"/>
          <w:szCs w:val="28"/>
          <w:lang w:val="en-US"/>
        </w:rPr>
        <w:t>rg</w:t>
      </w:r>
      <w:r w:rsidR="00AD1AC0">
        <w:rPr>
          <w:sz w:val="28"/>
          <w:szCs w:val="28"/>
          <w:lang w:val="en-US"/>
        </w:rPr>
        <w:t>a</w:t>
      </w:r>
      <w:r w:rsidR="00AD1AC0"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="00AD1AC0" w:rsidRPr="00AD1AC0">
        <w:rPr>
          <w:sz w:val="28"/>
          <w:szCs w:val="28"/>
          <w:lang w:val="en-US"/>
        </w:rPr>
        <w:t>z</w:t>
      </w:r>
      <w:r w:rsidR="00AD1AC0">
        <w:rPr>
          <w:sz w:val="28"/>
          <w:szCs w:val="28"/>
          <w:lang w:val="en-US"/>
        </w:rPr>
        <w:t>a</w:t>
      </w:r>
      <w:r w:rsidR="00AD1AC0"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="00AD1AC0" w:rsidRPr="00AD1AC0">
        <w:rPr>
          <w:sz w:val="28"/>
          <w:szCs w:val="28"/>
          <w:lang w:val="en-US"/>
        </w:rPr>
        <w:t>n</w:t>
      </w:r>
      <w:r w:rsidRPr="00AD1AC0">
        <w:rPr>
          <w:sz w:val="28"/>
          <w:szCs w:val="28"/>
          <w:lang w:val="en-US"/>
        </w:rPr>
        <w:t>, but y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n't 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zen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were g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n.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st,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ully,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WW,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the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xture.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thers,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ubt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t,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ge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vement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me. </w:t>
      </w:r>
      <w:r w:rsidRPr="00AD1AC0">
        <w:rPr>
          <w:i/>
          <w:iCs/>
          <w:sz w:val="28"/>
          <w:szCs w:val="28"/>
          <w:lang w:val="en-US"/>
        </w:rPr>
        <w:t>The Pe</w:t>
      </w:r>
      <w:r w:rsidR="00AD1AC0">
        <w:rPr>
          <w:i/>
          <w:iCs/>
          <w:sz w:val="28"/>
          <w:szCs w:val="28"/>
          <w:lang w:val="en-US"/>
        </w:rPr>
        <w:t>o</w:t>
      </w:r>
      <w:r w:rsidRPr="00AD1AC0">
        <w:rPr>
          <w:i/>
          <w:iCs/>
          <w:sz w:val="28"/>
          <w:szCs w:val="28"/>
          <w:lang w:val="en-US"/>
        </w:rPr>
        <w:t>ple</w:t>
      </w:r>
      <w:r w:rsidRPr="00AD1AC0">
        <w:rPr>
          <w:sz w:val="28"/>
          <w:szCs w:val="28"/>
          <w:lang w:val="en-US"/>
        </w:rPr>
        <w:t>, the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per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S</w:t>
      </w:r>
      <w:r w:rsidR="00AD1AC0">
        <w:rPr>
          <w:sz w:val="28"/>
          <w:szCs w:val="28"/>
          <w:lang w:val="en-US"/>
        </w:rPr>
        <w:t>ocia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rty,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ember 14, 1916,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mme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 xml:space="preserve">tely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fter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Twelve: "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the t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members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j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l." Yet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vement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Twelve —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rst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ty, but gr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lly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gn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embr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e the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le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vement.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rtly the bel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ef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the </w:t>
      </w:r>
      <w:r w:rsidR="00DF351E" w:rsidRPr="00AD1AC0">
        <w:rPr>
          <w:i/>
          <w:iCs/>
          <w:sz w:val="28"/>
          <w:szCs w:val="28"/>
          <w:lang w:val="en-US"/>
        </w:rPr>
        <w:t>Pe</w:t>
      </w:r>
      <w:r>
        <w:rPr>
          <w:i/>
          <w:iCs/>
          <w:sz w:val="28"/>
          <w:szCs w:val="28"/>
          <w:lang w:val="en-US"/>
        </w:rPr>
        <w:t>o</w:t>
      </w:r>
      <w:r w:rsidR="00DF351E" w:rsidRPr="00AD1AC0">
        <w:rPr>
          <w:i/>
          <w:iCs/>
          <w:sz w:val="28"/>
          <w:szCs w:val="28"/>
          <w:lang w:val="en-US"/>
        </w:rPr>
        <w:t>ple</w:t>
      </w:r>
      <w:r w:rsidR="00DF351E" w:rsidRPr="00AD1AC0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 xml:space="preserve">, "Even 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these men were gu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lty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wh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h they were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, the pen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es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were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ll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llege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...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rtly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ur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vement bel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eve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 Twelve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been preju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ge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"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ert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 se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Publ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, Press, Pulp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espe</w:t>
      </w:r>
      <w:r>
        <w:rPr>
          <w:sz w:val="28"/>
          <w:szCs w:val="28"/>
          <w:lang w:val="en-US"/>
        </w:rPr>
        <w:t>cia</w:t>
      </w:r>
      <w:r w:rsidR="00DF351E" w:rsidRPr="00AD1AC0">
        <w:rPr>
          <w:sz w:val="28"/>
          <w:szCs w:val="28"/>
          <w:lang w:val="en-US"/>
        </w:rPr>
        <w:t>lly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icia</w:t>
      </w:r>
      <w:r w:rsidR="00DF351E" w:rsidRPr="00AD1AC0">
        <w:rPr>
          <w:sz w:val="28"/>
          <w:szCs w:val="28"/>
          <w:lang w:val="en-US"/>
        </w:rPr>
        <w:t xml:space="preserve">ns",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t>ci</w:t>
      </w:r>
      <w:r w:rsidR="00DF351E" w:rsidRPr="00AD1AC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 hyster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 xml:space="preserve"> nee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gn.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rtly the bel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ef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 the 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 xml:space="preserve">se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nst the Twelve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me.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st, there 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n be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ttle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ubt. But 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the fr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acco</w:t>
      </w:r>
      <w:r w:rsidR="00DF351E" w:rsidRPr="00AD1AC0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she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pre</w:t>
      </w:r>
      <w:r>
        <w:rPr>
          <w:sz w:val="28"/>
          <w:szCs w:val="28"/>
          <w:lang w:val="en-US"/>
        </w:rPr>
        <w:t>ci</w:t>
      </w:r>
      <w:r w:rsidR="00DF351E" w:rsidRPr="00AD1AC0">
        <w:rPr>
          <w:sz w:val="28"/>
          <w:szCs w:val="28"/>
          <w:lang w:val="en-US"/>
        </w:rPr>
        <w:t>sely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fr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?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rstly,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?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sense every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Twelve,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Henry B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te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te: "the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these men were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tten thr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ugh". But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them were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prep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f we 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ke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nfess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Ju</w:t>
      </w:r>
      <w:r>
        <w:rPr>
          <w:sz w:val="28"/>
          <w:szCs w:val="28"/>
          <w:lang w:val="en-US"/>
        </w:rPr>
        <w:t>dd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be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me rel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truth,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the p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ture: Gr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M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>re: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Reeve: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Bes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M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Phers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Be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tty: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Glynn: ex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ully. F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n: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ully. Teen: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ully.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n: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ully.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(G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n's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tut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nly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he bel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be 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lutely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 xml:space="preserve">ent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mes up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they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". The presumpt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bel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thers —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s,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n, Teen,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Glynn,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nst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he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ven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—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be gu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lty.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ully's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tement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Mut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lly ex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x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n, Teen,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n, Bes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"M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[pr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bly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ny],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thers".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wever, Bes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lu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ully's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"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t"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err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ter p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ut;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tty,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he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e. Whether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ully's "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thers"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me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lu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 M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Phers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unexpl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but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seems unl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kely,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ew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mments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the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the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 M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Phers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.)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n, Teen,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egree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</w:t>
      </w:r>
      <w:r w:rsidR="00AD1AC0">
        <w:rPr>
          <w:sz w:val="28"/>
          <w:szCs w:val="28"/>
          <w:lang w:val="en-US"/>
        </w:rPr>
        <w:t>ici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ge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tty, Glynn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Phers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n.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thers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tely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 we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 gett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ser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truth.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me-up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?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bel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eve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ppene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s.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expert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subvers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July, he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e Br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spy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m; 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ugust, Br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rep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lk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WW 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les.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ugust 21,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Ferguss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 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re — 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re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"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WW"; Ferguss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"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Germ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es",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nvest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"f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res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ke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t".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esp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te Ferguss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n's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 xml:space="preserve">mer,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seems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kely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M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>re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ut the wh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spers rep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J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e Br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wn. Ferguss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ught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fr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, M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ster,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 he knew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wh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str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 left-w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symp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es (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lth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ugh he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he knew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ster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symp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ser). Ferguss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ske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ster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n;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ster s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there were rum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urs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terfr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WW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dia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sm; Ferguss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ske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re —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perh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ps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oi</w:t>
      </w:r>
      <w:r w:rsidR="00DF351E" w:rsidRPr="00AD1AC0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ffere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put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ster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the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yr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rmer.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ster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lre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lls,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lth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ugh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unf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cia</w:t>
      </w:r>
      <w:r w:rsidR="00DF351E" w:rsidRPr="00AD1AC0">
        <w:rPr>
          <w:sz w:val="28"/>
          <w:szCs w:val="28"/>
          <w:lang w:val="en-US"/>
        </w:rPr>
        <w:t>l; but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rly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ve member,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ert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nly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truste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member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nner </w:t>
      </w:r>
      <w:r>
        <w:rPr>
          <w:sz w:val="28"/>
          <w:szCs w:val="28"/>
          <w:lang w:val="en-US"/>
        </w:rPr>
        <w:t>ci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le. 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wever, he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ke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g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ney,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ully's phr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se,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"t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rk". He fell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Ferguss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n's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myster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us Russ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n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h"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llege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ly the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supply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pe. ("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h"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never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bly never seen,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te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hunt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ght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y.)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me,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rew"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rst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then suppl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th,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pe. But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be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ken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est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ver, 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doc</w:t>
      </w:r>
      <w:r w:rsidRPr="00AD1AC0">
        <w:rPr>
          <w:sz w:val="28"/>
          <w:szCs w:val="28"/>
          <w:lang w:val="en-US"/>
        </w:rPr>
        <w:t>ument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 ex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rew"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September 17;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there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ny </w:t>
      </w:r>
      <w:r w:rsidR="00AD1AC0">
        <w:rPr>
          <w:sz w:val="28"/>
          <w:szCs w:val="28"/>
          <w:lang w:val="en-US"/>
        </w:rPr>
        <w:t>doc</w:t>
      </w:r>
      <w:r w:rsidRPr="00AD1AC0">
        <w:rPr>
          <w:sz w:val="28"/>
          <w:szCs w:val="28"/>
          <w:lang w:val="en-US"/>
        </w:rPr>
        <w:t>ument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est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sh the ex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ttle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re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rew"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September 4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the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vernment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lyst's rep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September 21. Unf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rtun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tely,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usse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er,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the </w:t>
      </w:r>
      <w:r w:rsidR="00AD1AC0">
        <w:rPr>
          <w:sz w:val="28"/>
          <w:szCs w:val="28"/>
          <w:lang w:val="en-US"/>
        </w:rPr>
        <w:t>doc</w:t>
      </w:r>
      <w:r w:rsidRPr="00AD1AC0">
        <w:rPr>
          <w:sz w:val="28"/>
          <w:szCs w:val="28"/>
          <w:lang w:val="en-US"/>
        </w:rPr>
        <w:t>uments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ght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ntemp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supp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these 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st.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tever the truth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s,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ert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nly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 set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t. He pr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ts,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ntr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f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us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ter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ny.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them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September 7, but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epen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ent </w:t>
      </w:r>
      <w:r w:rsidR="00AD1AC0">
        <w:rPr>
          <w:sz w:val="28"/>
          <w:szCs w:val="28"/>
          <w:lang w:val="en-US"/>
        </w:rPr>
        <w:t>doc</w:t>
      </w:r>
      <w:r w:rsidRPr="00AD1AC0">
        <w:rPr>
          <w:sz w:val="28"/>
          <w:szCs w:val="28"/>
          <w:lang w:val="en-US"/>
        </w:rPr>
        <w:t>ument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—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ng.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wever,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ry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ry's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sh</w:t>
      </w:r>
      <w:r w:rsidR="00AD1AC0">
        <w:rPr>
          <w:sz w:val="28"/>
          <w:szCs w:val="28"/>
          <w:lang w:val="en-US"/>
        </w:rPr>
        <w:t>ado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 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ms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September 7,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verhe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re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"twelve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 must be let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gether".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ry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coc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e. 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lutely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nne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Twelve —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else _`51;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twelve unsu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essful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res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occ</w:t>
      </w:r>
      <w:r w:rsidRPr="00AD1AC0">
        <w:rPr>
          <w:sz w:val="28"/>
          <w:szCs w:val="28"/>
          <w:lang w:val="en-US"/>
        </w:rPr>
        <w:t>urre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between September 8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12.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seems unl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kely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essful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res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June, July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ugust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these unsu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 xml:space="preserve">essful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ttempts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been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rk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 men,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why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sts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st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sk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ll?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then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ppene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?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The f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 the bus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ness prem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ses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Sy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ney,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nly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nger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these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were the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enes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unsu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essful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res, suggests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le ser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been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oca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lster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l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subst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e.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wever, Mr Sh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rgue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persu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vely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Mr Just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Street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sk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ser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us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res,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oca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theref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be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rry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suggeste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expl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n. 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e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fty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str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bute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truste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members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WW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Sun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y, September 3.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ble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pe,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the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str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bute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effe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us prem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ses the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weeken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(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ble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ster's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coc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h”,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rew”,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acc</w:t>
      </w:r>
      <w:r w:rsidRPr="00AD1AC0">
        <w:rPr>
          <w:sz w:val="28"/>
          <w:szCs w:val="28"/>
          <w:lang w:val="en-US"/>
        </w:rPr>
        <w:t>ept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expl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ttle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he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gu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ntent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September 3.)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wever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been, the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rgery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 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rst 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lever.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rger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es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s. He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been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icia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WW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supp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rter;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well kn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wn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truste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the le</w:t>
      </w:r>
      <w:r>
        <w:rPr>
          <w:sz w:val="28"/>
          <w:szCs w:val="28"/>
          <w:lang w:val="en-US"/>
        </w:rPr>
        <w:t>adi</w:t>
      </w:r>
      <w:r w:rsidR="00DF351E" w:rsidRPr="00AD1AC0">
        <w:rPr>
          <w:sz w:val="28"/>
          <w:szCs w:val="28"/>
          <w:lang w:val="en-US"/>
        </w:rPr>
        <w:t xml:space="preserve">ng members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n.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br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ther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bbly, but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be use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put pressure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s.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e let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be kn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wn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ble.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ke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ly;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re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>y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ve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e, but knew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ng. 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wever, he persu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relu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 br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ther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lk.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rst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 xml:space="preserve">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dia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sm: he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ttle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re-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pe fr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 J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k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n. (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er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strengthen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s,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ter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coc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st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ry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 xml:space="preserve">pe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ver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 street.)</w:t>
      </w:r>
    </w:p>
    <w:p w:rsidR="00307CF1" w:rsidRPr="00D87C73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By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w,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gn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well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y. The Pr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(th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s,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suspe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me-up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be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prep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),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press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qu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k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New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uth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les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vernment.</w:t>
      </w:r>
      <w:r w:rsidR="00816B46" w:rsidRPr="00AD1AC0">
        <w:rPr>
          <w:sz w:val="28"/>
          <w:szCs w:val="28"/>
          <w:vertAlign w:val="superscript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 xml:space="preserve"> The turn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p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nt seems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been September 20, the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gree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ster's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</w:t>
      </w:r>
      <w:r w:rsidR="00AD1AC0">
        <w:rPr>
          <w:sz w:val="28"/>
          <w:szCs w:val="28"/>
          <w:lang w:val="en-US"/>
        </w:rPr>
        <w:t>idi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up —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rew”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rew”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h”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nfuse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ys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ter.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the next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y, September 21,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sent the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ster-“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rew”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(wh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llege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ly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September 5)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n-H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(wh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they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re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September 15)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vernment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lyst.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the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 xml:space="preserve">y, the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wn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rew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the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rrest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(the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nly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nst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 there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ny str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— but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yet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gree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be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tness), Glynn (</w:t>
      </w:r>
      <w:r>
        <w:rPr>
          <w:sz w:val="28"/>
          <w:szCs w:val="28"/>
          <w:lang w:val="en-US"/>
        </w:rPr>
        <w:t>acc</w:t>
      </w:r>
      <w:r w:rsidR="00DF351E" w:rsidRPr="00AD1AC0">
        <w:rPr>
          <w:sz w:val="28"/>
          <w:szCs w:val="28"/>
          <w:lang w:val="en-US"/>
        </w:rPr>
        <w:t>use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nfess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resp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ty), M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>re (fr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by M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ster),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n, Reeve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 (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lu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presum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bly be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use they were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nent members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n;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re-sett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by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Reeve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coc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there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ther ser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us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nst them);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 (n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ever 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st;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presum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bly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 xml:space="preserve">l-jumper);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—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g</w:t>
      </w:r>
      <w:r>
        <w:rPr>
          <w:sz w:val="28"/>
          <w:szCs w:val="28"/>
          <w:lang w:val="en-US"/>
        </w:rPr>
        <w:t>ood</w:t>
      </w:r>
      <w:r w:rsidR="00DF351E" w:rsidRPr="00AD1AC0">
        <w:rPr>
          <w:sz w:val="28"/>
          <w:szCs w:val="28"/>
          <w:lang w:val="en-US"/>
        </w:rPr>
        <w:t xml:space="preserve"> me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sure — the f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us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h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ny (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lth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ugh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“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rew”).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r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>ms were r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next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 xml:space="preserve">y,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Glynn, Reeve,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were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rreste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 the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pers se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ze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were the membersh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p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letters wh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h Reeve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wr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tten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1915. M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Phers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rreste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 ent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rely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 xml:space="preserve">fferent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rge,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Bes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 be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use there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ste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 pr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nt-sh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 where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ng.</w:t>
      </w:r>
      <w:r w:rsidR="00816B46" w:rsidRPr="00AD1AC0">
        <w:rPr>
          <w:sz w:val="28"/>
          <w:szCs w:val="28"/>
          <w:lang w:val="en-US"/>
        </w:rPr>
        <w:t xml:space="preserve"> 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were p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up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ys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ter.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tt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ste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llege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ly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M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re's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x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ubtful 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idi</w:t>
      </w:r>
      <w:r w:rsidRPr="00AD1AC0">
        <w:rPr>
          <w:sz w:val="28"/>
          <w:szCs w:val="28"/>
          <w:lang w:val="en-US"/>
        </w:rPr>
        <w:t xml:space="preserve">ty;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well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been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rreste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Br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ken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ll;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dic</w:t>
      </w:r>
      <w:r w:rsidRPr="00AD1AC0">
        <w:rPr>
          <w:sz w:val="28"/>
          <w:szCs w:val="28"/>
          <w:lang w:val="en-US"/>
        </w:rPr>
        <w:t>tment suggests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x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the burn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whe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st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ks.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the 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y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ssue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se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e: F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n's 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lve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res,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ully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been supply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ng the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hem</w:t>
      </w:r>
      <w:r>
        <w:rPr>
          <w:sz w:val="28"/>
          <w:szCs w:val="28"/>
          <w:lang w:val="en-US"/>
        </w:rPr>
        <w:t>ica</w:t>
      </w:r>
      <w:r w:rsidR="00DF351E" w:rsidRPr="00AD1AC0">
        <w:rPr>
          <w:sz w:val="28"/>
          <w:szCs w:val="28"/>
          <w:lang w:val="en-US"/>
        </w:rPr>
        <w:t>ls.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 rep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by Teen;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s' ev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y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ve been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rt true, but there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ve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 xml:space="preserve">ubt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ut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ully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h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k, the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mplete.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vulner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acco</w:t>
      </w:r>
      <w:r w:rsidRPr="00AD1AC0">
        <w:rPr>
          <w:sz w:val="28"/>
          <w:szCs w:val="28"/>
          <w:lang w:val="en-US"/>
        </w:rPr>
        <w:t>mpl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n. He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empl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yer,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le,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cid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turn 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ng's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nger they were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re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ver the 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rus he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suppl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n.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p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 up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September 30,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he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tement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mpl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n,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n, Teen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tty. (The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were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lre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y gett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re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y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Teen: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 they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ssue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these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add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tty.) But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nee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exp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ng.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un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nstru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re-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pe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Teen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nstru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le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Teen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where 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rreste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</w:t>
      </w:r>
      <w:r w:rsidR="00816B46" w:rsidRPr="00AD1AC0">
        <w:rPr>
          <w:sz w:val="28"/>
          <w:szCs w:val="28"/>
          <w:vertAlign w:val="superscript"/>
          <w:lang w:val="en-US"/>
        </w:rPr>
        <w:t xml:space="preserve">  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nstru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pe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n's gl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g.</w:t>
      </w:r>
      <w:r w:rsidR="00816B46" w:rsidRPr="00AD1AC0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 xml:space="preserve">The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pe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rrests were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e,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mplete.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gn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ts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x,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get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se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urt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ure the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x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mum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 effe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t. M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lre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gree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e, but the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 were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ut.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rgery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rge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prel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ng, but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je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y.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 the pr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>ee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ngs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nst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s, t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, but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rst.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lly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sever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fter the prel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pene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.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rew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Pr="00AD1AC0">
        <w:rPr>
          <w:i/>
          <w:iCs/>
          <w:sz w:val="28"/>
          <w:szCs w:val="28"/>
          <w:lang w:val="en-US"/>
        </w:rPr>
        <w:t>n</w:t>
      </w:r>
      <w:r w:rsidR="00AD1AC0">
        <w:rPr>
          <w:i/>
          <w:iCs/>
          <w:sz w:val="28"/>
          <w:szCs w:val="28"/>
          <w:lang w:val="en-US"/>
        </w:rPr>
        <w:t>o</w:t>
      </w:r>
      <w:r w:rsidRPr="00AD1AC0">
        <w:rPr>
          <w:i/>
          <w:iCs/>
          <w:sz w:val="28"/>
          <w:szCs w:val="28"/>
          <w:lang w:val="en-US"/>
        </w:rPr>
        <w:t>lle pr</w:t>
      </w:r>
      <w:r w:rsidR="00AD1AC0">
        <w:rPr>
          <w:i/>
          <w:iCs/>
          <w:sz w:val="28"/>
          <w:szCs w:val="28"/>
          <w:lang w:val="en-US"/>
        </w:rPr>
        <w:t>o</w:t>
      </w:r>
      <w:r w:rsidRPr="00AD1AC0">
        <w:rPr>
          <w:i/>
          <w:iCs/>
          <w:sz w:val="28"/>
          <w:szCs w:val="28"/>
          <w:lang w:val="en-US"/>
        </w:rPr>
        <w:t>sequ</w:t>
      </w:r>
      <w:r w:rsidR="00AD1AC0">
        <w:rPr>
          <w:i/>
          <w:iCs/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ao</w:t>
      </w:r>
      <w:r w:rsidR="00DF351E" w:rsidRPr="00AD1AC0">
        <w:rPr>
          <w:sz w:val="28"/>
          <w:szCs w:val="28"/>
          <w:lang w:val="en-US"/>
        </w:rPr>
        <w:t>l, wh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le the tr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n, J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k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bl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mself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the pl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ght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fell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rkers. He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ffere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 xml:space="preserve">nfess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ke the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le resp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ty. But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ida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ty tr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umphe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ther men refuse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ood</w:t>
      </w:r>
      <w:r w:rsidR="00DF351E" w:rsidRPr="00AD1AC0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me.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umph (but they </w:t>
      </w:r>
      <w:r>
        <w:rPr>
          <w:sz w:val="28"/>
          <w:szCs w:val="28"/>
          <w:lang w:val="en-US"/>
        </w:rPr>
        <w:t>did</w:t>
      </w:r>
      <w:r w:rsidR="00DF351E" w:rsidRPr="00AD1AC0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referen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um). The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wn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ts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n. The pr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ners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fteen ye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rs.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ood</w:t>
      </w:r>
      <w:r w:rsidR="00DF351E" w:rsidRPr="00AD1AC0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me — t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ood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the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efen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 xml:space="preserve">k —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ve stu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k but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ci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ully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n. Ne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ther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ppy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ut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r. 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ully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ev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ver the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but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rew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.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ev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ver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n's b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 xml:space="preserve">lure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 Wy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 pub.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Ern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the New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uth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les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l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nvest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 the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le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ff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r; when be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ppr</w:t>
      </w:r>
      <w:r w:rsidR="00AD1AC0">
        <w:rPr>
          <w:sz w:val="28"/>
          <w:szCs w:val="28"/>
          <w:lang w:val="en-US"/>
        </w:rPr>
        <w:t>oac</w:t>
      </w:r>
      <w:r w:rsidRPr="00AD1AC0">
        <w:rPr>
          <w:sz w:val="28"/>
          <w:szCs w:val="28"/>
          <w:lang w:val="en-US"/>
        </w:rPr>
        <w:t>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ully,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ully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pene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up.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x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Twelve were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>ent.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there,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went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n,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ght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Twelve were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 xml:space="preserve">ent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ls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fr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Surr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ge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prep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lk,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nterv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ewe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Surr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ge (th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result).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been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Surr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ge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t,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they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They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ully,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smuggle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untry. But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ry thr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 Br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New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uth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les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ment. The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vernment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ught fl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t-f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gree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ry, but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ts terms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lleg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e. They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be br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ught b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Sy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ney.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nwh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le,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br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up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.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rep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s, t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,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“sung”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>.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went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rk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st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nute,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re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nt.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mpress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gets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fr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kely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rge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perjury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f he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repu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te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nfess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wever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been,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pressure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essful.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re the Street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repu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every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nfess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coc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nst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revenge.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rly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— just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when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ves prev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return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unkn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wn, but they 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. He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repu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te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nfess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mpletely but he qu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ex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Mr Just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Street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mself 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te un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eve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se —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even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they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embr</w:t>
      </w:r>
      <w:r w:rsidR="00AD1AC0">
        <w:rPr>
          <w:sz w:val="28"/>
          <w:szCs w:val="28"/>
          <w:lang w:val="en-US"/>
        </w:rPr>
        <w:t>oid</w:t>
      </w:r>
      <w:r w:rsidRPr="00AD1AC0">
        <w:rPr>
          <w:sz w:val="28"/>
          <w:szCs w:val="28"/>
          <w:lang w:val="en-US"/>
        </w:rPr>
        <w:t xml:space="preserve">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ood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ke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better. He rule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mpletely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nfess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ully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e-steppe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rrupt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The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 st</w:t>
      </w:r>
      <w:r w:rsidR="00AD1AC0">
        <w:rPr>
          <w:sz w:val="28"/>
          <w:szCs w:val="28"/>
          <w:lang w:val="en-US"/>
        </w:rPr>
        <w:t>ood</w:t>
      </w:r>
      <w:r w:rsidRPr="00AD1AC0">
        <w:rPr>
          <w:sz w:val="28"/>
          <w:szCs w:val="28"/>
          <w:lang w:val="en-US"/>
        </w:rPr>
        <w:t xml:space="preserve">.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Twelve, three,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ur,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prep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ns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(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wn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se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 the Twelve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rgely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ttle resembl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these three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ne);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ght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ert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nly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been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ge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fell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w-w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rkers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doi</w:t>
      </w:r>
      <w:r w:rsidRPr="00AD1AC0">
        <w:rPr>
          <w:sz w:val="28"/>
          <w:szCs w:val="28"/>
          <w:lang w:val="en-US"/>
        </w:rPr>
        <w:t xml:space="preserve">ng. But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 twelve rem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g</w:t>
      </w:r>
      <w:r w:rsidR="00AD1AC0">
        <w:rPr>
          <w:sz w:val="28"/>
          <w:szCs w:val="28"/>
          <w:lang w:val="en-US"/>
        </w:rPr>
        <w:t>ao</w:t>
      </w:r>
      <w:r w:rsidRPr="00AD1AC0">
        <w:rPr>
          <w:sz w:val="28"/>
          <w:szCs w:val="28"/>
          <w:lang w:val="en-US"/>
        </w:rPr>
        <w:t>l.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ttle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tell.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left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ustr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the Ew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n;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fter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t,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ppe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etly (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nes 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tefully)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ght.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rry 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ully res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further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pressure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untry,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lly 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b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st; he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men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nths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 Reeve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free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Henry B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te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fe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et,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r</w:t>
      </w:r>
      <w:r w:rsidR="00AD1AC0">
        <w:rPr>
          <w:sz w:val="28"/>
          <w:szCs w:val="28"/>
          <w:lang w:val="en-US"/>
        </w:rPr>
        <w:t>adica</w:t>
      </w:r>
      <w:r w:rsidRPr="00AD1AC0">
        <w:rPr>
          <w:sz w:val="28"/>
          <w:szCs w:val="28"/>
          <w:lang w:val="en-US"/>
        </w:rPr>
        <w:t>l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st; he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ye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fter the Se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The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gm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Ern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 Ju</w:t>
      </w:r>
      <w:r w:rsidR="00AD1AC0">
        <w:rPr>
          <w:sz w:val="28"/>
          <w:szCs w:val="28"/>
          <w:lang w:val="en-US"/>
        </w:rPr>
        <w:t>dd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S</w:t>
      </w:r>
      <w:r w:rsidR="00AD1AC0">
        <w:rPr>
          <w:sz w:val="28"/>
          <w:szCs w:val="28"/>
          <w:lang w:val="en-US"/>
        </w:rPr>
        <w:t>ocia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rty,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ys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swept up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gre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gns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 Un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Rele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Twelve, returne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even gre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ter strength; he 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nker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us stump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r, pre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the truths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 Le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ful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nverte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Mut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fe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ntereste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gene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gy; unf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rtun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tely,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pers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hell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 few rem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ys when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e. J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>k 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en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le</w:t>
      </w:r>
      <w:r w:rsidR="00AD1AC0">
        <w:rPr>
          <w:sz w:val="28"/>
          <w:szCs w:val="28"/>
          <w:lang w:val="en-US"/>
        </w:rPr>
        <w:t>adi</w:t>
      </w:r>
      <w:r w:rsidRPr="00AD1AC0">
        <w:rPr>
          <w:sz w:val="28"/>
          <w:szCs w:val="28"/>
          <w:lang w:val="en-US"/>
        </w:rPr>
        <w:t>ng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J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he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 ye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epress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"L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ng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n";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ter,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bly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(when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ret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Fe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ster)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mber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ses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New Gu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.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rker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us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gen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es; eventu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lly he settle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n.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fter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II</w:t>
      </w:r>
      <w:r w:rsidRPr="00AD1AC0">
        <w:rPr>
          <w:sz w:val="28"/>
          <w:szCs w:val="28"/>
          <w:lang w:val="en-US"/>
        </w:rPr>
        <w:t xml:space="preserve"> he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ur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ll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St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(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77,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wr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ng).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nly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refuse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 the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bes,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occa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s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rty by fly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the 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ver the St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ll.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 22, 1921, wh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le 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Reeve were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g</w:t>
      </w:r>
      <w:r w:rsidR="00AD1AC0">
        <w:rPr>
          <w:sz w:val="28"/>
          <w:szCs w:val="28"/>
          <w:lang w:val="en-US"/>
        </w:rPr>
        <w:t>ao</w:t>
      </w:r>
      <w:r w:rsidRPr="00AD1AC0">
        <w:rPr>
          <w:sz w:val="28"/>
          <w:szCs w:val="28"/>
          <w:lang w:val="en-US"/>
        </w:rPr>
        <w:t>l, J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 Br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steppe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ff the Br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ken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ll express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vert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n, where the tr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ppe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bre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st.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Russ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n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yev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k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ff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rty-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ts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rev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lver, s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tter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Br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rushe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yev; Br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bullets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h,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even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l.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yev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ter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—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bly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lsely —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p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Ј100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Br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et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te: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Tell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br</w:t>
      </w:r>
      <w:r w:rsidR="00AD1AC0">
        <w:rPr>
          <w:sz w:val="28"/>
          <w:szCs w:val="28"/>
          <w:lang w:val="en-US"/>
        </w:rPr>
        <w:t>oad</w:t>
      </w:r>
      <w:r w:rsidRPr="00AD1AC0">
        <w:rPr>
          <w:sz w:val="28"/>
          <w:szCs w:val="28"/>
          <w:lang w:val="en-US"/>
        </w:rPr>
        <w:t xml:space="preserve">, tell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br</w:t>
      </w:r>
      <w:r w:rsidR="00AD1AC0">
        <w:rPr>
          <w:sz w:val="28"/>
          <w:szCs w:val="28"/>
          <w:lang w:val="en-US"/>
        </w:rPr>
        <w:t>oad</w:t>
      </w:r>
      <w:r w:rsidRPr="00AD1AC0">
        <w:rPr>
          <w:sz w:val="28"/>
          <w:szCs w:val="28"/>
          <w:lang w:val="en-US"/>
        </w:rPr>
        <w:t>,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 xml:space="preserve">Tell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by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pel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steeple,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ght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nly pr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me,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>Br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 pe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ple.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Twelve,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st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ety,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were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ppy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n publ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fe. They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re be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me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rkers,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bly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ve un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sts, but they left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further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rk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the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ur. There were three ex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ept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ns.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rty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rme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ber 1920, three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nths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fter the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rst ten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men were free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. J</w:t>
      </w:r>
      <w:r>
        <w:rPr>
          <w:sz w:val="28"/>
          <w:szCs w:val="28"/>
          <w:lang w:val="en-US"/>
        </w:rPr>
        <w:t>oc</w:t>
      </w:r>
      <w:r w:rsidR="00DF351E" w:rsidRPr="00AD1AC0">
        <w:rPr>
          <w:sz w:val="28"/>
          <w:szCs w:val="28"/>
          <w:lang w:val="en-US"/>
        </w:rPr>
        <w:t>k 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en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le</w:t>
      </w:r>
      <w:r>
        <w:rPr>
          <w:sz w:val="28"/>
          <w:szCs w:val="28"/>
          <w:lang w:val="en-US"/>
        </w:rPr>
        <w:t>adi</w:t>
      </w:r>
      <w:r w:rsidR="00DF351E" w:rsidRPr="00AD1AC0">
        <w:rPr>
          <w:sz w:val="28"/>
          <w:szCs w:val="28"/>
          <w:lang w:val="en-US"/>
        </w:rPr>
        <w:t xml:space="preserve">ng member.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ntern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 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seek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w the syn</w:t>
      </w:r>
      <w:r>
        <w:rPr>
          <w:sz w:val="28"/>
          <w:szCs w:val="28"/>
          <w:lang w:val="en-US"/>
        </w:rPr>
        <w:t>dica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 rev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lut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es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WW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ts 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nks.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m Glynn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J.B. 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be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sts,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Glynn the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rst e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rty's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per. But the 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ica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fferen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es were t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 xml:space="preserve"> gre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t;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ye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ter, Glynn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br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ke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th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sts,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rme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>l Un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 xml:space="preserve"> Le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gue,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beg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republ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sh </w:t>
      </w:r>
      <w:r>
        <w:rPr>
          <w:i/>
          <w:iCs/>
          <w:sz w:val="28"/>
          <w:szCs w:val="28"/>
          <w:lang w:val="en-US"/>
        </w:rPr>
        <w:t>Di</w:t>
      </w:r>
      <w:r w:rsidR="00DF351E" w:rsidRPr="00AD1AC0">
        <w:rPr>
          <w:i/>
          <w:iCs/>
          <w:sz w:val="28"/>
          <w:szCs w:val="28"/>
          <w:lang w:val="en-US"/>
        </w:rPr>
        <w:t>re</w:t>
      </w:r>
      <w:r>
        <w:rPr>
          <w:i/>
          <w:iCs/>
          <w:sz w:val="28"/>
          <w:szCs w:val="28"/>
          <w:lang w:val="en-US"/>
        </w:rPr>
        <w:t>c</w:t>
      </w:r>
      <w:r w:rsidR="00DF351E" w:rsidRPr="00AD1AC0">
        <w:rPr>
          <w:i/>
          <w:iCs/>
          <w:sz w:val="28"/>
          <w:szCs w:val="28"/>
          <w:lang w:val="en-US"/>
        </w:rPr>
        <w:t xml:space="preserve">t </w:t>
      </w:r>
      <w:r>
        <w:rPr>
          <w:i/>
          <w:iCs/>
          <w:sz w:val="28"/>
          <w:szCs w:val="28"/>
          <w:lang w:val="en-US"/>
        </w:rPr>
        <w:t>Ac</w:t>
      </w:r>
      <w:r w:rsidR="00DF351E" w:rsidRPr="00AD1AC0"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  <w:lang w:val="en-US"/>
        </w:rPr>
        <w:t>io</w:t>
      </w:r>
      <w:r w:rsidR="00DF351E" w:rsidRPr="00AD1AC0">
        <w:rPr>
          <w:i/>
          <w:iCs/>
          <w:sz w:val="28"/>
          <w:szCs w:val="28"/>
          <w:lang w:val="en-US"/>
        </w:rPr>
        <w:t>n</w:t>
      </w:r>
      <w:r w:rsidR="00DF351E" w:rsidRPr="00AD1AC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temp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ry 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ppr</w:t>
      </w:r>
      <w:r>
        <w:rPr>
          <w:sz w:val="28"/>
          <w:szCs w:val="28"/>
          <w:lang w:val="en-US"/>
        </w:rPr>
        <w:t>oc</w:t>
      </w:r>
      <w:r w:rsidR="00DF351E" w:rsidRPr="00AD1AC0">
        <w:rPr>
          <w:sz w:val="28"/>
          <w:szCs w:val="28"/>
          <w:lang w:val="en-US"/>
        </w:rPr>
        <w:t>hement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“un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nferen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 xml:space="preserve">e”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wh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h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gree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re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se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UPL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the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ustr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>n se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Re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ntern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Un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ntern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>te. But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did</w:t>
      </w:r>
      <w:r w:rsidR="00DF351E" w:rsidRPr="00AD1AC0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st 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ther,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Glynn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lly br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ke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th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mmun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st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rty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 1922.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syn</w:t>
      </w:r>
      <w:r>
        <w:rPr>
          <w:sz w:val="28"/>
          <w:szCs w:val="28"/>
          <w:lang w:val="en-US"/>
        </w:rPr>
        <w:t>dica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 venture </w:t>
      </w:r>
      <w:r>
        <w:rPr>
          <w:sz w:val="28"/>
          <w:szCs w:val="28"/>
          <w:lang w:val="en-US"/>
        </w:rPr>
        <w:t>did</w:t>
      </w:r>
      <w:r w:rsidR="00DF351E" w:rsidRPr="00AD1AC0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sper. K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rke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Russ</w:t>
      </w:r>
      <w:r>
        <w:rPr>
          <w:sz w:val="28"/>
          <w:szCs w:val="28"/>
          <w:lang w:val="en-US"/>
        </w:rPr>
        <w:t>ia</w:t>
      </w:r>
      <w:r w:rsidR="00DF351E" w:rsidRPr="00AD1AC0">
        <w:rPr>
          <w:sz w:val="28"/>
          <w:szCs w:val="28"/>
          <w:lang w:val="en-US"/>
        </w:rPr>
        <w:t>, but returne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llus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the f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 xml:space="preserve">lure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lshev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ks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re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se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er sl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"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ustry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t</w:t>
      </w:r>
      <w:r>
        <w:rPr>
          <w:sz w:val="28"/>
          <w:szCs w:val="28"/>
          <w:lang w:val="en-US"/>
        </w:rPr>
        <w:t>oi</w:t>
      </w:r>
      <w:r w:rsidR="00DF351E" w:rsidRPr="00AD1AC0">
        <w:rPr>
          <w:sz w:val="28"/>
          <w:szCs w:val="28"/>
          <w:lang w:val="en-US"/>
        </w:rPr>
        <w:t>lers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rk there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n".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nt, t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>, threw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mself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rev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lut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ry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s. Three weeks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fter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rele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se fr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 g</w:t>
      </w:r>
      <w:r>
        <w:rPr>
          <w:sz w:val="28"/>
          <w:szCs w:val="28"/>
          <w:lang w:val="en-US"/>
        </w:rPr>
        <w:t>ao</w:t>
      </w:r>
      <w:r w:rsidR="00DF351E" w:rsidRPr="00AD1AC0">
        <w:rPr>
          <w:sz w:val="28"/>
          <w:szCs w:val="28"/>
          <w:lang w:val="en-US"/>
        </w:rPr>
        <w:t>l, he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the Sy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ney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n, pre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th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ll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re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he "h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bef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re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est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sh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g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rebels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 xml:space="preserve">untry,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rev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lut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se the present s</w:t>
      </w:r>
      <w:r>
        <w:rPr>
          <w:sz w:val="28"/>
          <w:szCs w:val="28"/>
          <w:lang w:val="en-US"/>
        </w:rPr>
        <w:t>ocia</w:t>
      </w:r>
      <w:r w:rsidR="00DF351E" w:rsidRPr="00AD1AC0">
        <w:rPr>
          <w:sz w:val="28"/>
          <w:szCs w:val="28"/>
          <w:lang w:val="en-US"/>
        </w:rPr>
        <w:t>l system”. He s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 xml:space="preserve"> Mr Just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Pr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ng, Mr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mb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thers were true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ss but the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rkers were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t. ... “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ss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ve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be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ught the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ver,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ve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be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ught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b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tter en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, even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f the streets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ci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es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were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ren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the bl</w:t>
      </w:r>
      <w:r>
        <w:rPr>
          <w:sz w:val="28"/>
          <w:szCs w:val="28"/>
          <w:lang w:val="en-US"/>
        </w:rPr>
        <w:t>ood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rkers".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 xml:space="preserve">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nue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 rev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lut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 ye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rs, but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lly he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pe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ment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Sen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r.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Twelve,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wr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et ret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rement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Sy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ney.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ll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 blue 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ze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future, the S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ts burr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ery turn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phr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se, the pr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—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her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me, but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v</w:t>
      </w:r>
      <w:r w:rsidR="00AD1AC0">
        <w:rPr>
          <w:sz w:val="28"/>
          <w:szCs w:val="28"/>
          <w:lang w:val="en-US"/>
        </w:rPr>
        <w:t>oic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nger r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</w:t>
      </w:r>
      <w:r w:rsidR="00816B46" w:rsidRPr="00AD1AC0">
        <w:rPr>
          <w:sz w:val="28"/>
          <w:szCs w:val="28"/>
          <w:lang w:val="en-US"/>
        </w:rPr>
        <w:t xml:space="preserve"> 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the men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these extr</w:t>
      </w:r>
      <w:r w:rsidR="00AD1AC0">
        <w:rPr>
          <w:sz w:val="28"/>
          <w:szCs w:val="28"/>
          <w:lang w:val="en-US"/>
        </w:rPr>
        <w:t>ao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events —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 —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they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>?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ble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g thr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ugh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le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doc</w:t>
      </w:r>
      <w:r w:rsidR="00DF351E" w:rsidRPr="00AD1AC0">
        <w:rPr>
          <w:sz w:val="28"/>
          <w:szCs w:val="28"/>
          <w:lang w:val="en-US"/>
        </w:rPr>
        <w:t>uments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 men beh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them.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emen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re tr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rep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icia</w:t>
      </w:r>
      <w:r w:rsidR="00DF351E" w:rsidRPr="00AD1AC0">
        <w:rPr>
          <w:sz w:val="28"/>
          <w:szCs w:val="28"/>
          <w:lang w:val="en-US"/>
        </w:rPr>
        <w:t xml:space="preserve">lese,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there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ttle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rep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rts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nyth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ng else.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les, th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se rep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rts wh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h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erne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es sh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ttle sense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ut the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ner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ica</w:t>
      </w:r>
      <w:r w:rsidR="00DF351E" w:rsidRPr="00AD1AC0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ns. There were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nly the br</w:t>
      </w:r>
      <w:r>
        <w:rPr>
          <w:sz w:val="28"/>
          <w:szCs w:val="28"/>
          <w:lang w:val="en-US"/>
        </w:rPr>
        <w:t>oad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—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nserv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ves,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were bey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bserv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ve susp</w:t>
      </w:r>
      <w:r>
        <w:rPr>
          <w:sz w:val="28"/>
          <w:szCs w:val="28"/>
          <w:lang w:val="en-US"/>
        </w:rPr>
        <w:t>icio</w:t>
      </w:r>
      <w:r w:rsidR="00DF351E" w:rsidRPr="00AD1AC0">
        <w:rPr>
          <w:sz w:val="28"/>
          <w:szCs w:val="28"/>
          <w:lang w:val="en-US"/>
        </w:rPr>
        <w:t>n,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nly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nge wh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h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susp</w:t>
      </w:r>
      <w:r>
        <w:rPr>
          <w:sz w:val="28"/>
          <w:szCs w:val="28"/>
          <w:lang w:val="en-US"/>
        </w:rPr>
        <w:t>icio</w:t>
      </w:r>
      <w:r w:rsidR="00DF351E" w:rsidRPr="00AD1AC0">
        <w:rPr>
          <w:sz w:val="28"/>
          <w:szCs w:val="28"/>
          <w:lang w:val="en-US"/>
        </w:rPr>
        <w:t>us; the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rty,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se publ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es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met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mes 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me un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er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 xml:space="preserve">e survey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me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se members 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ght f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teg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“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 xml:space="preserve">ubtfuls”;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r</w:t>
      </w:r>
      <w:r>
        <w:rPr>
          <w:sz w:val="28"/>
          <w:szCs w:val="28"/>
          <w:lang w:val="en-US"/>
        </w:rPr>
        <w:t>adica</w:t>
      </w:r>
      <w:r w:rsidR="00DF351E" w:rsidRPr="00AD1AC0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rev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lut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es,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were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ne b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g bun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le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ster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nger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us elements 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must be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. The rep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rts l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ke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hum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 un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erst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ng, they were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erne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tu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ves, but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th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ts.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the sl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ghtest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hum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ur; they were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n.</w:t>
      </w:r>
      <w:r w:rsidRPr="00DB0DE8">
        <w:rPr>
          <w:sz w:val="28"/>
          <w:szCs w:val="28"/>
          <w:vertAlign w:val="superscript"/>
          <w:lang w:val="en-US"/>
        </w:rPr>
        <w:t>[8]</w:t>
      </w:r>
      <w:r w:rsidRPr="00AD1AC0">
        <w:rPr>
          <w:sz w:val="28"/>
          <w:szCs w:val="28"/>
          <w:lang w:val="en-US"/>
        </w:rPr>
        <w:t xml:space="preserve">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then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es emerge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these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les?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qu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k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suspe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 r</w:t>
      </w:r>
      <w:r w:rsidR="00AD1AC0">
        <w:rPr>
          <w:sz w:val="28"/>
          <w:szCs w:val="28"/>
          <w:lang w:val="en-US"/>
        </w:rPr>
        <w:t>adica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-“p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sm”,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ocia</w:t>
      </w:r>
      <w:r w:rsidRPr="00AD1AC0">
        <w:rPr>
          <w:sz w:val="28"/>
          <w:szCs w:val="28"/>
          <w:lang w:val="en-US"/>
        </w:rPr>
        <w:t>te these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turp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tu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me.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qu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k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nvent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lly l</w:t>
      </w:r>
      <w:r w:rsidR="00AD1AC0">
        <w:rPr>
          <w:sz w:val="28"/>
          <w:szCs w:val="28"/>
          <w:lang w:val="en-US"/>
        </w:rPr>
        <w:t>oad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phr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ses.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were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 get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rrupt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lpr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un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ubte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ly ex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e?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n, there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lues.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must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ssume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ny members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uble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—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they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themselves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w-enf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ers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mmun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rge, but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w-m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kers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themselves.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even when they were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they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re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gn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ng sense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ida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ty, when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acc</w:t>
      </w:r>
      <w:r w:rsidRPr="00AD1AC0">
        <w:rPr>
          <w:sz w:val="28"/>
          <w:szCs w:val="28"/>
          <w:lang w:val="en-US"/>
        </w:rPr>
        <w:t>use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fell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vere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up.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me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sense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emb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ttlement,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w-enf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ers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nu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w.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rty bus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ness: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nent respe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rules;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he must be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ught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we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ns.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f 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lty, then he must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 — even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lt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be est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unt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been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but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gu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lt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 be est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then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must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y. 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tent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every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me. The preserv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s</w:t>
      </w:r>
      <w:r w:rsidR="00AD1AC0">
        <w:rPr>
          <w:sz w:val="28"/>
          <w:szCs w:val="28"/>
          <w:lang w:val="en-US"/>
        </w:rPr>
        <w:t>oci</w:t>
      </w:r>
      <w:r w:rsidRPr="00AD1AC0">
        <w:rPr>
          <w:sz w:val="28"/>
          <w:szCs w:val="28"/>
          <w:lang w:val="en-US"/>
        </w:rPr>
        <w:t xml:space="preserve">ety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less.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ght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Nevertheless,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mpl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se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reful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met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us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ng.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n be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ne every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 —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must be kept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 </w:t>
      </w:r>
      <w:r w:rsidR="00AD1AC0">
        <w:rPr>
          <w:sz w:val="28"/>
          <w:szCs w:val="28"/>
          <w:lang w:val="en-US"/>
        </w:rPr>
        <w:t>occa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tr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WW Twelve. Here pers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ste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>l env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nment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en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ge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t. The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pe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bly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ve;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ther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seen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n,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ne.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Between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superv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rk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vernment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ju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the ben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h,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mplex rel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b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t;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b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ju</w:t>
      </w:r>
      <w:r w:rsidR="00AD1AC0">
        <w:rPr>
          <w:sz w:val="28"/>
          <w:szCs w:val="28"/>
          <w:lang w:val="en-US"/>
        </w:rPr>
        <w:t>dicia</w:t>
      </w:r>
      <w:r w:rsidRPr="00AD1AC0">
        <w:rPr>
          <w:sz w:val="28"/>
          <w:szCs w:val="28"/>
          <w:lang w:val="en-US"/>
        </w:rPr>
        <w:t>l super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rs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preten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ne. But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un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greement.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 enf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ement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v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len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e;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st ne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ess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lves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lpr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e;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rrupt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 Yet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n be 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vernment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Ben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h,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tut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ju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ges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icia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epen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Between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es,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str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nge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ve-h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 rel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nsh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p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yevsky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te. They were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se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t, they knew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well, e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h s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pre</w:t>
      </w:r>
      <w:r w:rsidR="00AD1AC0">
        <w:rPr>
          <w:sz w:val="28"/>
          <w:szCs w:val="28"/>
          <w:lang w:val="en-US"/>
        </w:rPr>
        <w:t>occ</w:t>
      </w:r>
      <w:r w:rsidRPr="00AD1AC0">
        <w:rPr>
          <w:sz w:val="28"/>
          <w:szCs w:val="28"/>
          <w:lang w:val="en-US"/>
        </w:rPr>
        <w:t>up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ther's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ns: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very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y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ble. Yet they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te prem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ses, they serve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fferent g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 xml:space="preserve">s.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nexus between them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be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ne's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sest enem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es. E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h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ys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he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ves —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ves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he must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es?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ke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e, they were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w-m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kers, but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rly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prem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ses.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 rev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lut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ry, s</w:t>
      </w:r>
      <w:r w:rsidR="00AD1AC0">
        <w:rPr>
          <w:sz w:val="28"/>
          <w:szCs w:val="28"/>
          <w:lang w:val="en-US"/>
        </w:rPr>
        <w:t>oci</w:t>
      </w:r>
      <w:r w:rsidRPr="00AD1AC0">
        <w:rPr>
          <w:sz w:val="28"/>
          <w:szCs w:val="28"/>
          <w:lang w:val="en-US"/>
        </w:rPr>
        <w:t xml:space="preserve">ety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extern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nst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ppress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expl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y.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ght;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nely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dai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by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 be unm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e. Yet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st rev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lut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 —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they fe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 the pers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nsequen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es;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use they </w:t>
      </w:r>
      <w:r w:rsidR="00AD1AC0">
        <w:rPr>
          <w:sz w:val="28"/>
          <w:szCs w:val="28"/>
          <w:lang w:val="en-US"/>
        </w:rPr>
        <w:t>acc</w:t>
      </w:r>
      <w:r w:rsidRPr="00AD1AC0">
        <w:rPr>
          <w:sz w:val="28"/>
          <w:szCs w:val="28"/>
          <w:lang w:val="en-US"/>
        </w:rPr>
        <w:t>ept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even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unjust s</w:t>
      </w:r>
      <w:r w:rsidR="00AD1AC0">
        <w:rPr>
          <w:sz w:val="28"/>
          <w:szCs w:val="28"/>
          <w:lang w:val="en-US"/>
        </w:rPr>
        <w:t>oci</w:t>
      </w:r>
      <w:r w:rsidRPr="00AD1AC0">
        <w:rPr>
          <w:sz w:val="28"/>
          <w:szCs w:val="28"/>
          <w:lang w:val="en-US"/>
        </w:rPr>
        <w:t xml:space="preserve">ety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better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oci</w:t>
      </w:r>
      <w:r w:rsidRPr="00AD1AC0">
        <w:rPr>
          <w:sz w:val="28"/>
          <w:szCs w:val="28"/>
          <w:lang w:val="en-US"/>
        </w:rPr>
        <w:t xml:space="preserve">ety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nge must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me by persu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ther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pers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But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these were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es. They m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ntempt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w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fe;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them,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the essen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rev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lut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beh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ur. Yet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step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str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spe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street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rner s</w:t>
      </w:r>
      <w:r w:rsidR="00AD1AC0">
        <w:rPr>
          <w:sz w:val="28"/>
          <w:szCs w:val="28"/>
          <w:lang w:val="en-US"/>
        </w:rPr>
        <w:t>oa</w:t>
      </w:r>
      <w:r w:rsidRPr="00AD1AC0">
        <w:rPr>
          <w:sz w:val="28"/>
          <w:szCs w:val="28"/>
          <w:lang w:val="en-US"/>
        </w:rPr>
        <w:t>pb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x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sell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newsp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pers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w,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phys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perty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kes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st? —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there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ful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ustr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nger,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e, l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k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th —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tever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tes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eep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men's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uls,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le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s them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 the symb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ls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njust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they see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them, bel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by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the symb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ls they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njust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tself.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Yet they were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ls. They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themselves but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 men,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gree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te but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m.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why men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— even men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knew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they were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 —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bene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th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err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were hum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rts. The 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ustr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n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they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lly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themselves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they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element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use they were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sely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ci</w:t>
      </w:r>
      <w:r w:rsidRPr="00AD1AC0">
        <w:rPr>
          <w:sz w:val="28"/>
          <w:szCs w:val="28"/>
          <w:lang w:val="en-US"/>
        </w:rPr>
        <w:t>pl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evel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gy,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they repu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w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see why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 respe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pr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e,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the syn</w:t>
      </w:r>
      <w:r w:rsidR="00AD1AC0">
        <w:rPr>
          <w:sz w:val="28"/>
          <w:szCs w:val="28"/>
          <w:lang w:val="en-US"/>
        </w:rPr>
        <w:t>dica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 Ut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 they pre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mu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the “pr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”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ys been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v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len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— the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brut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 v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len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mer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sses. They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 the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rment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njust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tter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few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them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by v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len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te. But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vement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mu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rrent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respe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tr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>e un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le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ers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icia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empl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yers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ves,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en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usly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ttr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ny.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ts members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ge,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dica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hum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were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vement.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ts pr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future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men 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expl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by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themselves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ustr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 they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cidi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ng themselves the 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>str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but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pr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t, 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pe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rts.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when entren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wer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te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rush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vement by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pl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ts 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ny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ty, there were tens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me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efen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e.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nserv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sm, by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ver-re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tself, su</w:t>
      </w:r>
      <w:r w:rsidR="00AD1AC0">
        <w:rPr>
          <w:sz w:val="28"/>
          <w:szCs w:val="28"/>
          <w:lang w:val="en-US"/>
        </w:rPr>
        <w:t>cc</w:t>
      </w:r>
      <w:r w:rsidRPr="00AD1AC0">
        <w:rPr>
          <w:sz w:val="28"/>
          <w:szCs w:val="28"/>
          <w:lang w:val="en-US"/>
        </w:rPr>
        <w:t>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doi</w:t>
      </w:r>
      <w:r w:rsidRPr="00AD1AC0">
        <w:rPr>
          <w:sz w:val="28"/>
          <w:szCs w:val="28"/>
          <w:lang w:val="en-US"/>
        </w:rPr>
        <w:t>ng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un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—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nvert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r;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r</w:t>
      </w:r>
      <w:r w:rsidR="00AD1AC0">
        <w:rPr>
          <w:sz w:val="28"/>
          <w:szCs w:val="28"/>
          <w:lang w:val="en-US"/>
        </w:rPr>
        <w:t>adica</w:t>
      </w:r>
      <w:r w:rsidRPr="00AD1AC0">
        <w:rPr>
          <w:sz w:val="28"/>
          <w:szCs w:val="28"/>
          <w:lang w:val="en-US"/>
        </w:rPr>
        <w:t>l sp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res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ry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epths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vement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se members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 they me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t: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When the Un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n's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nsp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thr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 the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rkers' bl</w:t>
      </w:r>
      <w:r w:rsidR="00AD1AC0">
        <w:rPr>
          <w:sz w:val="28"/>
          <w:szCs w:val="28"/>
          <w:lang w:val="en-US"/>
        </w:rPr>
        <w:t>ood</w:t>
      </w:r>
      <w:r w:rsidRPr="00AD1AC0">
        <w:rPr>
          <w:sz w:val="28"/>
          <w:szCs w:val="28"/>
          <w:lang w:val="en-US"/>
        </w:rPr>
        <w:t xml:space="preserve"> sh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 run,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 xml:space="preserve">There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 be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wer gre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nywhere bene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th the sun.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>Yet wh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rth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the feeble strength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ne?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>But the Un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kes us 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there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ught we 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the gree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y p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te</w:t>
      </w:r>
      <w:r w:rsidR="00307CF1" w:rsidRPr="00307CF1">
        <w:rPr>
          <w:sz w:val="28"/>
          <w:szCs w:val="28"/>
          <w:lang w:val="en-US"/>
        </w:rPr>
        <w:t xml:space="preserve"> </w:t>
      </w:r>
      <w:r w:rsidR="00DF351E" w:rsidRPr="00AD1AC0">
        <w:rPr>
          <w:sz w:val="28"/>
          <w:szCs w:val="28"/>
          <w:lang w:val="en-US"/>
        </w:rPr>
        <w:t>Wh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sh us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serf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rush us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ght?</w:t>
      </w:r>
      <w:r w:rsidR="00307CF1" w:rsidRPr="00307C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 there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nyth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left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us but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se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ght?</w:t>
      </w:r>
      <w:r w:rsidR="00307CF1" w:rsidRPr="00307CF1">
        <w:rPr>
          <w:sz w:val="28"/>
          <w:szCs w:val="28"/>
          <w:lang w:val="en-US"/>
        </w:rPr>
        <w:t xml:space="preserve"> </w:t>
      </w:r>
      <w:r w:rsidR="00DF351E" w:rsidRPr="00AD1AC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the Un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kes us str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They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ken unt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ve never t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>But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br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mus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le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ngle wheel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 turn,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 xml:space="preserve">We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n bre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ughty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wer, g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free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m when we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</w:t>
      </w:r>
      <w:r w:rsidR="00307CF1" w:rsidRPr="00307CF1">
        <w:rPr>
          <w:sz w:val="28"/>
          <w:szCs w:val="28"/>
          <w:lang w:val="en-US"/>
        </w:rPr>
        <w:t xml:space="preserve"> 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Un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kes us str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ng.</w:t>
      </w:r>
    </w:p>
    <w:p w:rsidR="00DF351E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ur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pl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wer gre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ter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 the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 h</w:t>
      </w:r>
      <w:r>
        <w:rPr>
          <w:sz w:val="28"/>
          <w:szCs w:val="28"/>
          <w:lang w:val="en-US"/>
        </w:rPr>
        <w:t>oa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,</w:t>
      </w:r>
      <w:r w:rsidR="00307CF1" w:rsidRPr="00307CF1">
        <w:rPr>
          <w:sz w:val="28"/>
          <w:szCs w:val="28"/>
          <w:lang w:val="en-US"/>
        </w:rPr>
        <w:t xml:space="preserve"> </w:t>
      </w:r>
      <w:r w:rsidR="00DF351E" w:rsidRPr="00AD1AC0">
        <w:rPr>
          <w:sz w:val="28"/>
          <w:szCs w:val="28"/>
          <w:lang w:val="en-US"/>
        </w:rPr>
        <w:t>Gre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ter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 the 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ght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es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,</w:t>
      </w:r>
      <w:r w:rsidR="00307CF1" w:rsidRPr="00307CF1">
        <w:rPr>
          <w:sz w:val="28"/>
          <w:szCs w:val="28"/>
          <w:lang w:val="en-US"/>
        </w:rPr>
        <w:t xml:space="preserve"> </w:t>
      </w:r>
      <w:r w:rsidR="00DF351E" w:rsidRPr="00AD1AC0">
        <w:rPr>
          <w:sz w:val="28"/>
          <w:szCs w:val="28"/>
          <w:lang w:val="en-US"/>
        </w:rPr>
        <w:t xml:space="preserve">We 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n br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rth the new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m the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shes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f the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,</w:t>
      </w:r>
      <w:r w:rsidR="00307CF1" w:rsidRPr="00307CF1">
        <w:rPr>
          <w:sz w:val="28"/>
          <w:szCs w:val="28"/>
          <w:lang w:val="en-US"/>
        </w:rPr>
        <w:t xml:space="preserve"> </w:t>
      </w:r>
      <w:r w:rsidR="00DF351E" w:rsidRPr="00AD1AC0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r the Un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kes us str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ng.</w:t>
      </w:r>
    </w:p>
    <w:p w:rsidR="00D87C73" w:rsidRPr="00AD1AC0" w:rsidRDefault="00D87C73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F351E" w:rsidRPr="00AD1AC0" w:rsidRDefault="00307CF1" w:rsidP="00AD1AC0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F351E"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tes:</w:t>
      </w:r>
    </w:p>
    <w:p w:rsidR="00307CF1" w:rsidRPr="00D87C73" w:rsidRDefault="00307CF1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IWW1"/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1.</w:t>
      </w:r>
      <w:bookmarkEnd w:id="0"/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ngre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ents were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en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ugh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bush: 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sph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rus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use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p</w:t>
      </w:r>
      <w:r w:rsidR="00AD1AC0">
        <w:rPr>
          <w:sz w:val="28"/>
          <w:szCs w:val="28"/>
          <w:lang w:val="en-US"/>
        </w:rPr>
        <w:t>oi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ts,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rb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-sulph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h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es.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t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unkn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wn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the bush,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uplet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bushr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nger 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ll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1880s: "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f p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n 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y, He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lle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Bry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y";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"the present s</w:t>
      </w:r>
      <w:r w:rsidR="00AD1AC0">
        <w:rPr>
          <w:sz w:val="28"/>
          <w:szCs w:val="28"/>
          <w:lang w:val="en-US"/>
        </w:rPr>
        <w:t>ocia</w:t>
      </w:r>
      <w:r w:rsidRPr="00AD1AC0">
        <w:rPr>
          <w:sz w:val="28"/>
          <w:szCs w:val="28"/>
          <w:lang w:val="en-US"/>
        </w:rPr>
        <w:t xml:space="preserve">l system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ustr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",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J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seph Furphy’s </w:t>
      </w:r>
      <w:r w:rsidRPr="00AD1AC0">
        <w:rPr>
          <w:i/>
          <w:iCs/>
          <w:sz w:val="28"/>
          <w:szCs w:val="28"/>
          <w:lang w:val="en-US"/>
        </w:rPr>
        <w:t>R</w:t>
      </w:r>
      <w:r w:rsidR="00AD1AC0">
        <w:rPr>
          <w:i/>
          <w:iCs/>
          <w:sz w:val="28"/>
          <w:szCs w:val="28"/>
          <w:lang w:val="en-US"/>
        </w:rPr>
        <w:t>i</w:t>
      </w:r>
      <w:r w:rsidRPr="00AD1AC0">
        <w:rPr>
          <w:i/>
          <w:iCs/>
          <w:sz w:val="28"/>
          <w:szCs w:val="28"/>
          <w:lang w:val="en-US"/>
        </w:rPr>
        <w:t>gby's R</w:t>
      </w:r>
      <w:r w:rsidR="00AD1AC0">
        <w:rPr>
          <w:i/>
          <w:iCs/>
          <w:sz w:val="28"/>
          <w:szCs w:val="28"/>
          <w:lang w:val="en-US"/>
        </w:rPr>
        <w:t>o</w:t>
      </w:r>
      <w:r w:rsidRPr="00AD1AC0">
        <w:rPr>
          <w:i/>
          <w:iCs/>
          <w:sz w:val="28"/>
          <w:szCs w:val="28"/>
          <w:lang w:val="en-US"/>
        </w:rPr>
        <w:t>m</w:t>
      </w:r>
      <w:r w:rsidR="00AD1AC0">
        <w:rPr>
          <w:i/>
          <w:iCs/>
          <w:sz w:val="28"/>
          <w:szCs w:val="28"/>
          <w:lang w:val="en-US"/>
        </w:rPr>
        <w:t>a</w:t>
      </w:r>
      <w:r w:rsidRPr="00AD1AC0">
        <w:rPr>
          <w:i/>
          <w:iCs/>
          <w:sz w:val="28"/>
          <w:szCs w:val="28"/>
          <w:lang w:val="en-US"/>
        </w:rPr>
        <w:t>n</w:t>
      </w:r>
      <w:r w:rsidR="00AD1AC0">
        <w:rPr>
          <w:i/>
          <w:iCs/>
          <w:sz w:val="28"/>
          <w:szCs w:val="28"/>
          <w:lang w:val="en-US"/>
        </w:rPr>
        <w:t>c</w:t>
      </w:r>
      <w:r w:rsidRPr="00AD1AC0">
        <w:rPr>
          <w:i/>
          <w:iCs/>
          <w:sz w:val="28"/>
          <w:szCs w:val="28"/>
          <w:lang w:val="en-US"/>
        </w:rPr>
        <w:t>e</w:t>
      </w:r>
      <w:r w:rsidRPr="00AD1AC0">
        <w:rPr>
          <w:sz w:val="28"/>
          <w:szCs w:val="28"/>
          <w:lang w:val="en-US"/>
        </w:rPr>
        <w:t>: "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tr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sm, tempere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Bry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y".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1" w:name="IWW2"/>
      <w:r w:rsidRPr="00AD1AC0">
        <w:rPr>
          <w:sz w:val="28"/>
          <w:szCs w:val="28"/>
          <w:lang w:val="en-US"/>
        </w:rPr>
        <w:t>2.</w:t>
      </w:r>
      <w:bookmarkEnd w:id="1"/>
      <w:r w:rsidRPr="00AD1AC0">
        <w:rPr>
          <w:sz w:val="28"/>
          <w:szCs w:val="28"/>
          <w:lang w:val="en-US"/>
        </w:rPr>
        <w:t xml:space="preserve"> There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me-th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ugh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very 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sf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ry-ev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s.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nqu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ment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July 1918, T.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 Mul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>: “The tr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ls were hurr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n;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sk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y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sh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... ferret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ut the telegr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ms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between the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te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wn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w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rtment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Fe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rney-Gener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l's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rtment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ew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br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these tr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 xml:space="preserve">ls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er per</w:t>
      </w:r>
      <w:r w:rsidR="00AD1AC0">
        <w:rPr>
          <w:sz w:val="28"/>
          <w:szCs w:val="28"/>
          <w:lang w:val="en-US"/>
        </w:rPr>
        <w:t>iod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se be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se. ... we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pr</w:t>
      </w:r>
      <w:r w:rsidR="00AD1AC0">
        <w:rPr>
          <w:sz w:val="28"/>
          <w:szCs w:val="28"/>
          <w:lang w:val="en-US"/>
        </w:rPr>
        <w:t>od</w:t>
      </w:r>
      <w:r w:rsidRPr="00AD1AC0">
        <w:rPr>
          <w:sz w:val="28"/>
          <w:szCs w:val="28"/>
          <w:lang w:val="en-US"/>
        </w:rPr>
        <w:t>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telegr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Mr Hughes sent,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the telegr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h,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un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erst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,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rney-Gener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sent.”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rney-Gener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ny su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 ex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nge. Mut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h ret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: “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uth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publ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ff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 xml:space="preserve">e. ...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m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rme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telegr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ms </w:t>
      </w:r>
      <w:r w:rsidR="00AD1AC0">
        <w:rPr>
          <w:sz w:val="28"/>
          <w:szCs w:val="28"/>
          <w:lang w:val="en-US"/>
        </w:rPr>
        <w:t>did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ss between Sy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ney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Melb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urne.”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</w:t>
      </w:r>
      <w:r w:rsidR="00DF351E" w:rsidRPr="00AD1AC0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tut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July 18, 1918, s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t, when he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expresse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 xml:space="preserve">ubts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ut the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f the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je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 the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WW he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rters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September 23, 1916, “Turbet ... repl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nstru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uple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th requests fr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 Melb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urne, were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the effe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 r</w:t>
      </w:r>
      <w:r>
        <w:rPr>
          <w:sz w:val="28"/>
          <w:szCs w:val="28"/>
          <w:lang w:val="en-US"/>
        </w:rPr>
        <w:t>aid</w:t>
      </w:r>
      <w:r w:rsidR="00DF351E" w:rsidRPr="00AD1AC0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ke pl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mme</w:t>
      </w:r>
      <w:r>
        <w:rPr>
          <w:sz w:val="28"/>
          <w:szCs w:val="28"/>
          <w:lang w:val="en-US"/>
        </w:rPr>
        <w:t>dia</w:t>
      </w:r>
      <w:r w:rsidR="00DF351E" w:rsidRPr="00AD1AC0">
        <w:rPr>
          <w:sz w:val="28"/>
          <w:szCs w:val="28"/>
          <w:lang w:val="en-US"/>
        </w:rPr>
        <w:t xml:space="preserve">tely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"s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meth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ng must be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ne".</w:t>
      </w:r>
    </w:p>
    <w:p w:rsidR="00DF351E" w:rsidRPr="00AD1AC0" w:rsidRDefault="00AD1AC0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did</w:t>
      </w:r>
      <w:r w:rsidR="00DF351E" w:rsidRPr="00AD1AC0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di</w:t>
      </w:r>
      <w:r w:rsidR="00DF351E" w:rsidRPr="00AD1AC0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 xml:space="preserve">ver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ny su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 ex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nges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nstru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the New S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uth W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les f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les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 ex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; th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s, 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wever, </w:t>
      </w:r>
      <w:r>
        <w:rPr>
          <w:sz w:val="28"/>
          <w:szCs w:val="28"/>
          <w:lang w:val="en-US"/>
        </w:rPr>
        <w:t>do</w:t>
      </w:r>
      <w:r w:rsidR="00DF351E" w:rsidRPr="00AD1AC0">
        <w:rPr>
          <w:sz w:val="28"/>
          <w:szCs w:val="28"/>
          <w:lang w:val="en-US"/>
        </w:rPr>
        <w:t>es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ve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lus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vely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n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 ex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nges t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>k pl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e.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en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Turbet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ut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ny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nstru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351E" w:rsidRPr="00AD1AC0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ng fr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m the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nwe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lth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vernment; h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wever Mr B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e,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n's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unsel, re</w:t>
      </w:r>
      <w:r>
        <w:rPr>
          <w:sz w:val="28"/>
          <w:szCs w:val="28"/>
          <w:lang w:val="en-US"/>
        </w:rPr>
        <w:t>ca</w:t>
      </w:r>
      <w:r w:rsidR="00DF351E" w:rsidRPr="00AD1AC0">
        <w:rPr>
          <w:sz w:val="28"/>
          <w:szCs w:val="28"/>
          <w:lang w:val="en-US"/>
        </w:rPr>
        <w:t>lle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 xml:space="preserve">ne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nferen</w:t>
      </w:r>
      <w:r>
        <w:rPr>
          <w:sz w:val="28"/>
          <w:szCs w:val="28"/>
          <w:lang w:val="en-US"/>
        </w:rPr>
        <w:t>c</w:t>
      </w:r>
      <w:r w:rsidR="00DF351E" w:rsidRPr="00AD1AC0">
        <w:rPr>
          <w:sz w:val="28"/>
          <w:szCs w:val="28"/>
          <w:lang w:val="en-US"/>
        </w:rPr>
        <w:t>e — pr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bly 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 September 25 — G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>ste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ne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“th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t the p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e b</w:t>
      </w:r>
      <w:r>
        <w:rPr>
          <w:sz w:val="28"/>
          <w:szCs w:val="28"/>
          <w:lang w:val="en-US"/>
        </w:rPr>
        <w:t>ad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oo</w:t>
      </w:r>
      <w:r w:rsidR="00DF351E" w:rsidRPr="00AD1AC0">
        <w:rPr>
          <w:sz w:val="28"/>
          <w:szCs w:val="28"/>
          <w:lang w:val="en-US"/>
        </w:rPr>
        <w:t xml:space="preserve"> qu</w:t>
      </w:r>
      <w:r>
        <w:rPr>
          <w:sz w:val="28"/>
          <w:szCs w:val="28"/>
          <w:lang w:val="en-US"/>
        </w:rPr>
        <w:t>ic</w:t>
      </w:r>
      <w:r w:rsidR="00DF351E" w:rsidRPr="00AD1AC0">
        <w:rPr>
          <w:sz w:val="28"/>
          <w:szCs w:val="28"/>
          <w:lang w:val="en-US"/>
        </w:rPr>
        <w:t>kly; th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 xml:space="preserve">f they </w:t>
      </w:r>
      <w:r>
        <w:rPr>
          <w:sz w:val="28"/>
          <w:szCs w:val="28"/>
          <w:lang w:val="en-US"/>
        </w:rPr>
        <w:t>co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ve w</w:t>
      </w:r>
      <w:r>
        <w:rPr>
          <w:sz w:val="28"/>
          <w:szCs w:val="28"/>
          <w:lang w:val="en-US"/>
        </w:rPr>
        <w:t>ai</w:t>
      </w:r>
      <w:r w:rsidR="00DF351E" w:rsidRPr="00AD1AC0">
        <w:rPr>
          <w:sz w:val="28"/>
          <w:szCs w:val="28"/>
          <w:lang w:val="en-US"/>
        </w:rPr>
        <w:t>te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DF351E" w:rsidRPr="00AD1AC0">
        <w:rPr>
          <w:sz w:val="28"/>
          <w:szCs w:val="28"/>
          <w:lang w:val="en-US"/>
        </w:rPr>
        <w:t>ttle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nger they w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ul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ve b</w:t>
      </w:r>
      <w:r>
        <w:rPr>
          <w:sz w:val="28"/>
          <w:szCs w:val="28"/>
          <w:lang w:val="en-US"/>
        </w:rPr>
        <w:t>a</w:t>
      </w:r>
      <w:r w:rsidR="00DF351E" w:rsidRPr="00AD1AC0">
        <w:rPr>
          <w:sz w:val="28"/>
          <w:szCs w:val="28"/>
          <w:lang w:val="en-US"/>
        </w:rPr>
        <w:t>gge</w:t>
      </w:r>
      <w:r>
        <w:rPr>
          <w:sz w:val="28"/>
          <w:szCs w:val="28"/>
          <w:lang w:val="en-US"/>
        </w:rPr>
        <w:t>d</w:t>
      </w:r>
      <w:r w:rsidR="00DF351E" w:rsidRPr="00AD1AC0">
        <w:rPr>
          <w:sz w:val="28"/>
          <w:szCs w:val="28"/>
          <w:lang w:val="en-US"/>
        </w:rPr>
        <w:t xml:space="preserve"> the l</w:t>
      </w:r>
      <w:r>
        <w:rPr>
          <w:sz w:val="28"/>
          <w:szCs w:val="28"/>
          <w:lang w:val="en-US"/>
        </w:rPr>
        <w:t>o</w:t>
      </w:r>
      <w:r w:rsidR="00DF351E" w:rsidRPr="00AD1AC0">
        <w:rPr>
          <w:sz w:val="28"/>
          <w:szCs w:val="28"/>
          <w:lang w:val="en-US"/>
        </w:rPr>
        <w:t>t”.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D1AC0">
        <w:rPr>
          <w:sz w:val="28"/>
          <w:szCs w:val="28"/>
          <w:lang w:val="en-US"/>
        </w:rPr>
        <w:t>The Pr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ster's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nterest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ght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be est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she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by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n entry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ry's 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ry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ber 1: “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nterv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the Pr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us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mmun</w:t>
      </w:r>
      <w:r w:rsidR="00AD1AC0">
        <w:rPr>
          <w:sz w:val="28"/>
          <w:szCs w:val="28"/>
          <w:lang w:val="en-US"/>
        </w:rPr>
        <w:t>ica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r-Gener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e”.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 s</w:t>
      </w:r>
      <w:r w:rsidR="00AD1AC0">
        <w:rPr>
          <w:sz w:val="28"/>
          <w:szCs w:val="28"/>
          <w:lang w:val="en-US"/>
        </w:rPr>
        <w:t>aid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Pr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me 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ster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WW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 xml:space="preserve">se — but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re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teb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k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m</w:t>
      </w:r>
      <w:r w:rsidR="00AD1AC0">
        <w:rPr>
          <w:sz w:val="28"/>
          <w:szCs w:val="28"/>
          <w:lang w:val="en-US"/>
        </w:rPr>
        <w:t>idd</w:t>
      </w:r>
      <w:r w:rsidRPr="00AD1AC0">
        <w:rPr>
          <w:sz w:val="28"/>
          <w:szCs w:val="28"/>
          <w:lang w:val="en-US"/>
        </w:rPr>
        <w:t xml:space="preserve">le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ges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th the 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se.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2" w:name="IWW3"/>
      <w:r w:rsidRPr="00AD1AC0">
        <w:rPr>
          <w:sz w:val="28"/>
          <w:szCs w:val="28"/>
          <w:lang w:val="en-US"/>
        </w:rPr>
        <w:t>3.</w:t>
      </w:r>
      <w:bookmarkEnd w:id="2"/>
      <w:r w:rsidRPr="00AD1AC0">
        <w:rPr>
          <w:sz w:val="28"/>
          <w:szCs w:val="28"/>
          <w:lang w:val="en-US"/>
        </w:rPr>
        <w:t xml:space="preserve"> The f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>t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the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rst ment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me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rew” seems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me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ves' 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uple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ys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es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 ne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ess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ly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ida</w:t>
      </w:r>
      <w:r w:rsidRPr="00AD1AC0">
        <w:rPr>
          <w:sz w:val="28"/>
          <w:szCs w:val="28"/>
          <w:lang w:val="en-US"/>
        </w:rPr>
        <w:t>te the suggest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—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ll the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gree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they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ften wr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te up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es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 xml:space="preserve">ys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fter the event.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ther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, “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rew”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f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rst ment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Ferguss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n's </w:t>
      </w:r>
      <w:r w:rsidR="00AD1AC0">
        <w:rPr>
          <w:sz w:val="28"/>
          <w:szCs w:val="28"/>
          <w:lang w:val="en-US"/>
        </w:rPr>
        <w:t>dia</w:t>
      </w:r>
      <w:r w:rsidRPr="00AD1AC0">
        <w:rPr>
          <w:sz w:val="28"/>
          <w:szCs w:val="28"/>
          <w:lang w:val="en-US"/>
        </w:rPr>
        <w:t xml:space="preserve">ry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y.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3" w:name="IWW4"/>
      <w:r w:rsidRPr="00AD1AC0">
        <w:rPr>
          <w:sz w:val="28"/>
          <w:szCs w:val="28"/>
          <w:lang w:val="en-US"/>
        </w:rPr>
        <w:t>4.</w:t>
      </w:r>
      <w:bookmarkEnd w:id="3"/>
      <w:r w:rsidRPr="00AD1AC0">
        <w:rPr>
          <w:sz w:val="28"/>
          <w:szCs w:val="28"/>
          <w:lang w:val="en-US"/>
        </w:rPr>
        <w:t xml:space="preserve"> Bes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suspe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rt</w:t>
      </w:r>
      <w:r w:rsidR="00AD1AC0">
        <w:rPr>
          <w:sz w:val="28"/>
          <w:szCs w:val="28"/>
          <w:lang w:val="en-US"/>
        </w:rPr>
        <w:t>ici</w:t>
      </w:r>
      <w:r w:rsidRPr="00AD1AC0">
        <w:rPr>
          <w:sz w:val="28"/>
          <w:szCs w:val="28"/>
          <w:lang w:val="en-US"/>
        </w:rPr>
        <w:t>p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the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rger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es. Perh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ps he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p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ke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up be</w:t>
      </w:r>
      <w:r w:rsidR="00AD1AC0">
        <w:rPr>
          <w:sz w:val="28"/>
          <w:szCs w:val="28"/>
          <w:lang w:val="en-US"/>
        </w:rPr>
        <w:t>ca</w:t>
      </w:r>
      <w:r w:rsidRPr="00AD1AC0">
        <w:rPr>
          <w:sz w:val="28"/>
          <w:szCs w:val="28"/>
          <w:lang w:val="en-US"/>
        </w:rPr>
        <w:t>use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h</w:t>
      </w:r>
      <w:r w:rsidR="00AD1AC0">
        <w:rPr>
          <w:sz w:val="28"/>
          <w:szCs w:val="28"/>
          <w:lang w:val="en-US"/>
        </w:rPr>
        <w:t>ad</w:t>
      </w:r>
      <w:r w:rsidRPr="00AD1AC0">
        <w:rPr>
          <w:sz w:val="28"/>
          <w:szCs w:val="28"/>
          <w:lang w:val="en-US"/>
        </w:rPr>
        <w:t xml:space="preserve"> been un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ble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ke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k.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4" w:name="IWW5"/>
      <w:r w:rsidRPr="00AD1AC0">
        <w:rPr>
          <w:sz w:val="28"/>
          <w:szCs w:val="28"/>
          <w:lang w:val="en-US"/>
        </w:rPr>
        <w:t>5.</w:t>
      </w:r>
      <w:bookmarkEnd w:id="4"/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been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 xml:space="preserve">ne by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G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ste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n,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pe,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5" w:name="IWW6"/>
      <w:r w:rsidRPr="00AD1AC0">
        <w:rPr>
          <w:sz w:val="28"/>
          <w:szCs w:val="28"/>
          <w:lang w:val="en-US"/>
        </w:rPr>
        <w:t>6.</w:t>
      </w:r>
      <w:bookmarkEnd w:id="5"/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ve been </w:t>
      </w:r>
      <w:r w:rsidR="00AD1AC0">
        <w:rPr>
          <w:sz w:val="28"/>
          <w:szCs w:val="28"/>
          <w:lang w:val="en-US"/>
        </w:rPr>
        <w:t>do</w:t>
      </w:r>
      <w:r w:rsidRPr="00AD1AC0">
        <w:rPr>
          <w:sz w:val="28"/>
          <w:szCs w:val="28"/>
          <w:lang w:val="en-US"/>
        </w:rPr>
        <w:t>ne by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pe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e. (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sh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ul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m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ke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acc</w:t>
      </w:r>
      <w:r w:rsidRPr="00AD1AC0">
        <w:rPr>
          <w:sz w:val="28"/>
          <w:szCs w:val="28"/>
          <w:lang w:val="en-US"/>
        </w:rPr>
        <w:t>us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pe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fr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Teen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F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n;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m merely st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t,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 the f</w:t>
      </w:r>
      <w:r w:rsidR="00AD1AC0">
        <w:rPr>
          <w:sz w:val="28"/>
          <w:szCs w:val="28"/>
          <w:lang w:val="en-US"/>
        </w:rPr>
        <w:t>ac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ev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ss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ty wh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h 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nvest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g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n.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ntr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ry, 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pe's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eme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ur bef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re Mr Just</w:t>
      </w:r>
      <w:r w:rsidR="00AD1AC0">
        <w:rPr>
          <w:sz w:val="28"/>
          <w:szCs w:val="28"/>
          <w:lang w:val="en-US"/>
        </w:rPr>
        <w:t>ic</w:t>
      </w:r>
      <w:r w:rsidRPr="00AD1AC0">
        <w:rPr>
          <w:sz w:val="28"/>
          <w:szCs w:val="28"/>
          <w:lang w:val="en-US"/>
        </w:rPr>
        <w:t>e Street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t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genu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ne members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f the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WW,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he wh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>k resp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ns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ty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supply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the pr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ners w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th the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r me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ls wh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le they were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w</w:t>
      </w:r>
      <w:r w:rsidR="00AD1AC0">
        <w:rPr>
          <w:sz w:val="28"/>
          <w:szCs w:val="28"/>
          <w:lang w:val="en-US"/>
        </w:rPr>
        <w:t>ai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ng tr</w:t>
      </w:r>
      <w:r w:rsidR="00AD1AC0">
        <w:rPr>
          <w:sz w:val="28"/>
          <w:szCs w:val="28"/>
          <w:lang w:val="en-US"/>
        </w:rPr>
        <w:t>ia</w:t>
      </w:r>
      <w:r w:rsidRPr="00AD1AC0">
        <w:rPr>
          <w:sz w:val="28"/>
          <w:szCs w:val="28"/>
          <w:lang w:val="en-US"/>
        </w:rPr>
        <w:t>l.)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6" w:name="IWW7"/>
      <w:r w:rsidRPr="00AD1AC0">
        <w:rPr>
          <w:sz w:val="28"/>
          <w:szCs w:val="28"/>
          <w:lang w:val="en-US"/>
        </w:rPr>
        <w:t>7.</w:t>
      </w:r>
      <w:bookmarkEnd w:id="6"/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fter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s wr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tten,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rne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fr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m Messrs W. Sutt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J.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Queensl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br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h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f the L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b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 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ry S</w:t>
      </w:r>
      <w:r w:rsidR="00AD1AC0">
        <w:rPr>
          <w:sz w:val="28"/>
          <w:szCs w:val="28"/>
          <w:lang w:val="en-US"/>
        </w:rPr>
        <w:t>oci</w:t>
      </w:r>
      <w:r w:rsidRPr="00AD1AC0">
        <w:rPr>
          <w:sz w:val="28"/>
          <w:szCs w:val="28"/>
          <w:lang w:val="en-US"/>
        </w:rPr>
        <w:t>ety th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tty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ls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ve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ng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 Br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sb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ne. Messrs Sutt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H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rr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re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B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ll Be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tty's rem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n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en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 xml:space="preserve">es; these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ppe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Pr="00AD1AC0">
        <w:rPr>
          <w:i/>
          <w:iCs/>
          <w:sz w:val="28"/>
          <w:szCs w:val="28"/>
          <w:lang w:val="en-US"/>
        </w:rPr>
        <w:t>L</w:t>
      </w:r>
      <w:r w:rsidR="00AD1AC0">
        <w:rPr>
          <w:i/>
          <w:iCs/>
          <w:sz w:val="28"/>
          <w:szCs w:val="28"/>
          <w:lang w:val="en-US"/>
        </w:rPr>
        <w:t>a</w:t>
      </w:r>
      <w:r w:rsidRPr="00AD1AC0">
        <w:rPr>
          <w:i/>
          <w:iCs/>
          <w:sz w:val="28"/>
          <w:szCs w:val="28"/>
          <w:lang w:val="en-US"/>
        </w:rPr>
        <w:t>b</w:t>
      </w:r>
      <w:r w:rsidR="00AD1AC0">
        <w:rPr>
          <w:i/>
          <w:iCs/>
          <w:sz w:val="28"/>
          <w:szCs w:val="28"/>
          <w:lang w:val="en-US"/>
        </w:rPr>
        <w:t>o</w:t>
      </w:r>
      <w:r w:rsidRPr="00AD1AC0">
        <w:rPr>
          <w:i/>
          <w:iCs/>
          <w:sz w:val="28"/>
          <w:szCs w:val="28"/>
          <w:lang w:val="en-US"/>
        </w:rPr>
        <w:t>ur H</w:t>
      </w:r>
      <w:r w:rsidR="00AD1AC0">
        <w:rPr>
          <w:i/>
          <w:iCs/>
          <w:sz w:val="28"/>
          <w:szCs w:val="28"/>
          <w:lang w:val="en-US"/>
        </w:rPr>
        <w:t>i</w:t>
      </w:r>
      <w:r w:rsidRPr="00AD1AC0">
        <w:rPr>
          <w:i/>
          <w:iCs/>
          <w:sz w:val="28"/>
          <w:szCs w:val="28"/>
          <w:lang w:val="en-US"/>
        </w:rPr>
        <w:t>st</w:t>
      </w:r>
      <w:r w:rsidR="00AD1AC0">
        <w:rPr>
          <w:i/>
          <w:iCs/>
          <w:sz w:val="28"/>
          <w:szCs w:val="28"/>
          <w:lang w:val="en-US"/>
        </w:rPr>
        <w:t>o</w:t>
      </w:r>
      <w:r w:rsidRPr="00AD1AC0">
        <w:rPr>
          <w:i/>
          <w:iCs/>
          <w:sz w:val="28"/>
          <w:szCs w:val="28"/>
          <w:lang w:val="en-US"/>
        </w:rPr>
        <w:t>ry</w:t>
      </w:r>
      <w:r w:rsidRPr="00AD1AC0">
        <w:rPr>
          <w:sz w:val="28"/>
          <w:szCs w:val="28"/>
          <w:lang w:val="en-US"/>
        </w:rPr>
        <w:t>,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vember 1967, but </w:t>
      </w:r>
      <w:r w:rsidR="00AD1AC0">
        <w:rPr>
          <w:sz w:val="28"/>
          <w:szCs w:val="28"/>
          <w:lang w:val="en-US"/>
        </w:rPr>
        <w:t>add</w:t>
      </w:r>
      <w:r w:rsidRPr="00AD1AC0">
        <w:rPr>
          <w:sz w:val="28"/>
          <w:szCs w:val="28"/>
          <w:lang w:val="en-US"/>
        </w:rPr>
        <w:t xml:space="preserve"> l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ttle 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 th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s re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>r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.</w:t>
      </w:r>
    </w:p>
    <w:p w:rsidR="00DF351E" w:rsidRPr="00AD1AC0" w:rsidRDefault="00DF351E" w:rsidP="00AD1AC0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7" w:name="IWW8"/>
      <w:r w:rsidRPr="00AD1AC0">
        <w:rPr>
          <w:sz w:val="28"/>
          <w:szCs w:val="28"/>
          <w:lang w:val="en-US"/>
        </w:rPr>
        <w:t>8.</w:t>
      </w:r>
      <w:bookmarkEnd w:id="7"/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lm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st the 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nly ex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ept</w:t>
      </w:r>
      <w:r w:rsidR="00AD1AC0">
        <w:rPr>
          <w:sz w:val="28"/>
          <w:szCs w:val="28"/>
          <w:lang w:val="en-US"/>
        </w:rPr>
        <w:t>io</w:t>
      </w:r>
      <w:r w:rsidRPr="00AD1AC0">
        <w:rPr>
          <w:sz w:val="28"/>
          <w:szCs w:val="28"/>
          <w:lang w:val="en-US"/>
        </w:rPr>
        <w:t>n w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s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s</w:t>
      </w:r>
      <w:r w:rsidR="00AD1AC0">
        <w:rPr>
          <w:sz w:val="28"/>
          <w:szCs w:val="28"/>
          <w:lang w:val="en-US"/>
        </w:rPr>
        <w:t>id</w:t>
      </w:r>
      <w:r w:rsidRPr="00AD1AC0">
        <w:rPr>
          <w:sz w:val="28"/>
          <w:szCs w:val="28"/>
          <w:lang w:val="en-US"/>
        </w:rPr>
        <w:t xml:space="preserve">e </w:t>
      </w:r>
      <w:r w:rsidR="00AD1AC0">
        <w:rPr>
          <w:sz w:val="28"/>
          <w:szCs w:val="28"/>
          <w:lang w:val="en-US"/>
        </w:rPr>
        <w:t>co</w:t>
      </w:r>
      <w:r w:rsidRPr="00AD1AC0">
        <w:rPr>
          <w:sz w:val="28"/>
          <w:szCs w:val="28"/>
          <w:lang w:val="en-US"/>
        </w:rPr>
        <w:t xml:space="preserve">mment 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 xml:space="preserve">n 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>ete</w:t>
      </w:r>
      <w:r w:rsidR="00AD1AC0">
        <w:rPr>
          <w:sz w:val="28"/>
          <w:szCs w:val="28"/>
          <w:lang w:val="en-US"/>
        </w:rPr>
        <w:t>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i</w:t>
      </w:r>
      <w:r w:rsidRPr="00AD1AC0">
        <w:rPr>
          <w:sz w:val="28"/>
          <w:szCs w:val="28"/>
          <w:lang w:val="en-US"/>
        </w:rPr>
        <w:t>ve Le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>ry's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teb</w:t>
      </w:r>
      <w:r w:rsidR="00AD1AC0">
        <w:rPr>
          <w:sz w:val="28"/>
          <w:szCs w:val="28"/>
          <w:lang w:val="en-US"/>
        </w:rPr>
        <w:t>oo</w:t>
      </w:r>
      <w:r w:rsidRPr="00AD1AC0">
        <w:rPr>
          <w:sz w:val="28"/>
          <w:szCs w:val="28"/>
          <w:lang w:val="en-US"/>
        </w:rPr>
        <w:t xml:space="preserve">k, </w:t>
      </w:r>
      <w:r w:rsidR="00AD1AC0">
        <w:rPr>
          <w:sz w:val="28"/>
          <w:szCs w:val="28"/>
          <w:lang w:val="en-US"/>
        </w:rPr>
        <w:t>da</w:t>
      </w:r>
      <w:r w:rsidRPr="00AD1AC0">
        <w:rPr>
          <w:sz w:val="28"/>
          <w:szCs w:val="28"/>
          <w:lang w:val="en-US"/>
        </w:rPr>
        <w:t>te</w:t>
      </w:r>
      <w:r w:rsidR="00AD1AC0">
        <w:rPr>
          <w:sz w:val="28"/>
          <w:szCs w:val="28"/>
          <w:lang w:val="en-US"/>
        </w:rPr>
        <w:t>d</w:t>
      </w:r>
      <w:r w:rsidRPr="00AD1AC0">
        <w:rPr>
          <w:sz w:val="28"/>
          <w:szCs w:val="28"/>
          <w:lang w:val="en-US"/>
        </w:rPr>
        <w:t xml:space="preserve"> </w:t>
      </w:r>
      <w:r w:rsidR="00AD1AC0">
        <w:rPr>
          <w:sz w:val="28"/>
          <w:szCs w:val="28"/>
          <w:lang w:val="en-US"/>
        </w:rPr>
        <w:t>Oc</w:t>
      </w:r>
      <w:r w:rsidRPr="00AD1AC0">
        <w:rPr>
          <w:sz w:val="28"/>
          <w:szCs w:val="28"/>
          <w:lang w:val="en-US"/>
        </w:rPr>
        <w:t>t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ber 9, 1916: “G</w:t>
      </w:r>
      <w:r w:rsidR="00AD1AC0">
        <w:rPr>
          <w:sz w:val="28"/>
          <w:szCs w:val="28"/>
          <w:lang w:val="en-US"/>
        </w:rPr>
        <w:t>ood</w:t>
      </w:r>
      <w:r w:rsidRPr="00AD1AC0">
        <w:rPr>
          <w:sz w:val="28"/>
          <w:szCs w:val="28"/>
          <w:lang w:val="en-US"/>
        </w:rPr>
        <w:t xml:space="preserve"> stuff f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 xml:space="preserve">r </w:t>
      </w:r>
      <w:r w:rsidR="00AD1AC0">
        <w:rPr>
          <w:sz w:val="28"/>
          <w:szCs w:val="28"/>
          <w:lang w:val="en-US"/>
        </w:rPr>
        <w:t>a</w:t>
      </w:r>
      <w:r w:rsidRPr="00AD1AC0">
        <w:rPr>
          <w:sz w:val="28"/>
          <w:szCs w:val="28"/>
          <w:lang w:val="en-US"/>
        </w:rPr>
        <w:t xml:space="preserve"> n</w:t>
      </w:r>
      <w:r w:rsidR="00AD1AC0">
        <w:rPr>
          <w:sz w:val="28"/>
          <w:szCs w:val="28"/>
          <w:lang w:val="en-US"/>
        </w:rPr>
        <w:t>o</w:t>
      </w:r>
      <w:r w:rsidRPr="00AD1AC0">
        <w:rPr>
          <w:sz w:val="28"/>
          <w:szCs w:val="28"/>
          <w:lang w:val="en-US"/>
        </w:rPr>
        <w:t>vel.”</w:t>
      </w:r>
      <w:bookmarkStart w:id="8" w:name="_GoBack"/>
      <w:bookmarkEnd w:id="8"/>
    </w:p>
    <w:sectPr w:rsidR="00DF351E" w:rsidRPr="00AD1AC0" w:rsidSect="00AD1A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51E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476BE"/>
    <w:rsid w:val="00150705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096F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07CF1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2004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16B46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1D0C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4B9A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1AC0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87C73"/>
    <w:rsid w:val="00D9072C"/>
    <w:rsid w:val="00D91ED7"/>
    <w:rsid w:val="00D92FA8"/>
    <w:rsid w:val="00D946EE"/>
    <w:rsid w:val="00D94B99"/>
    <w:rsid w:val="00D973A7"/>
    <w:rsid w:val="00DA37AF"/>
    <w:rsid w:val="00DB0DE8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351E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25B35B-0867-4AFA-8C12-5DF4A96D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DF351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"/>
    <w:qFormat/>
    <w:rsid w:val="00DF351E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Normal (Web)"/>
    <w:basedOn w:val="a"/>
    <w:uiPriority w:val="99"/>
    <w:rsid w:val="00DF351E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DF35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34540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2014-03-13T20:49:00Z</dcterms:created>
  <dcterms:modified xsi:type="dcterms:W3CDTF">2014-03-13T20:49:00Z</dcterms:modified>
</cp:coreProperties>
</file>