
<file path=[Content_Types].xml><?xml version="1.0" encoding="utf-8"?>
<Types xmlns="http://schemas.openxmlformats.org/package/2006/content-types">
  <Default Extension="png" ContentType="image/pn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8245A" w:rsidRDefault="0098245A">
      <w:pPr>
        <w:ind w:firstLine="567"/>
        <w:jc w:val="center"/>
        <w:rPr>
          <w:rFonts w:ascii="Times New Roman" w:hAnsi="Times New Roman" w:cs="Times New Roman"/>
          <w:b/>
          <w:bCs/>
          <w:lang w:val="en-US"/>
        </w:rPr>
      </w:pPr>
      <w:r>
        <w:rPr>
          <w:rFonts w:ascii="Times New Roman" w:hAnsi="Times New Roman" w:cs="Times New Roman"/>
          <w:b/>
          <w:bCs/>
          <w:lang w:val="en-US"/>
        </w:rPr>
        <w:t>Toolbook II</w:t>
      </w:r>
      <w:r>
        <w:rPr>
          <w:rFonts w:ascii="Times New Roman" w:hAnsi="Times New Roman" w:cs="Times New Roman"/>
          <w:b/>
          <w:bCs/>
        </w:rPr>
        <w:t xml:space="preserve"> Assistant </w:t>
      </w:r>
      <w:r>
        <w:rPr>
          <w:rFonts w:ascii="Times New Roman" w:hAnsi="Times New Roman" w:cs="Times New Roman"/>
          <w:b/>
          <w:bCs/>
          <w:lang w:val="en-US"/>
        </w:rPr>
        <w:t>Version 6.0</w:t>
      </w:r>
    </w:p>
    <w:p w:rsidR="0098245A" w:rsidRDefault="0098245A">
      <w:pPr>
        <w:ind w:firstLine="567"/>
        <w:rPr>
          <w:rFonts w:ascii="Times New Roman" w:hAnsi="Times New Roman" w:cs="Times New Roman"/>
          <w:sz w:val="24"/>
          <w:szCs w:val="24"/>
          <w:lang w:val="en-US"/>
        </w:rPr>
      </w:pPr>
    </w:p>
    <w:p w:rsidR="0098245A" w:rsidRDefault="0098245A">
      <w:pPr>
        <w:ind w:firstLine="567"/>
        <w:rPr>
          <w:rFonts w:ascii="Times New Roman" w:hAnsi="Times New Roman" w:cs="Times New Roman"/>
          <w:sz w:val="24"/>
          <w:szCs w:val="24"/>
        </w:rPr>
      </w:pPr>
      <w:r>
        <w:rPr>
          <w:rFonts w:ascii="Times New Roman" w:hAnsi="Times New Roman" w:cs="Times New Roman"/>
          <w:sz w:val="24"/>
          <w:szCs w:val="24"/>
          <w:lang w:val="en-US"/>
        </w:rPr>
        <w:t>1</w:t>
      </w:r>
      <w:r>
        <w:rPr>
          <w:rFonts w:ascii="Times New Roman" w:hAnsi="Times New Roman" w:cs="Times New Roman"/>
          <w:sz w:val="24"/>
          <w:szCs w:val="24"/>
        </w:rPr>
        <w:t>. Введение</w:t>
      </w:r>
    </w:p>
    <w:p w:rsidR="0098245A" w:rsidRDefault="0098245A">
      <w:pPr>
        <w:ind w:firstLine="567"/>
        <w:rPr>
          <w:rFonts w:ascii="Times New Roman" w:hAnsi="Times New Roman" w:cs="Times New Roman"/>
          <w:sz w:val="24"/>
          <w:szCs w:val="24"/>
          <w:lang w:val="en-US"/>
        </w:rPr>
      </w:pPr>
      <w:r>
        <w:rPr>
          <w:rFonts w:ascii="Times New Roman" w:hAnsi="Times New Roman" w:cs="Times New Roman"/>
          <w:sz w:val="24"/>
          <w:szCs w:val="24"/>
        </w:rPr>
        <w:t xml:space="preserve">Процесс вхождения высшей школы в мировое образовательное пространство требует совершенствование, а также серьёзную переориентацию компьютерно-информационной составляющей. Вторая половина ХХ века стала периодом перехода к информационным обществам. Лавинообразный рост объёмов информации, принял характер информационного взрыва во всех сферах человеческой деятельности. </w:t>
      </w:r>
    </w:p>
    <w:p w:rsidR="0098245A" w:rsidRDefault="0098245A">
      <w:pPr>
        <w:ind w:firstLine="567"/>
        <w:rPr>
          <w:rFonts w:ascii="Times New Roman" w:hAnsi="Times New Roman" w:cs="Times New Roman"/>
          <w:sz w:val="24"/>
          <w:szCs w:val="24"/>
          <w:lang w:val="en-US"/>
        </w:rPr>
      </w:pPr>
      <w:r>
        <w:rPr>
          <w:rFonts w:ascii="Times New Roman" w:hAnsi="Times New Roman" w:cs="Times New Roman"/>
          <w:sz w:val="24"/>
          <w:szCs w:val="24"/>
        </w:rPr>
        <w:t>Информационный взрыв породил множество проблем, важнейшей из которых является проблема обучения. Особый интерес представляют вопросы, связанные с автоматизацией обучения, поскольку “ручные методы” без использования технических средств давно исчерпали свои возможности. Наиболее доступной формой автоматизации обучения является применение ЭВМ, то есть использование машинного времени для обучения и обработки результатов контрольного опроса знаний учащихся. Всё большее использование компьютеров позволяет автоматизировать, а тем самым упростить ту сложную процедуру, которую используют научные сотрудники и преподаватели при создании методических пособий. Тем самым, представление различного рода “электронных учебников”, методических пособий на компьютере имеет ряд важных преимуществ. Во-первых, это автоматизация как самого процесса создания таковых, так и хранения данных в любой необходимой форме. Во-вторых, это работа с практически неограниченным объёмом данных. Создание компьютерных технологий в обучении соседствует с изданием учебных пособий новой генерации, отвечающих потребностям личности обучаемого. Учебные издания новой генерации, на наш взгляд, призваны обеспечить единство учебного процесса и современных, новационных научных исследований, т.е. целесообразность использования новых информационных технологий в учебном процессе и, в частности, различного рода так называемых “электронных учебников”. По нашему мнению, эффект от применения средств компьютерной техники в обучении может быть достигнут лишь тогда, когда специалист предметной области не ограничивается в средствах представлениях информации, коммуникаций и работы с базами данных и знаний. Поэтому целью представленной работы стала создание электронного учебника по информатике для дистанционного обучения в ТПУ.</w:t>
      </w:r>
    </w:p>
    <w:p w:rsidR="0098245A" w:rsidRDefault="0098245A">
      <w:pPr>
        <w:ind w:firstLine="567"/>
        <w:rPr>
          <w:rFonts w:ascii="Times New Roman" w:hAnsi="Times New Roman" w:cs="Times New Roman"/>
          <w:sz w:val="24"/>
          <w:szCs w:val="24"/>
        </w:rPr>
      </w:pPr>
      <w:r>
        <w:rPr>
          <w:rFonts w:ascii="Times New Roman" w:hAnsi="Times New Roman" w:cs="Times New Roman"/>
          <w:sz w:val="24"/>
          <w:szCs w:val="24"/>
        </w:rPr>
        <w:t>2. Требования к системе “электронного учебника”</w:t>
      </w:r>
    </w:p>
    <w:p w:rsidR="0098245A" w:rsidRDefault="0098245A">
      <w:pPr>
        <w:ind w:firstLine="567"/>
        <w:rPr>
          <w:rFonts w:ascii="Times New Roman" w:hAnsi="Times New Roman" w:cs="Times New Roman"/>
          <w:sz w:val="24"/>
          <w:szCs w:val="24"/>
        </w:rPr>
      </w:pPr>
      <w:r>
        <w:rPr>
          <w:rFonts w:ascii="Times New Roman" w:hAnsi="Times New Roman" w:cs="Times New Roman"/>
          <w:sz w:val="24"/>
          <w:szCs w:val="24"/>
        </w:rPr>
        <w:t>В основу положим следующие принципы для среды электронных учебников.</w:t>
      </w:r>
    </w:p>
    <w:p w:rsidR="0098245A" w:rsidRDefault="0098245A">
      <w:pPr>
        <w:ind w:firstLine="567"/>
        <w:rPr>
          <w:rFonts w:ascii="Times New Roman" w:hAnsi="Times New Roman" w:cs="Times New Roman"/>
          <w:sz w:val="24"/>
          <w:szCs w:val="24"/>
        </w:rPr>
      </w:pPr>
      <w:r>
        <w:rPr>
          <w:rFonts w:ascii="Times New Roman" w:hAnsi="Times New Roman" w:cs="Times New Roman"/>
          <w:sz w:val="24"/>
          <w:szCs w:val="24"/>
        </w:rPr>
        <w:t xml:space="preserve">Для эффективного функционирования человека в электронной системе обучения вне зависимости от задачи, решаемой исследователем, особое значение приобретают методы визуализации исходных данных, промежуточных результатов обработки, обеспечивающих единую форму представления текущей и конечной информации в виде отображений, адекватных зрительному восприятию человека и удобных для однозначного толкования полученных результатов. Важным требованием интерфейса является его интуитивность. Следует заметить, что управляющие элементы интерфейса должны быть удобными и заметными, вместе с тем они не должны отвлекать от основного содержания, за исключением случаев, когда управляющие элементы сами являются основным содержанием. </w:t>
      </w:r>
    </w:p>
    <w:p w:rsidR="0098245A" w:rsidRDefault="0098245A">
      <w:pPr>
        <w:ind w:firstLine="567"/>
        <w:rPr>
          <w:rFonts w:ascii="Times New Roman" w:hAnsi="Times New Roman" w:cs="Times New Roman"/>
          <w:sz w:val="24"/>
          <w:szCs w:val="24"/>
        </w:rPr>
      </w:pPr>
    </w:p>
    <w:p w:rsidR="0098245A" w:rsidRDefault="0098245A">
      <w:pPr>
        <w:ind w:firstLine="567"/>
        <w:rPr>
          <w:rFonts w:ascii="Times New Roman" w:hAnsi="Times New Roman" w:cs="Times New Roman"/>
          <w:sz w:val="24"/>
          <w:szCs w:val="24"/>
        </w:rPr>
      </w:pPr>
      <w:r>
        <w:rPr>
          <w:rFonts w:ascii="Times New Roman" w:hAnsi="Times New Roman" w:cs="Times New Roman"/>
          <w:sz w:val="24"/>
          <w:szCs w:val="24"/>
        </w:rPr>
        <w:t>2.1 Требования к системе проектирования “электронного учебника”</w:t>
      </w:r>
    </w:p>
    <w:p w:rsidR="0098245A" w:rsidRDefault="0098245A">
      <w:pPr>
        <w:ind w:firstLine="567"/>
        <w:rPr>
          <w:rFonts w:ascii="Times New Roman" w:hAnsi="Times New Roman" w:cs="Times New Roman"/>
          <w:sz w:val="24"/>
          <w:szCs w:val="24"/>
        </w:rPr>
      </w:pPr>
    </w:p>
    <w:p w:rsidR="0098245A" w:rsidRDefault="0098245A">
      <w:pPr>
        <w:ind w:firstLine="567"/>
        <w:rPr>
          <w:rFonts w:ascii="Times New Roman" w:hAnsi="Times New Roman" w:cs="Times New Roman"/>
          <w:sz w:val="24"/>
          <w:szCs w:val="24"/>
        </w:rPr>
      </w:pPr>
      <w:r>
        <w:rPr>
          <w:rFonts w:ascii="Times New Roman" w:hAnsi="Times New Roman" w:cs="Times New Roman"/>
          <w:sz w:val="24"/>
          <w:szCs w:val="24"/>
        </w:rPr>
        <w:t>Лёгкость в освоении и использовании данной среды для генерации электронных учебников достигается за счёт применения визуальных технологий и возможностью использования специалистом-предметником любых текстовых и графических редакторов для написания содержимого электронного учебника. Для удобства работы среда по генерации электронных учебников допускает разработку проекта по отдельным частям, что позволяет организовать работу над учебником нескольких специалистов-предметников.</w:t>
      </w:r>
    </w:p>
    <w:p w:rsidR="0098245A" w:rsidRDefault="0098245A">
      <w:pPr>
        <w:ind w:firstLine="567"/>
        <w:rPr>
          <w:rFonts w:ascii="Times New Roman" w:hAnsi="Times New Roman" w:cs="Times New Roman"/>
          <w:sz w:val="24"/>
          <w:szCs w:val="24"/>
          <w:lang w:val="en-US"/>
        </w:rPr>
      </w:pPr>
      <w:r>
        <w:rPr>
          <w:rFonts w:ascii="Times New Roman" w:hAnsi="Times New Roman" w:cs="Times New Roman"/>
          <w:sz w:val="24"/>
          <w:szCs w:val="24"/>
        </w:rPr>
        <w:t xml:space="preserve">К таким требованиям подходит среда для разработки электронных систем обучения </w:t>
      </w:r>
      <w:r>
        <w:rPr>
          <w:rFonts w:ascii="Times New Roman" w:hAnsi="Times New Roman" w:cs="Times New Roman"/>
          <w:sz w:val="24"/>
          <w:szCs w:val="24"/>
          <w:lang w:val="en-US"/>
        </w:rPr>
        <w:t>Toolbook II</w:t>
      </w:r>
      <w:r>
        <w:rPr>
          <w:rFonts w:ascii="Times New Roman" w:hAnsi="Times New Roman" w:cs="Times New Roman"/>
          <w:sz w:val="24"/>
          <w:szCs w:val="24"/>
        </w:rPr>
        <w:t xml:space="preserve"> Assistant </w:t>
      </w:r>
      <w:r>
        <w:rPr>
          <w:rFonts w:ascii="Times New Roman" w:hAnsi="Times New Roman" w:cs="Times New Roman"/>
          <w:sz w:val="24"/>
          <w:szCs w:val="24"/>
          <w:lang w:val="en-US"/>
        </w:rPr>
        <w:t>Version 6.0</w:t>
      </w:r>
      <w:r>
        <w:rPr>
          <w:rFonts w:ascii="Times New Roman" w:hAnsi="Times New Roman" w:cs="Times New Roman"/>
          <w:sz w:val="24"/>
          <w:szCs w:val="24"/>
        </w:rPr>
        <w:t>, в которой был реализован электронный учебник по информатике для заочников ТПУ.</w:t>
      </w:r>
    </w:p>
    <w:p w:rsidR="0098245A" w:rsidRDefault="0098245A">
      <w:pPr>
        <w:ind w:firstLine="567"/>
        <w:rPr>
          <w:rFonts w:ascii="Times New Roman" w:hAnsi="Times New Roman" w:cs="Times New Roman"/>
          <w:sz w:val="24"/>
          <w:szCs w:val="24"/>
          <w:lang w:val="en-US"/>
        </w:rPr>
      </w:pPr>
    </w:p>
    <w:p w:rsidR="0098245A" w:rsidRDefault="0098245A">
      <w:pPr>
        <w:ind w:firstLine="567"/>
        <w:rPr>
          <w:rFonts w:ascii="Times New Roman" w:hAnsi="Times New Roman" w:cs="Times New Roman"/>
          <w:sz w:val="24"/>
          <w:szCs w:val="24"/>
        </w:rPr>
      </w:pPr>
      <w:r>
        <w:rPr>
          <w:rFonts w:ascii="Times New Roman" w:hAnsi="Times New Roman" w:cs="Times New Roman"/>
          <w:sz w:val="24"/>
          <w:szCs w:val="24"/>
        </w:rPr>
        <w:t xml:space="preserve"> 3. Основные возможности ToolBook II Assistant </w:t>
      </w:r>
      <w:r>
        <w:rPr>
          <w:rFonts w:ascii="Times New Roman" w:hAnsi="Times New Roman" w:cs="Times New Roman"/>
          <w:sz w:val="24"/>
          <w:szCs w:val="24"/>
          <w:lang w:val="en-US"/>
        </w:rPr>
        <w:t>Version 6.0</w:t>
      </w:r>
    </w:p>
    <w:p w:rsidR="0098245A" w:rsidRDefault="0098245A">
      <w:pPr>
        <w:ind w:firstLine="567"/>
        <w:rPr>
          <w:rFonts w:ascii="Times New Roman" w:hAnsi="Times New Roman" w:cs="Times New Roman"/>
          <w:sz w:val="24"/>
          <w:szCs w:val="24"/>
        </w:rPr>
      </w:pPr>
      <w:r>
        <w:rPr>
          <w:rFonts w:ascii="Times New Roman" w:hAnsi="Times New Roman" w:cs="Times New Roman"/>
          <w:sz w:val="24"/>
          <w:szCs w:val="24"/>
        </w:rPr>
        <w:t xml:space="preserve">Программный продукт ToolBook II Assistant </w:t>
      </w:r>
      <w:r>
        <w:rPr>
          <w:rFonts w:ascii="Times New Roman" w:hAnsi="Times New Roman" w:cs="Times New Roman"/>
          <w:sz w:val="24"/>
          <w:szCs w:val="24"/>
          <w:lang w:val="en-US"/>
        </w:rPr>
        <w:t>Version 6.0</w:t>
      </w:r>
      <w:r>
        <w:rPr>
          <w:rFonts w:ascii="Times New Roman" w:hAnsi="Times New Roman" w:cs="Times New Roman"/>
          <w:sz w:val="24"/>
          <w:szCs w:val="24"/>
        </w:rPr>
        <w:t xml:space="preserve"> предназначен для без какого бы то ни было программирования создавать и распространять обучающие программы доступные, как в локальном варианте, так и в сетевом для ЛС и интернет. В ToolBook II Assistant </w:t>
      </w:r>
      <w:r>
        <w:rPr>
          <w:rFonts w:ascii="Times New Roman" w:hAnsi="Times New Roman" w:cs="Times New Roman"/>
          <w:sz w:val="24"/>
          <w:szCs w:val="24"/>
          <w:lang w:val="en-US"/>
        </w:rPr>
        <w:t>Version 6.0</w:t>
      </w:r>
      <w:r>
        <w:rPr>
          <w:rFonts w:ascii="Times New Roman" w:hAnsi="Times New Roman" w:cs="Times New Roman"/>
          <w:sz w:val="24"/>
          <w:szCs w:val="24"/>
        </w:rPr>
        <w:t xml:space="preserve"> имеется управляемый посредством шаблонов интерфейс, который позволяет вести обучение шаг за шагом. Разработчики могут начать работу с этим продуктом со специально разработанного модуля Book Specialist, который проведет их по всем основным этапам создания приложения. Добавление в учебную программу видео, звука, графики и интерактивных функций производится путем простой буксировки (</w:t>
      </w:r>
      <w:r>
        <w:rPr>
          <w:rFonts w:ascii="Times New Roman" w:hAnsi="Times New Roman" w:cs="Times New Roman"/>
          <w:sz w:val="24"/>
          <w:szCs w:val="24"/>
          <w:lang w:val="en-US"/>
        </w:rPr>
        <w:t>drag-and-drop</w:t>
      </w:r>
      <w:r>
        <w:rPr>
          <w:rFonts w:ascii="Times New Roman" w:hAnsi="Times New Roman" w:cs="Times New Roman"/>
          <w:sz w:val="24"/>
          <w:szCs w:val="24"/>
        </w:rPr>
        <w:t>) мышью соответствующих файлов. В результате получается учебное приложение, которое можно использовать как на традиционных занятиях с преподавателем, так и при дистантном обучении на компьютере. Разработанную учебную программу можно хранить в сети, поместить на диск или записать на CD-ROM. Полученное приложение может легко дополнить следующий разработчик, путём вставки дополнительных страниц. Преимуществом такого подхода является то, что преподаватели сами могут создавать свои индивидуальные программы компьютерного обучения.</w:t>
      </w:r>
    </w:p>
    <w:p w:rsidR="0098245A" w:rsidRDefault="0098245A">
      <w:pPr>
        <w:ind w:firstLine="567"/>
        <w:rPr>
          <w:rFonts w:ascii="Times New Roman" w:hAnsi="Times New Roman" w:cs="Times New Roman"/>
          <w:sz w:val="24"/>
          <w:szCs w:val="24"/>
        </w:rPr>
      </w:pPr>
      <w:r>
        <w:rPr>
          <w:rFonts w:ascii="Times New Roman" w:hAnsi="Times New Roman" w:cs="Times New Roman"/>
          <w:sz w:val="24"/>
          <w:szCs w:val="24"/>
        </w:rPr>
        <w:t xml:space="preserve">Пакет </w:t>
      </w:r>
      <w:r>
        <w:rPr>
          <w:rFonts w:ascii="Times New Roman" w:hAnsi="Times New Roman" w:cs="Times New Roman"/>
          <w:sz w:val="24"/>
          <w:szCs w:val="24"/>
          <w:lang w:val="en-US"/>
        </w:rPr>
        <w:t xml:space="preserve">ToolBook II </w:t>
      </w:r>
      <w:r>
        <w:rPr>
          <w:rFonts w:ascii="Times New Roman" w:hAnsi="Times New Roman" w:cs="Times New Roman"/>
          <w:sz w:val="24"/>
          <w:szCs w:val="24"/>
        </w:rPr>
        <w:t>обладает стандартным меню, расположенном в верхней части главного окна и состоящее из следующих пунктов</w:t>
      </w:r>
      <w:r>
        <w:rPr>
          <w:rFonts w:ascii="Times New Roman" w:hAnsi="Times New Roman" w:cs="Times New Roman"/>
          <w:sz w:val="24"/>
          <w:szCs w:val="24"/>
          <w:lang w:val="en-US"/>
        </w:rPr>
        <w:t>: “File” (“</w:t>
      </w:r>
      <w:r>
        <w:rPr>
          <w:rFonts w:ascii="Times New Roman" w:hAnsi="Times New Roman" w:cs="Times New Roman"/>
          <w:sz w:val="24"/>
          <w:szCs w:val="24"/>
        </w:rPr>
        <w:t>Файл</w:t>
      </w:r>
      <w:r>
        <w:rPr>
          <w:rFonts w:ascii="Times New Roman" w:hAnsi="Times New Roman" w:cs="Times New Roman"/>
          <w:sz w:val="24"/>
          <w:szCs w:val="24"/>
          <w:lang w:val="en-US"/>
        </w:rPr>
        <w:t>”), “Edit” (“</w:t>
      </w:r>
      <w:r>
        <w:rPr>
          <w:rFonts w:ascii="Times New Roman" w:hAnsi="Times New Roman" w:cs="Times New Roman"/>
          <w:sz w:val="24"/>
          <w:szCs w:val="24"/>
        </w:rPr>
        <w:t>Редактирование</w:t>
      </w:r>
      <w:r>
        <w:rPr>
          <w:rFonts w:ascii="Times New Roman" w:hAnsi="Times New Roman" w:cs="Times New Roman"/>
          <w:sz w:val="24"/>
          <w:szCs w:val="24"/>
          <w:lang w:val="en-US"/>
        </w:rPr>
        <w:t>”), “View” (“</w:t>
      </w:r>
      <w:r>
        <w:rPr>
          <w:rFonts w:ascii="Times New Roman" w:hAnsi="Times New Roman" w:cs="Times New Roman"/>
          <w:sz w:val="24"/>
          <w:szCs w:val="24"/>
        </w:rPr>
        <w:t>Вид</w:t>
      </w:r>
      <w:r>
        <w:rPr>
          <w:rFonts w:ascii="Times New Roman" w:hAnsi="Times New Roman" w:cs="Times New Roman"/>
          <w:sz w:val="24"/>
          <w:szCs w:val="24"/>
          <w:lang w:val="en-US"/>
        </w:rPr>
        <w:t>”),</w:t>
      </w:r>
      <w:r>
        <w:rPr>
          <w:rFonts w:ascii="Times New Roman" w:hAnsi="Times New Roman" w:cs="Times New Roman"/>
          <w:sz w:val="24"/>
          <w:szCs w:val="24"/>
        </w:rPr>
        <w:t xml:space="preserve"> </w:t>
      </w:r>
      <w:r>
        <w:rPr>
          <w:rFonts w:ascii="Times New Roman" w:hAnsi="Times New Roman" w:cs="Times New Roman"/>
          <w:sz w:val="24"/>
          <w:szCs w:val="24"/>
          <w:lang w:val="en-US"/>
        </w:rPr>
        <w:t>“Page” (“</w:t>
      </w:r>
      <w:r>
        <w:rPr>
          <w:rFonts w:ascii="Times New Roman" w:hAnsi="Times New Roman" w:cs="Times New Roman"/>
          <w:sz w:val="24"/>
          <w:szCs w:val="24"/>
        </w:rPr>
        <w:t>Страница</w:t>
      </w:r>
      <w:r>
        <w:rPr>
          <w:rFonts w:ascii="Times New Roman" w:hAnsi="Times New Roman" w:cs="Times New Roman"/>
          <w:sz w:val="24"/>
          <w:szCs w:val="24"/>
          <w:lang w:val="en-US"/>
        </w:rPr>
        <w:t>”), “Object” (“</w:t>
      </w:r>
      <w:r>
        <w:rPr>
          <w:rFonts w:ascii="Times New Roman" w:hAnsi="Times New Roman" w:cs="Times New Roman"/>
          <w:sz w:val="24"/>
          <w:szCs w:val="24"/>
        </w:rPr>
        <w:t>Объект</w:t>
      </w:r>
      <w:r>
        <w:rPr>
          <w:rFonts w:ascii="Times New Roman" w:hAnsi="Times New Roman" w:cs="Times New Roman"/>
          <w:sz w:val="24"/>
          <w:szCs w:val="24"/>
          <w:lang w:val="en-US"/>
        </w:rPr>
        <w:t>”), “Text” (“</w:t>
      </w:r>
      <w:r>
        <w:rPr>
          <w:rFonts w:ascii="Times New Roman" w:hAnsi="Times New Roman" w:cs="Times New Roman"/>
          <w:sz w:val="24"/>
          <w:szCs w:val="24"/>
        </w:rPr>
        <w:t>Текст</w:t>
      </w:r>
      <w:r>
        <w:rPr>
          <w:rFonts w:ascii="Times New Roman" w:hAnsi="Times New Roman" w:cs="Times New Roman"/>
          <w:sz w:val="24"/>
          <w:szCs w:val="24"/>
          <w:lang w:val="en-US"/>
        </w:rPr>
        <w:t>”),</w:t>
      </w:r>
      <w:r>
        <w:rPr>
          <w:rFonts w:ascii="Times New Roman" w:hAnsi="Times New Roman" w:cs="Times New Roman"/>
          <w:sz w:val="24"/>
          <w:szCs w:val="24"/>
        </w:rPr>
        <w:t xml:space="preserve"> </w:t>
      </w:r>
      <w:r>
        <w:rPr>
          <w:rFonts w:ascii="Times New Roman" w:hAnsi="Times New Roman" w:cs="Times New Roman"/>
          <w:sz w:val="24"/>
          <w:szCs w:val="24"/>
          <w:lang w:val="en-US"/>
        </w:rPr>
        <w:t>“Draw” (“</w:t>
      </w:r>
      <w:r>
        <w:rPr>
          <w:rFonts w:ascii="Times New Roman" w:hAnsi="Times New Roman" w:cs="Times New Roman"/>
          <w:sz w:val="24"/>
          <w:szCs w:val="24"/>
        </w:rPr>
        <w:t>Отрисовка</w:t>
      </w:r>
      <w:r>
        <w:rPr>
          <w:rFonts w:ascii="Times New Roman" w:hAnsi="Times New Roman" w:cs="Times New Roman"/>
          <w:sz w:val="24"/>
          <w:szCs w:val="24"/>
          <w:lang w:val="en-US"/>
        </w:rPr>
        <w:t>”)</w:t>
      </w:r>
      <w:r>
        <w:rPr>
          <w:rFonts w:ascii="Times New Roman" w:hAnsi="Times New Roman" w:cs="Times New Roman"/>
          <w:sz w:val="24"/>
          <w:szCs w:val="24"/>
        </w:rPr>
        <w:t xml:space="preserve"> и</w:t>
      </w:r>
      <w:r>
        <w:rPr>
          <w:rFonts w:ascii="Times New Roman" w:hAnsi="Times New Roman" w:cs="Times New Roman"/>
          <w:sz w:val="24"/>
          <w:szCs w:val="24"/>
          <w:lang w:val="en-US"/>
        </w:rPr>
        <w:t xml:space="preserve"> “Help” (“</w:t>
      </w:r>
      <w:r>
        <w:rPr>
          <w:rFonts w:ascii="Times New Roman" w:hAnsi="Times New Roman" w:cs="Times New Roman"/>
          <w:sz w:val="24"/>
          <w:szCs w:val="24"/>
        </w:rPr>
        <w:t>Помощь</w:t>
      </w:r>
      <w:r>
        <w:rPr>
          <w:rFonts w:ascii="Times New Roman" w:hAnsi="Times New Roman" w:cs="Times New Roman"/>
          <w:sz w:val="24"/>
          <w:szCs w:val="24"/>
          <w:lang w:val="en-US"/>
        </w:rPr>
        <w:t>”).</w:t>
      </w:r>
      <w:r>
        <w:rPr>
          <w:rFonts w:ascii="Times New Roman" w:hAnsi="Times New Roman" w:cs="Times New Roman"/>
          <w:sz w:val="24"/>
          <w:szCs w:val="24"/>
        </w:rPr>
        <w:t xml:space="preserve"> Ниже на рисунках 1 и 2 приведены некоторые пункты стандартного меню.</w:t>
      </w:r>
    </w:p>
    <w:p w:rsidR="0098245A" w:rsidRDefault="0098245A">
      <w:pPr>
        <w:rPr>
          <w:rFonts w:ascii="Times New Roman" w:hAnsi="Times New Roman" w:cs="Times New Roman"/>
          <w:sz w:val="24"/>
          <w:szCs w:val="24"/>
        </w:rPr>
      </w:pPr>
    </w:p>
    <w:tbl>
      <w:tblPr>
        <w:tblW w:w="0" w:type="auto"/>
        <w:tblLayout w:type="fixed"/>
        <w:tblLook w:val="0000" w:firstRow="0" w:lastRow="0" w:firstColumn="0" w:lastColumn="0" w:noHBand="0" w:noVBand="0"/>
      </w:tblPr>
      <w:tblGrid>
        <w:gridCol w:w="6346"/>
        <w:gridCol w:w="3969"/>
      </w:tblGrid>
      <w:tr w:rsidR="0098245A" w:rsidRPr="0098245A">
        <w:tc>
          <w:tcPr>
            <w:tcW w:w="6346" w:type="dxa"/>
            <w:tcBorders>
              <w:top w:val="nil"/>
              <w:left w:val="nil"/>
              <w:bottom w:val="nil"/>
              <w:right w:val="nil"/>
            </w:tcBorders>
          </w:tcPr>
          <w:p w:rsidR="0098245A" w:rsidRPr="0098245A" w:rsidRDefault="000842C0">
            <w:pPr>
              <w:rPr>
                <w:rFonts w:ascii="Times New Roman" w:hAnsi="Times New Roman" w:cs="Times New Roman"/>
                <w:sz w:val="24"/>
                <w:szCs w:val="24"/>
              </w:rPr>
            </w:pPr>
            <w:r>
              <w:rPr>
                <w:rFonts w:ascii="Times New Roman" w:hAnsi="Times New Roman" w:cs="Times New Roman"/>
                <w:sz w:val="20"/>
                <w:szCs w:val="20"/>
                <w:lang w:val="en-US"/>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241.5pt;height:203.25pt" fillcolor="window">
                  <v:imagedata r:id="rId7" o:title=""/>
                </v:shape>
              </w:pict>
            </w:r>
          </w:p>
        </w:tc>
        <w:tc>
          <w:tcPr>
            <w:tcW w:w="3969" w:type="dxa"/>
            <w:tcBorders>
              <w:top w:val="nil"/>
              <w:left w:val="nil"/>
              <w:bottom w:val="nil"/>
              <w:right w:val="nil"/>
            </w:tcBorders>
          </w:tcPr>
          <w:p w:rsidR="0098245A" w:rsidRPr="0098245A" w:rsidRDefault="000842C0">
            <w:pPr>
              <w:rPr>
                <w:rFonts w:ascii="Times New Roman" w:hAnsi="Times New Roman" w:cs="Times New Roman"/>
                <w:sz w:val="24"/>
                <w:szCs w:val="24"/>
              </w:rPr>
            </w:pPr>
            <w:r>
              <w:rPr>
                <w:rFonts w:ascii="Times New Roman" w:hAnsi="Times New Roman" w:cs="Times New Roman"/>
                <w:sz w:val="20"/>
                <w:szCs w:val="20"/>
              </w:rPr>
              <w:pict>
                <v:shape id="_x0000_i1026" type="#_x0000_t75" style="width:187.5pt;height:146.25pt" fillcolor="window">
                  <v:imagedata r:id="rId8" o:title=""/>
                </v:shape>
              </w:pict>
            </w:r>
          </w:p>
        </w:tc>
      </w:tr>
      <w:tr w:rsidR="0098245A" w:rsidRPr="0098245A">
        <w:tc>
          <w:tcPr>
            <w:tcW w:w="6346" w:type="dxa"/>
            <w:tcBorders>
              <w:top w:val="nil"/>
              <w:left w:val="nil"/>
              <w:bottom w:val="nil"/>
              <w:right w:val="nil"/>
            </w:tcBorders>
          </w:tcPr>
          <w:p w:rsidR="0098245A" w:rsidRPr="0098245A" w:rsidRDefault="0098245A">
            <w:pPr>
              <w:rPr>
                <w:rFonts w:ascii="Times New Roman" w:hAnsi="Times New Roman" w:cs="Times New Roman"/>
                <w:b/>
                <w:bCs/>
                <w:sz w:val="24"/>
                <w:szCs w:val="24"/>
                <w:lang w:val="en-US"/>
              </w:rPr>
            </w:pPr>
            <w:r w:rsidRPr="0098245A">
              <w:rPr>
                <w:rFonts w:ascii="Times New Roman" w:hAnsi="Times New Roman" w:cs="Times New Roman"/>
                <w:b/>
                <w:bCs/>
                <w:sz w:val="24"/>
                <w:szCs w:val="24"/>
              </w:rPr>
              <w:t>Рис.</w:t>
            </w:r>
            <w:r w:rsidRPr="0098245A">
              <w:rPr>
                <w:rFonts w:ascii="Times New Roman" w:hAnsi="Times New Roman" w:cs="Times New Roman"/>
                <w:b/>
                <w:bCs/>
                <w:sz w:val="24"/>
                <w:szCs w:val="24"/>
                <w:lang w:val="en-US"/>
              </w:rPr>
              <w:t>1.</w:t>
            </w:r>
            <w:r w:rsidRPr="0098245A">
              <w:rPr>
                <w:rFonts w:ascii="Times New Roman" w:hAnsi="Times New Roman" w:cs="Times New Roman"/>
                <w:b/>
                <w:bCs/>
                <w:noProof/>
                <w:sz w:val="24"/>
                <w:szCs w:val="24"/>
              </w:rPr>
              <w:t xml:space="preserve"> </w:t>
            </w:r>
            <w:r w:rsidRPr="0098245A">
              <w:rPr>
                <w:rFonts w:ascii="Times New Roman" w:hAnsi="Times New Roman" w:cs="Times New Roman"/>
                <w:b/>
                <w:bCs/>
                <w:sz w:val="24"/>
                <w:szCs w:val="24"/>
              </w:rPr>
              <w:t xml:space="preserve">Пункт </w:t>
            </w:r>
            <w:r w:rsidRPr="0098245A">
              <w:rPr>
                <w:rFonts w:ascii="Times New Roman" w:hAnsi="Times New Roman" w:cs="Times New Roman"/>
                <w:b/>
                <w:bCs/>
                <w:sz w:val="24"/>
                <w:szCs w:val="24"/>
                <w:lang w:val="en-US"/>
              </w:rPr>
              <w:t>"</w:t>
            </w:r>
            <w:r w:rsidRPr="0098245A">
              <w:rPr>
                <w:rFonts w:ascii="Times New Roman" w:hAnsi="Times New Roman" w:cs="Times New Roman"/>
                <w:b/>
                <w:bCs/>
                <w:sz w:val="24"/>
                <w:szCs w:val="24"/>
              </w:rPr>
              <w:t>Файл</w:t>
            </w:r>
            <w:r w:rsidRPr="0098245A">
              <w:rPr>
                <w:rFonts w:ascii="Times New Roman" w:hAnsi="Times New Roman" w:cs="Times New Roman"/>
                <w:b/>
                <w:bCs/>
                <w:sz w:val="24"/>
                <w:szCs w:val="24"/>
                <w:lang w:val="en-US"/>
              </w:rPr>
              <w:t>"</w:t>
            </w:r>
            <w:r w:rsidRPr="0098245A">
              <w:rPr>
                <w:rFonts w:ascii="Times New Roman" w:hAnsi="Times New Roman" w:cs="Times New Roman"/>
                <w:b/>
                <w:bCs/>
                <w:sz w:val="24"/>
                <w:szCs w:val="24"/>
              </w:rPr>
              <w:t xml:space="preserve"> меню пакета </w:t>
            </w:r>
            <w:r w:rsidRPr="0098245A">
              <w:rPr>
                <w:rFonts w:ascii="Times New Roman" w:hAnsi="Times New Roman" w:cs="Times New Roman"/>
                <w:b/>
                <w:bCs/>
                <w:sz w:val="24"/>
                <w:szCs w:val="24"/>
                <w:lang w:val="en-US"/>
              </w:rPr>
              <w:t>ToolBook II Assistant</w:t>
            </w:r>
          </w:p>
        </w:tc>
        <w:tc>
          <w:tcPr>
            <w:tcW w:w="3969" w:type="dxa"/>
            <w:tcBorders>
              <w:top w:val="nil"/>
              <w:left w:val="nil"/>
              <w:bottom w:val="nil"/>
              <w:right w:val="nil"/>
            </w:tcBorders>
          </w:tcPr>
          <w:p w:rsidR="0098245A" w:rsidRPr="0098245A" w:rsidRDefault="0098245A">
            <w:pPr>
              <w:rPr>
                <w:rFonts w:ascii="Times New Roman" w:hAnsi="Times New Roman" w:cs="Times New Roman"/>
                <w:b/>
                <w:bCs/>
                <w:sz w:val="24"/>
                <w:szCs w:val="24"/>
                <w:lang w:val="en-US"/>
              </w:rPr>
            </w:pPr>
            <w:r w:rsidRPr="0098245A">
              <w:rPr>
                <w:rFonts w:ascii="Times New Roman" w:hAnsi="Times New Roman" w:cs="Times New Roman"/>
                <w:b/>
                <w:bCs/>
                <w:sz w:val="24"/>
                <w:szCs w:val="24"/>
              </w:rPr>
              <w:t>Рис.</w:t>
            </w:r>
            <w:r w:rsidRPr="0098245A">
              <w:rPr>
                <w:rFonts w:ascii="Times New Roman" w:hAnsi="Times New Roman" w:cs="Times New Roman"/>
                <w:b/>
                <w:bCs/>
                <w:sz w:val="24"/>
                <w:szCs w:val="24"/>
                <w:lang w:val="en-US"/>
              </w:rPr>
              <w:t>2.</w:t>
            </w:r>
            <w:r w:rsidRPr="0098245A">
              <w:rPr>
                <w:rFonts w:ascii="Times New Roman" w:hAnsi="Times New Roman" w:cs="Times New Roman"/>
                <w:b/>
                <w:bCs/>
                <w:noProof/>
                <w:sz w:val="24"/>
                <w:szCs w:val="24"/>
              </w:rPr>
              <w:t xml:space="preserve"> "</w:t>
            </w:r>
            <w:r w:rsidRPr="0098245A">
              <w:rPr>
                <w:rFonts w:ascii="Times New Roman" w:hAnsi="Times New Roman" w:cs="Times New Roman"/>
                <w:b/>
                <w:bCs/>
                <w:sz w:val="24"/>
                <w:szCs w:val="24"/>
              </w:rPr>
              <w:t>Вид</w:t>
            </w:r>
            <w:r w:rsidRPr="0098245A">
              <w:rPr>
                <w:rFonts w:ascii="Times New Roman" w:hAnsi="Times New Roman" w:cs="Times New Roman"/>
                <w:b/>
                <w:bCs/>
                <w:noProof/>
                <w:sz w:val="24"/>
                <w:szCs w:val="24"/>
              </w:rPr>
              <w:t>" ToolBook II Assistant</w:t>
            </w:r>
          </w:p>
        </w:tc>
      </w:tr>
    </w:tbl>
    <w:p w:rsidR="0098245A" w:rsidRDefault="0098245A">
      <w:pPr>
        <w:ind w:firstLine="567"/>
        <w:rPr>
          <w:rFonts w:ascii="Times New Roman" w:hAnsi="Times New Roman" w:cs="Times New Roman"/>
          <w:sz w:val="24"/>
          <w:szCs w:val="24"/>
          <w:lang w:val="en-US"/>
        </w:rPr>
      </w:pPr>
      <w:r>
        <w:rPr>
          <w:rFonts w:ascii="Times New Roman" w:hAnsi="Times New Roman" w:cs="Times New Roman"/>
          <w:sz w:val="24"/>
          <w:szCs w:val="24"/>
        </w:rPr>
        <w:t xml:space="preserve">В пакете </w:t>
      </w:r>
      <w:r>
        <w:rPr>
          <w:rFonts w:ascii="Times New Roman" w:hAnsi="Times New Roman" w:cs="Times New Roman"/>
          <w:noProof/>
          <w:sz w:val="24"/>
          <w:szCs w:val="24"/>
        </w:rPr>
        <w:t>ToolBook II Assistant Version 6.0</w:t>
      </w:r>
      <w:r>
        <w:rPr>
          <w:rFonts w:ascii="Times New Roman" w:hAnsi="Times New Roman" w:cs="Times New Roman"/>
          <w:sz w:val="24"/>
          <w:szCs w:val="24"/>
        </w:rPr>
        <w:t xml:space="preserve"> в диалоговых окнах свойств объектов (рис. 3) предусмотрена панель инструментов, обеспечивающая такие действия как вызов команды </w:t>
      </w:r>
      <w:r>
        <w:rPr>
          <w:rFonts w:ascii="Times New Roman" w:hAnsi="Times New Roman" w:cs="Times New Roman"/>
          <w:sz w:val="24"/>
          <w:szCs w:val="24"/>
          <w:lang w:val="en-US"/>
        </w:rPr>
        <w:t>“</w:t>
      </w:r>
      <w:r>
        <w:rPr>
          <w:rFonts w:ascii="Times New Roman" w:hAnsi="Times New Roman" w:cs="Times New Roman"/>
          <w:sz w:val="24"/>
          <w:szCs w:val="24"/>
        </w:rPr>
        <w:t>Отмена последнего изменения</w:t>
      </w:r>
      <w:r>
        <w:rPr>
          <w:rFonts w:ascii="Times New Roman" w:hAnsi="Times New Roman" w:cs="Times New Roman"/>
          <w:sz w:val="24"/>
          <w:szCs w:val="24"/>
          <w:lang w:val="en-US"/>
        </w:rPr>
        <w:t>”</w:t>
      </w:r>
      <w:r>
        <w:rPr>
          <w:rFonts w:ascii="Times New Roman" w:hAnsi="Times New Roman" w:cs="Times New Roman"/>
          <w:sz w:val="24"/>
          <w:szCs w:val="24"/>
        </w:rPr>
        <w:t xml:space="preserve">, вызов команды </w:t>
      </w:r>
      <w:r>
        <w:rPr>
          <w:rFonts w:ascii="Times New Roman" w:hAnsi="Times New Roman" w:cs="Times New Roman"/>
          <w:sz w:val="24"/>
          <w:szCs w:val="24"/>
          <w:lang w:val="en-US"/>
        </w:rPr>
        <w:t>“</w:t>
      </w:r>
      <w:r>
        <w:rPr>
          <w:rFonts w:ascii="Times New Roman" w:hAnsi="Times New Roman" w:cs="Times New Roman"/>
          <w:sz w:val="24"/>
          <w:szCs w:val="24"/>
        </w:rPr>
        <w:t>Повтор последнего изменения</w:t>
      </w:r>
      <w:r>
        <w:rPr>
          <w:rFonts w:ascii="Times New Roman" w:hAnsi="Times New Roman" w:cs="Times New Roman"/>
          <w:sz w:val="24"/>
          <w:szCs w:val="24"/>
          <w:lang w:val="en-US"/>
        </w:rPr>
        <w:t>”</w:t>
      </w:r>
      <w:r>
        <w:rPr>
          <w:rFonts w:ascii="Times New Roman" w:hAnsi="Times New Roman" w:cs="Times New Roman"/>
          <w:sz w:val="24"/>
          <w:szCs w:val="24"/>
        </w:rPr>
        <w:t xml:space="preserve">, вызов диалогового окна </w:t>
      </w:r>
      <w:r>
        <w:rPr>
          <w:rFonts w:ascii="Times New Roman" w:hAnsi="Times New Roman" w:cs="Times New Roman"/>
          <w:sz w:val="24"/>
          <w:szCs w:val="24"/>
          <w:lang w:val="en-US"/>
        </w:rPr>
        <w:t>“</w:t>
      </w:r>
      <w:r>
        <w:rPr>
          <w:rFonts w:ascii="Times New Roman" w:hAnsi="Times New Roman" w:cs="Times New Roman"/>
          <w:sz w:val="24"/>
          <w:szCs w:val="24"/>
        </w:rPr>
        <w:t>Расширенные свойства</w:t>
      </w:r>
      <w:r>
        <w:rPr>
          <w:rFonts w:ascii="Times New Roman" w:hAnsi="Times New Roman" w:cs="Times New Roman"/>
          <w:sz w:val="24"/>
          <w:szCs w:val="24"/>
          <w:lang w:val="en-US"/>
        </w:rPr>
        <w:t>”</w:t>
      </w:r>
      <w:r>
        <w:rPr>
          <w:rFonts w:ascii="Times New Roman" w:hAnsi="Times New Roman" w:cs="Times New Roman"/>
          <w:sz w:val="24"/>
          <w:szCs w:val="24"/>
        </w:rPr>
        <w:t xml:space="preserve"> (рис. 4) для элементов мультимедиа, объектов контроля и других объектов,</w:t>
      </w:r>
    </w:p>
    <w:p w:rsidR="0098245A" w:rsidRDefault="0098245A">
      <w:pPr>
        <w:ind w:firstLine="567"/>
        <w:rPr>
          <w:rFonts w:ascii="Times New Roman" w:hAnsi="Times New Roman" w:cs="Times New Roman"/>
          <w:sz w:val="24"/>
          <w:szCs w:val="24"/>
        </w:rPr>
      </w:pPr>
    </w:p>
    <w:p w:rsidR="0098245A" w:rsidRDefault="000842C0">
      <w:pPr>
        <w:ind w:firstLine="567"/>
        <w:rPr>
          <w:rFonts w:ascii="Times New Roman" w:hAnsi="Times New Roman" w:cs="Times New Roman"/>
          <w:sz w:val="24"/>
          <w:szCs w:val="24"/>
          <w:lang w:val="en-US"/>
        </w:rPr>
      </w:pPr>
      <w:r>
        <w:rPr>
          <w:rFonts w:ascii="Times New Roman" w:hAnsi="Times New Roman" w:cs="Times New Roman"/>
          <w:sz w:val="20"/>
          <w:szCs w:val="20"/>
        </w:rPr>
        <w:pict>
          <v:shape id="_x0000_i1027" type="#_x0000_t75" style="width:225pt;height:198pt" fillcolor="window">
            <v:imagedata r:id="rId9" o:title=""/>
          </v:shape>
        </w:pict>
      </w:r>
    </w:p>
    <w:p w:rsidR="0098245A" w:rsidRDefault="0098245A">
      <w:pPr>
        <w:ind w:firstLine="567"/>
        <w:rPr>
          <w:rFonts w:ascii="Times New Roman" w:hAnsi="Times New Roman" w:cs="Times New Roman"/>
          <w:sz w:val="24"/>
          <w:szCs w:val="24"/>
        </w:rPr>
      </w:pPr>
      <w:r>
        <w:rPr>
          <w:rFonts w:ascii="Times New Roman" w:hAnsi="Times New Roman" w:cs="Times New Roman"/>
          <w:sz w:val="24"/>
          <w:szCs w:val="24"/>
        </w:rPr>
        <w:t>Рис.3</w:t>
      </w:r>
    </w:p>
    <w:p w:rsidR="0098245A" w:rsidRDefault="0098245A">
      <w:pPr>
        <w:ind w:firstLine="567"/>
        <w:rPr>
          <w:rFonts w:ascii="Times New Roman" w:hAnsi="Times New Roman" w:cs="Times New Roman"/>
          <w:sz w:val="24"/>
          <w:szCs w:val="24"/>
          <w:lang w:val="en-US"/>
        </w:rPr>
      </w:pPr>
    </w:p>
    <w:p w:rsidR="0098245A" w:rsidRDefault="000842C0">
      <w:pPr>
        <w:ind w:firstLine="567"/>
        <w:rPr>
          <w:rFonts w:ascii="Times New Roman" w:hAnsi="Times New Roman" w:cs="Times New Roman"/>
          <w:sz w:val="24"/>
          <w:szCs w:val="24"/>
        </w:rPr>
      </w:pPr>
      <w:r>
        <w:rPr>
          <w:rFonts w:ascii="Times New Roman" w:hAnsi="Times New Roman" w:cs="Times New Roman"/>
          <w:sz w:val="20"/>
          <w:szCs w:val="20"/>
        </w:rPr>
        <w:pict>
          <v:shape id="_x0000_i1028" type="#_x0000_t75" style="width:300pt;height:225pt" fillcolor="window">
            <v:imagedata r:id="rId10" o:title=""/>
          </v:shape>
        </w:pict>
      </w:r>
    </w:p>
    <w:p w:rsidR="0098245A" w:rsidRDefault="0098245A">
      <w:pPr>
        <w:ind w:firstLine="567"/>
        <w:rPr>
          <w:rFonts w:ascii="Times New Roman" w:hAnsi="Times New Roman" w:cs="Times New Roman"/>
          <w:sz w:val="24"/>
          <w:szCs w:val="24"/>
        </w:rPr>
      </w:pPr>
      <w:r>
        <w:rPr>
          <w:rFonts w:ascii="Times New Roman" w:hAnsi="Times New Roman" w:cs="Times New Roman"/>
          <w:sz w:val="24"/>
          <w:szCs w:val="24"/>
        </w:rPr>
        <w:t>Рис. 4</w:t>
      </w:r>
      <w:r>
        <w:rPr>
          <w:rFonts w:ascii="Times New Roman" w:hAnsi="Times New Roman" w:cs="Times New Roman"/>
          <w:noProof/>
          <w:sz w:val="24"/>
          <w:szCs w:val="24"/>
        </w:rPr>
        <w:t xml:space="preserve"> </w:t>
      </w:r>
    </w:p>
    <w:p w:rsidR="0098245A" w:rsidRDefault="0098245A">
      <w:pPr>
        <w:ind w:firstLine="567"/>
        <w:rPr>
          <w:rFonts w:ascii="Times New Roman" w:hAnsi="Times New Roman" w:cs="Times New Roman"/>
          <w:sz w:val="24"/>
          <w:szCs w:val="24"/>
        </w:rPr>
      </w:pPr>
      <w:r>
        <w:rPr>
          <w:rFonts w:ascii="Times New Roman" w:hAnsi="Times New Roman" w:cs="Times New Roman"/>
          <w:sz w:val="24"/>
          <w:szCs w:val="24"/>
        </w:rPr>
        <w:t xml:space="preserve">вызов диалогового окна </w:t>
      </w:r>
      <w:r>
        <w:rPr>
          <w:rFonts w:ascii="Times New Roman" w:hAnsi="Times New Roman" w:cs="Times New Roman"/>
          <w:sz w:val="24"/>
          <w:szCs w:val="24"/>
          <w:lang w:val="en-US"/>
        </w:rPr>
        <w:t>“</w:t>
      </w:r>
      <w:r>
        <w:rPr>
          <w:rFonts w:ascii="Times New Roman" w:hAnsi="Times New Roman" w:cs="Times New Roman"/>
          <w:sz w:val="24"/>
          <w:szCs w:val="24"/>
        </w:rPr>
        <w:t>Гиперсвязь</w:t>
      </w:r>
      <w:r>
        <w:rPr>
          <w:rFonts w:ascii="Times New Roman" w:hAnsi="Times New Roman" w:cs="Times New Roman"/>
          <w:sz w:val="24"/>
          <w:szCs w:val="24"/>
          <w:lang w:val="en-US"/>
        </w:rPr>
        <w:t>”</w:t>
      </w:r>
      <w:r>
        <w:rPr>
          <w:rFonts w:ascii="Times New Roman" w:hAnsi="Times New Roman" w:cs="Times New Roman"/>
          <w:sz w:val="24"/>
          <w:szCs w:val="24"/>
        </w:rPr>
        <w:t xml:space="preserve"> (рис. 5) для обеспечения процесса навигации в пределах одного или нескольких электронных учебников, вызов опции “Анимация перемещения</w:t>
      </w:r>
      <w:r>
        <w:rPr>
          <w:rFonts w:ascii="Times New Roman" w:hAnsi="Times New Roman" w:cs="Times New Roman"/>
          <w:sz w:val="24"/>
          <w:szCs w:val="24"/>
          <w:lang w:val="en-US"/>
        </w:rPr>
        <w:t>”</w:t>
      </w:r>
      <w:r>
        <w:rPr>
          <w:rFonts w:ascii="Times New Roman" w:hAnsi="Times New Roman" w:cs="Times New Roman"/>
          <w:sz w:val="24"/>
          <w:szCs w:val="24"/>
        </w:rPr>
        <w:t>, для перехода к свойствам дочерних и родительских объектов и вызова помощи.</w:t>
      </w:r>
    </w:p>
    <w:p w:rsidR="0098245A" w:rsidRDefault="000842C0">
      <w:pPr>
        <w:ind w:firstLine="567"/>
        <w:rPr>
          <w:rFonts w:ascii="Times New Roman" w:hAnsi="Times New Roman" w:cs="Times New Roman"/>
          <w:sz w:val="24"/>
          <w:szCs w:val="24"/>
        </w:rPr>
      </w:pPr>
      <w:r>
        <w:rPr>
          <w:rFonts w:ascii="Times New Roman" w:hAnsi="Times New Roman" w:cs="Times New Roman"/>
          <w:sz w:val="20"/>
          <w:szCs w:val="20"/>
        </w:rPr>
        <w:pict>
          <v:shape id="_x0000_i1029" type="#_x0000_t75" style="width:225pt;height:189.75pt" fillcolor="window">
            <v:imagedata r:id="rId11" o:title=""/>
          </v:shape>
        </w:pict>
      </w:r>
    </w:p>
    <w:p w:rsidR="0098245A" w:rsidRDefault="0098245A">
      <w:pPr>
        <w:ind w:firstLine="567"/>
        <w:rPr>
          <w:rFonts w:ascii="Times New Roman" w:hAnsi="Times New Roman" w:cs="Times New Roman"/>
          <w:noProof/>
          <w:sz w:val="24"/>
          <w:szCs w:val="24"/>
        </w:rPr>
      </w:pPr>
      <w:r>
        <w:rPr>
          <w:rFonts w:ascii="Times New Roman" w:hAnsi="Times New Roman" w:cs="Times New Roman"/>
          <w:sz w:val="24"/>
          <w:szCs w:val="24"/>
        </w:rPr>
        <w:t>Рис.5.</w:t>
      </w:r>
      <w:r>
        <w:rPr>
          <w:rFonts w:ascii="Times New Roman" w:hAnsi="Times New Roman" w:cs="Times New Roman"/>
          <w:noProof/>
          <w:sz w:val="24"/>
          <w:szCs w:val="24"/>
        </w:rPr>
        <w:t xml:space="preserve"> </w:t>
      </w:r>
    </w:p>
    <w:p w:rsidR="0098245A" w:rsidRDefault="0098245A">
      <w:pPr>
        <w:ind w:firstLine="567"/>
        <w:rPr>
          <w:rFonts w:ascii="Times New Roman" w:hAnsi="Times New Roman" w:cs="Times New Roman"/>
          <w:sz w:val="24"/>
          <w:szCs w:val="24"/>
        </w:rPr>
      </w:pPr>
      <w:r>
        <w:rPr>
          <w:rFonts w:ascii="Times New Roman" w:hAnsi="Times New Roman" w:cs="Times New Roman"/>
          <w:sz w:val="24"/>
          <w:szCs w:val="24"/>
          <w:lang w:val="en-US"/>
        </w:rPr>
        <w:t xml:space="preserve">3.1 </w:t>
      </w:r>
      <w:r>
        <w:rPr>
          <w:rFonts w:ascii="Times New Roman" w:hAnsi="Times New Roman" w:cs="Times New Roman"/>
          <w:sz w:val="24"/>
          <w:szCs w:val="24"/>
        </w:rPr>
        <w:t>Каталог объектов в пакете</w:t>
      </w:r>
      <w:r>
        <w:rPr>
          <w:rFonts w:ascii="Times New Roman" w:hAnsi="Times New Roman" w:cs="Times New Roman"/>
          <w:sz w:val="24"/>
          <w:szCs w:val="24"/>
          <w:lang w:val="en-US"/>
        </w:rPr>
        <w:t xml:space="preserve"> ToolBook II Assistant Version 6.0</w:t>
      </w:r>
    </w:p>
    <w:p w:rsidR="0098245A" w:rsidRDefault="0098245A">
      <w:pPr>
        <w:ind w:firstLine="567"/>
        <w:rPr>
          <w:rFonts w:ascii="Times New Roman" w:hAnsi="Times New Roman" w:cs="Times New Roman"/>
          <w:sz w:val="24"/>
          <w:szCs w:val="24"/>
          <w:lang w:val="en-US"/>
        </w:rPr>
      </w:pPr>
      <w:r>
        <w:rPr>
          <w:rFonts w:ascii="Times New Roman" w:hAnsi="Times New Roman" w:cs="Times New Roman"/>
          <w:sz w:val="24"/>
          <w:szCs w:val="24"/>
        </w:rPr>
        <w:t xml:space="preserve">Использование каталога (рис.6) объектов в пакете </w:t>
      </w:r>
      <w:r>
        <w:rPr>
          <w:rFonts w:ascii="Times New Roman" w:hAnsi="Times New Roman" w:cs="Times New Roman"/>
          <w:sz w:val="24"/>
          <w:szCs w:val="24"/>
          <w:lang w:val="en-US"/>
        </w:rPr>
        <w:t>ToolBook II Assistant</w:t>
      </w:r>
      <w:r>
        <w:rPr>
          <w:rFonts w:ascii="Times New Roman" w:hAnsi="Times New Roman" w:cs="Times New Roman"/>
          <w:sz w:val="24"/>
          <w:szCs w:val="24"/>
        </w:rPr>
        <w:t xml:space="preserve"> </w:t>
      </w:r>
    </w:p>
    <w:p w:rsidR="0098245A" w:rsidRDefault="0098245A">
      <w:pPr>
        <w:ind w:firstLine="567"/>
        <w:rPr>
          <w:rFonts w:ascii="Times New Roman" w:hAnsi="Times New Roman" w:cs="Times New Roman"/>
          <w:sz w:val="24"/>
          <w:szCs w:val="24"/>
        </w:rPr>
      </w:pPr>
    </w:p>
    <w:p w:rsidR="0098245A" w:rsidRDefault="000842C0">
      <w:pPr>
        <w:ind w:firstLine="567"/>
        <w:rPr>
          <w:rFonts w:ascii="Times New Roman" w:hAnsi="Times New Roman" w:cs="Times New Roman"/>
          <w:sz w:val="24"/>
          <w:szCs w:val="24"/>
        </w:rPr>
      </w:pPr>
      <w:r>
        <w:rPr>
          <w:rFonts w:ascii="Times New Roman" w:hAnsi="Times New Roman" w:cs="Times New Roman"/>
          <w:sz w:val="20"/>
          <w:szCs w:val="20"/>
        </w:rPr>
        <w:pict>
          <v:shape id="_x0000_i1030" type="#_x0000_t75" style="width:300pt;height:307.5pt" fillcolor="window">
            <v:imagedata r:id="rId12" o:title=""/>
          </v:shape>
        </w:pict>
      </w:r>
    </w:p>
    <w:p w:rsidR="0098245A" w:rsidRDefault="0098245A">
      <w:pPr>
        <w:ind w:firstLine="567"/>
        <w:rPr>
          <w:rFonts w:ascii="Times New Roman" w:hAnsi="Times New Roman" w:cs="Times New Roman"/>
          <w:sz w:val="24"/>
          <w:szCs w:val="24"/>
          <w:lang w:val="en-US"/>
        </w:rPr>
      </w:pPr>
      <w:r>
        <w:rPr>
          <w:rFonts w:ascii="Times New Roman" w:hAnsi="Times New Roman" w:cs="Times New Roman"/>
          <w:sz w:val="24"/>
          <w:szCs w:val="24"/>
        </w:rPr>
        <w:t>Рис.6.</w:t>
      </w:r>
      <w:r>
        <w:rPr>
          <w:rFonts w:ascii="Times New Roman" w:hAnsi="Times New Roman" w:cs="Times New Roman"/>
          <w:noProof/>
          <w:sz w:val="24"/>
          <w:szCs w:val="24"/>
        </w:rPr>
        <w:t xml:space="preserve"> </w:t>
      </w:r>
      <w:r>
        <w:rPr>
          <w:rFonts w:ascii="Times New Roman" w:hAnsi="Times New Roman" w:cs="Times New Roman"/>
          <w:sz w:val="24"/>
          <w:szCs w:val="24"/>
        </w:rPr>
        <w:t xml:space="preserve">Каталог объектов пакета </w:t>
      </w:r>
      <w:r>
        <w:rPr>
          <w:rFonts w:ascii="Times New Roman" w:hAnsi="Times New Roman" w:cs="Times New Roman"/>
          <w:sz w:val="24"/>
          <w:szCs w:val="24"/>
          <w:lang w:val="en-US"/>
        </w:rPr>
        <w:t>ToolBook II Assistant</w:t>
      </w:r>
    </w:p>
    <w:p w:rsidR="0098245A" w:rsidRDefault="0098245A">
      <w:pPr>
        <w:ind w:firstLine="567"/>
        <w:rPr>
          <w:rFonts w:ascii="Times New Roman" w:hAnsi="Times New Roman" w:cs="Times New Roman"/>
          <w:sz w:val="24"/>
          <w:szCs w:val="24"/>
        </w:rPr>
      </w:pPr>
      <w:r>
        <w:rPr>
          <w:rFonts w:ascii="Times New Roman" w:hAnsi="Times New Roman" w:cs="Times New Roman"/>
          <w:sz w:val="24"/>
          <w:szCs w:val="24"/>
        </w:rPr>
        <w:t>объясняется двумя причинами</w:t>
      </w:r>
      <w:r>
        <w:rPr>
          <w:rFonts w:ascii="Times New Roman" w:hAnsi="Times New Roman" w:cs="Times New Roman"/>
          <w:sz w:val="24"/>
          <w:szCs w:val="24"/>
          <w:lang w:val="en-US"/>
        </w:rPr>
        <w:t xml:space="preserve">: </w:t>
      </w:r>
      <w:r>
        <w:rPr>
          <w:rFonts w:ascii="Times New Roman" w:hAnsi="Times New Roman" w:cs="Times New Roman"/>
          <w:sz w:val="24"/>
          <w:szCs w:val="24"/>
        </w:rPr>
        <w:t xml:space="preserve">во - первых, такое огромное разнообразие объектов (действие каждого объекта описано с помощью языка </w:t>
      </w:r>
      <w:r>
        <w:rPr>
          <w:rFonts w:ascii="Times New Roman" w:hAnsi="Times New Roman" w:cs="Times New Roman"/>
          <w:sz w:val="24"/>
          <w:szCs w:val="24"/>
          <w:lang w:val="en-US"/>
        </w:rPr>
        <w:t>OpenScript</w:t>
      </w:r>
      <w:r>
        <w:rPr>
          <w:rFonts w:ascii="Times New Roman" w:hAnsi="Times New Roman" w:cs="Times New Roman"/>
          <w:sz w:val="24"/>
          <w:szCs w:val="24"/>
        </w:rPr>
        <w:t>, пользователь лишь дополняет это действие с помощью специальных диалоговых окон добиваясь необходимого результата) и графики рационально располагать в единой базе данных</w:t>
      </w:r>
      <w:r>
        <w:rPr>
          <w:rFonts w:ascii="Times New Roman" w:hAnsi="Times New Roman" w:cs="Times New Roman"/>
          <w:sz w:val="24"/>
          <w:szCs w:val="24"/>
          <w:lang w:val="en-US"/>
        </w:rPr>
        <w:t>;</w:t>
      </w:r>
      <w:r>
        <w:rPr>
          <w:rFonts w:ascii="Times New Roman" w:hAnsi="Times New Roman" w:cs="Times New Roman"/>
          <w:sz w:val="24"/>
          <w:szCs w:val="24"/>
        </w:rPr>
        <w:t xml:space="preserve"> во - вторых, авторы данного мультимедийного пакета решили освободить пользователя от явного программирования на языке </w:t>
      </w:r>
      <w:r>
        <w:rPr>
          <w:rFonts w:ascii="Times New Roman" w:hAnsi="Times New Roman" w:cs="Times New Roman"/>
          <w:sz w:val="24"/>
          <w:szCs w:val="24"/>
          <w:lang w:val="en-US"/>
        </w:rPr>
        <w:t>OpenScript</w:t>
      </w:r>
      <w:r>
        <w:rPr>
          <w:rFonts w:ascii="Times New Roman" w:hAnsi="Times New Roman" w:cs="Times New Roman"/>
          <w:sz w:val="24"/>
          <w:szCs w:val="24"/>
        </w:rPr>
        <w:t xml:space="preserve">, что широко использовалось в пакете </w:t>
      </w:r>
      <w:r>
        <w:rPr>
          <w:rFonts w:ascii="Times New Roman" w:hAnsi="Times New Roman" w:cs="Times New Roman"/>
          <w:sz w:val="24"/>
          <w:szCs w:val="24"/>
          <w:lang w:val="en-US"/>
        </w:rPr>
        <w:t>Multimedia ToolBook Version 3.0</w:t>
      </w:r>
      <w:r>
        <w:rPr>
          <w:rFonts w:ascii="Times New Roman" w:hAnsi="Times New Roman" w:cs="Times New Roman"/>
          <w:sz w:val="24"/>
          <w:szCs w:val="24"/>
        </w:rPr>
        <w:t>, и это позволило создать систему визуального объектно - ориентированного программирования.</w:t>
      </w:r>
    </w:p>
    <w:p w:rsidR="0098245A" w:rsidRDefault="0098245A">
      <w:pPr>
        <w:ind w:firstLine="567"/>
        <w:rPr>
          <w:rFonts w:ascii="Times New Roman" w:hAnsi="Times New Roman" w:cs="Times New Roman"/>
          <w:sz w:val="24"/>
          <w:szCs w:val="24"/>
        </w:rPr>
      </w:pPr>
      <w:r>
        <w:rPr>
          <w:rFonts w:ascii="Times New Roman" w:hAnsi="Times New Roman" w:cs="Times New Roman"/>
          <w:sz w:val="24"/>
          <w:szCs w:val="24"/>
        </w:rPr>
        <w:t xml:space="preserve">Закладка </w:t>
      </w:r>
      <w:r>
        <w:rPr>
          <w:rFonts w:ascii="Times New Roman" w:hAnsi="Times New Roman" w:cs="Times New Roman"/>
          <w:sz w:val="24"/>
          <w:szCs w:val="24"/>
          <w:lang w:val="en-US"/>
        </w:rPr>
        <w:t>“</w:t>
      </w:r>
      <w:r>
        <w:rPr>
          <w:rFonts w:ascii="Times New Roman" w:hAnsi="Times New Roman" w:cs="Times New Roman"/>
          <w:sz w:val="24"/>
          <w:szCs w:val="24"/>
        </w:rPr>
        <w:t>Графика</w:t>
      </w:r>
      <w:r>
        <w:rPr>
          <w:rFonts w:ascii="Times New Roman" w:hAnsi="Times New Roman" w:cs="Times New Roman"/>
          <w:sz w:val="24"/>
          <w:szCs w:val="24"/>
          <w:lang w:val="en-US"/>
        </w:rPr>
        <w:t>”</w:t>
      </w:r>
      <w:r>
        <w:rPr>
          <w:rFonts w:ascii="Times New Roman" w:hAnsi="Times New Roman" w:cs="Times New Roman"/>
          <w:sz w:val="24"/>
          <w:szCs w:val="24"/>
        </w:rPr>
        <w:t xml:space="preserve"> (рис. 7) позволяет установить графическое изображение объекта во всех его положениях</w:t>
      </w:r>
      <w:r>
        <w:rPr>
          <w:rFonts w:ascii="Times New Roman" w:hAnsi="Times New Roman" w:cs="Times New Roman"/>
          <w:sz w:val="24"/>
          <w:szCs w:val="24"/>
          <w:lang w:val="en-US"/>
        </w:rPr>
        <w:t xml:space="preserve">: </w:t>
      </w:r>
      <w:r>
        <w:rPr>
          <w:rFonts w:ascii="Times New Roman" w:hAnsi="Times New Roman" w:cs="Times New Roman"/>
          <w:sz w:val="24"/>
          <w:szCs w:val="24"/>
        </w:rPr>
        <w:t xml:space="preserve">нормальное, инвертированное, отключенное и помеченное. Это позволяет пользователю определять индивидуальное состояние объекта в различных ситуациях. Специальная опция </w:t>
      </w:r>
      <w:r>
        <w:rPr>
          <w:rFonts w:ascii="Times New Roman" w:hAnsi="Times New Roman" w:cs="Times New Roman"/>
          <w:sz w:val="24"/>
          <w:szCs w:val="24"/>
          <w:lang w:val="en-US"/>
        </w:rPr>
        <w:t>“</w:t>
      </w:r>
      <w:r>
        <w:rPr>
          <w:rFonts w:ascii="Times New Roman" w:hAnsi="Times New Roman" w:cs="Times New Roman"/>
          <w:sz w:val="24"/>
          <w:szCs w:val="24"/>
        </w:rPr>
        <w:t>Растяжение графики</w:t>
      </w:r>
      <w:r>
        <w:rPr>
          <w:rFonts w:ascii="Times New Roman" w:hAnsi="Times New Roman" w:cs="Times New Roman"/>
          <w:sz w:val="24"/>
          <w:szCs w:val="24"/>
          <w:lang w:val="en-US"/>
        </w:rPr>
        <w:t>”</w:t>
      </w:r>
      <w:r>
        <w:rPr>
          <w:rFonts w:ascii="Times New Roman" w:hAnsi="Times New Roman" w:cs="Times New Roman"/>
          <w:sz w:val="24"/>
          <w:szCs w:val="24"/>
        </w:rPr>
        <w:t xml:space="preserve"> (</w:t>
      </w:r>
      <w:r>
        <w:rPr>
          <w:rFonts w:ascii="Times New Roman" w:hAnsi="Times New Roman" w:cs="Times New Roman"/>
          <w:sz w:val="24"/>
          <w:szCs w:val="24"/>
          <w:lang w:val="en-US"/>
        </w:rPr>
        <w:t>“Stretch the graphic”</w:t>
      </w:r>
      <w:r>
        <w:rPr>
          <w:rFonts w:ascii="Times New Roman" w:hAnsi="Times New Roman" w:cs="Times New Roman"/>
          <w:sz w:val="24"/>
          <w:szCs w:val="24"/>
        </w:rPr>
        <w:t>)</w:t>
      </w:r>
      <w:r>
        <w:rPr>
          <w:rFonts w:ascii="Times New Roman" w:hAnsi="Times New Roman" w:cs="Times New Roman"/>
          <w:sz w:val="24"/>
          <w:szCs w:val="24"/>
          <w:lang w:val="en-US"/>
        </w:rPr>
        <w:t xml:space="preserve"> </w:t>
      </w:r>
      <w:r>
        <w:rPr>
          <w:rFonts w:ascii="Times New Roman" w:hAnsi="Times New Roman" w:cs="Times New Roman"/>
          <w:sz w:val="24"/>
          <w:szCs w:val="24"/>
        </w:rPr>
        <w:t>равномерно растягивает растровое изображение по всей поверхности объекта.</w:t>
      </w:r>
    </w:p>
    <w:p w:rsidR="0098245A" w:rsidRDefault="000842C0">
      <w:pPr>
        <w:ind w:firstLine="567"/>
        <w:rPr>
          <w:rFonts w:ascii="Times New Roman" w:hAnsi="Times New Roman" w:cs="Times New Roman"/>
          <w:sz w:val="24"/>
          <w:szCs w:val="24"/>
        </w:rPr>
      </w:pPr>
      <w:r>
        <w:rPr>
          <w:rFonts w:ascii="Times New Roman" w:hAnsi="Times New Roman" w:cs="Times New Roman"/>
          <w:sz w:val="20"/>
          <w:szCs w:val="20"/>
        </w:rPr>
        <w:pict>
          <v:shape id="_x0000_i1031" type="#_x0000_t75" style="width:225pt;height:198pt" fillcolor="window">
            <v:imagedata r:id="rId13" o:title=""/>
          </v:shape>
        </w:pict>
      </w:r>
    </w:p>
    <w:p w:rsidR="0098245A" w:rsidRDefault="0098245A">
      <w:pPr>
        <w:ind w:firstLine="567"/>
        <w:rPr>
          <w:rFonts w:ascii="Times New Roman" w:hAnsi="Times New Roman" w:cs="Times New Roman"/>
          <w:sz w:val="24"/>
          <w:szCs w:val="24"/>
        </w:rPr>
      </w:pPr>
      <w:r>
        <w:rPr>
          <w:rFonts w:ascii="Times New Roman" w:hAnsi="Times New Roman" w:cs="Times New Roman"/>
          <w:sz w:val="24"/>
          <w:szCs w:val="24"/>
        </w:rPr>
        <w:t>Рис.7. Закладка “Графика” диалогового окна свойства объекта пакета ToolBook II Assistant</w:t>
      </w:r>
    </w:p>
    <w:p w:rsidR="0098245A" w:rsidRDefault="0098245A">
      <w:pPr>
        <w:ind w:firstLine="567"/>
        <w:rPr>
          <w:rFonts w:ascii="Times New Roman" w:hAnsi="Times New Roman" w:cs="Times New Roman"/>
          <w:sz w:val="24"/>
          <w:szCs w:val="24"/>
        </w:rPr>
      </w:pPr>
      <w:r>
        <w:rPr>
          <w:rFonts w:ascii="Times New Roman" w:hAnsi="Times New Roman" w:cs="Times New Roman"/>
          <w:sz w:val="24"/>
          <w:szCs w:val="24"/>
        </w:rPr>
        <w:t xml:space="preserve">Закладка </w:t>
      </w:r>
      <w:r>
        <w:rPr>
          <w:rFonts w:ascii="Times New Roman" w:hAnsi="Times New Roman" w:cs="Times New Roman"/>
          <w:sz w:val="24"/>
          <w:szCs w:val="24"/>
          <w:lang w:val="en-US"/>
        </w:rPr>
        <w:t>“</w:t>
      </w:r>
      <w:r>
        <w:rPr>
          <w:rFonts w:ascii="Times New Roman" w:hAnsi="Times New Roman" w:cs="Times New Roman"/>
          <w:sz w:val="24"/>
          <w:szCs w:val="24"/>
        </w:rPr>
        <w:t>Ограничение</w:t>
      </w:r>
      <w:r>
        <w:rPr>
          <w:rFonts w:ascii="Times New Roman" w:hAnsi="Times New Roman" w:cs="Times New Roman"/>
          <w:sz w:val="24"/>
          <w:szCs w:val="24"/>
          <w:lang w:val="en-US"/>
        </w:rPr>
        <w:t>”</w:t>
      </w:r>
      <w:r>
        <w:rPr>
          <w:rFonts w:ascii="Times New Roman" w:hAnsi="Times New Roman" w:cs="Times New Roman"/>
          <w:sz w:val="24"/>
          <w:szCs w:val="24"/>
        </w:rPr>
        <w:t xml:space="preserve"> (рис. 8) позволяет вручную установить размеры и положение объекта на странице - это отличительная особенность пакета</w:t>
      </w:r>
      <w:r>
        <w:rPr>
          <w:rFonts w:ascii="Times New Roman" w:hAnsi="Times New Roman" w:cs="Times New Roman"/>
          <w:sz w:val="24"/>
          <w:szCs w:val="24"/>
          <w:lang w:val="en-US"/>
        </w:rPr>
        <w:t xml:space="preserve"> ToolBook II Assistant Version 6.0</w:t>
      </w:r>
      <w:r>
        <w:rPr>
          <w:rFonts w:ascii="Times New Roman" w:hAnsi="Times New Roman" w:cs="Times New Roman"/>
          <w:sz w:val="24"/>
          <w:szCs w:val="24"/>
        </w:rPr>
        <w:t>.</w:t>
      </w:r>
    </w:p>
    <w:p w:rsidR="0098245A" w:rsidRDefault="000842C0">
      <w:pPr>
        <w:ind w:firstLine="567"/>
        <w:rPr>
          <w:rFonts w:ascii="Times New Roman" w:hAnsi="Times New Roman" w:cs="Times New Roman"/>
          <w:sz w:val="24"/>
          <w:szCs w:val="24"/>
        </w:rPr>
      </w:pPr>
      <w:r>
        <w:rPr>
          <w:rFonts w:ascii="Times New Roman" w:hAnsi="Times New Roman" w:cs="Times New Roman"/>
          <w:sz w:val="20"/>
          <w:szCs w:val="20"/>
        </w:rPr>
        <w:pict>
          <v:shape id="_x0000_i1032" type="#_x0000_t75" style="width:225pt;height:198pt" fillcolor="window">
            <v:imagedata r:id="rId14" o:title=""/>
          </v:shape>
        </w:pict>
      </w:r>
    </w:p>
    <w:p w:rsidR="0098245A" w:rsidRDefault="0098245A">
      <w:pPr>
        <w:ind w:firstLine="567"/>
        <w:rPr>
          <w:rFonts w:ascii="Times New Roman" w:hAnsi="Times New Roman" w:cs="Times New Roman"/>
          <w:sz w:val="24"/>
          <w:szCs w:val="24"/>
        </w:rPr>
      </w:pPr>
      <w:r>
        <w:rPr>
          <w:rFonts w:ascii="Times New Roman" w:hAnsi="Times New Roman" w:cs="Times New Roman"/>
          <w:sz w:val="24"/>
          <w:szCs w:val="24"/>
        </w:rPr>
        <w:t>Рис.8. Закладка “Ограничение” диалогового окна свойств объекта пакета ToolBook II Assistant</w:t>
      </w:r>
    </w:p>
    <w:p w:rsidR="0098245A" w:rsidRDefault="0098245A">
      <w:pPr>
        <w:ind w:firstLine="567"/>
        <w:rPr>
          <w:rFonts w:ascii="Times New Roman" w:hAnsi="Times New Roman" w:cs="Times New Roman"/>
          <w:sz w:val="24"/>
          <w:szCs w:val="24"/>
        </w:rPr>
      </w:pPr>
      <w:r>
        <w:rPr>
          <w:rFonts w:ascii="Times New Roman" w:hAnsi="Times New Roman" w:cs="Times New Roman"/>
          <w:sz w:val="24"/>
          <w:szCs w:val="24"/>
        </w:rPr>
        <w:t xml:space="preserve">Закладка </w:t>
      </w:r>
      <w:r>
        <w:rPr>
          <w:rFonts w:ascii="Times New Roman" w:hAnsi="Times New Roman" w:cs="Times New Roman"/>
          <w:sz w:val="24"/>
          <w:szCs w:val="24"/>
          <w:lang w:val="en-US"/>
        </w:rPr>
        <w:t>“</w:t>
      </w:r>
      <w:r>
        <w:rPr>
          <w:rFonts w:ascii="Times New Roman" w:hAnsi="Times New Roman" w:cs="Times New Roman"/>
          <w:sz w:val="24"/>
          <w:szCs w:val="24"/>
        </w:rPr>
        <w:t>Шрифт</w:t>
      </w:r>
      <w:r>
        <w:rPr>
          <w:rFonts w:ascii="Times New Roman" w:hAnsi="Times New Roman" w:cs="Times New Roman"/>
          <w:sz w:val="24"/>
          <w:szCs w:val="24"/>
          <w:lang w:val="en-US"/>
        </w:rPr>
        <w:t xml:space="preserve">” </w:t>
      </w:r>
      <w:r>
        <w:rPr>
          <w:rFonts w:ascii="Times New Roman" w:hAnsi="Times New Roman" w:cs="Times New Roman"/>
          <w:sz w:val="24"/>
          <w:szCs w:val="24"/>
        </w:rPr>
        <w:t xml:space="preserve">(рис. 9) обеспечивает выбор шрифта, стиля шрифта и размера шрифта. Хотя в пакете </w:t>
      </w:r>
      <w:r>
        <w:rPr>
          <w:rFonts w:ascii="Times New Roman" w:hAnsi="Times New Roman" w:cs="Times New Roman"/>
          <w:sz w:val="24"/>
          <w:szCs w:val="24"/>
          <w:lang w:val="en-US"/>
        </w:rPr>
        <w:t>ToolBook II Assistant Version 6.0</w:t>
      </w:r>
      <w:r>
        <w:rPr>
          <w:rFonts w:ascii="Times New Roman" w:hAnsi="Times New Roman" w:cs="Times New Roman"/>
          <w:sz w:val="24"/>
          <w:szCs w:val="24"/>
        </w:rPr>
        <w:t xml:space="preserve"> и сохранилось диалоговое окно </w:t>
      </w:r>
      <w:r>
        <w:rPr>
          <w:rFonts w:ascii="Times New Roman" w:hAnsi="Times New Roman" w:cs="Times New Roman"/>
          <w:sz w:val="24"/>
          <w:szCs w:val="24"/>
          <w:lang w:val="en-US"/>
        </w:rPr>
        <w:t>“</w:t>
      </w:r>
      <w:r>
        <w:rPr>
          <w:rFonts w:ascii="Times New Roman" w:hAnsi="Times New Roman" w:cs="Times New Roman"/>
          <w:sz w:val="24"/>
          <w:szCs w:val="24"/>
        </w:rPr>
        <w:t>Буква</w:t>
      </w:r>
      <w:r>
        <w:rPr>
          <w:rFonts w:ascii="Times New Roman" w:hAnsi="Times New Roman" w:cs="Times New Roman"/>
          <w:sz w:val="24"/>
          <w:szCs w:val="24"/>
          <w:lang w:val="en-US"/>
        </w:rPr>
        <w:t>”</w:t>
      </w:r>
      <w:r>
        <w:rPr>
          <w:rFonts w:ascii="Times New Roman" w:hAnsi="Times New Roman" w:cs="Times New Roman"/>
          <w:sz w:val="24"/>
          <w:szCs w:val="24"/>
        </w:rPr>
        <w:t xml:space="preserve">, закладка </w:t>
      </w:r>
      <w:r>
        <w:rPr>
          <w:rFonts w:ascii="Times New Roman" w:hAnsi="Times New Roman" w:cs="Times New Roman"/>
          <w:sz w:val="24"/>
          <w:szCs w:val="24"/>
          <w:lang w:val="en-US"/>
        </w:rPr>
        <w:t>“</w:t>
      </w:r>
      <w:r>
        <w:rPr>
          <w:rFonts w:ascii="Times New Roman" w:hAnsi="Times New Roman" w:cs="Times New Roman"/>
          <w:sz w:val="24"/>
          <w:szCs w:val="24"/>
        </w:rPr>
        <w:t>Шрифт</w:t>
      </w:r>
      <w:r>
        <w:rPr>
          <w:rFonts w:ascii="Times New Roman" w:hAnsi="Times New Roman" w:cs="Times New Roman"/>
          <w:sz w:val="24"/>
          <w:szCs w:val="24"/>
          <w:lang w:val="en-US"/>
        </w:rPr>
        <w:t>”</w:t>
      </w:r>
      <w:r>
        <w:rPr>
          <w:rFonts w:ascii="Times New Roman" w:hAnsi="Times New Roman" w:cs="Times New Roman"/>
          <w:sz w:val="24"/>
          <w:szCs w:val="24"/>
        </w:rPr>
        <w:t xml:space="preserve"> позволяет изменить шрифт не покидая диалогового окна свойств объекта.</w:t>
      </w:r>
    </w:p>
    <w:p w:rsidR="0098245A" w:rsidRDefault="0098245A">
      <w:pPr>
        <w:ind w:firstLine="567"/>
        <w:rPr>
          <w:rFonts w:ascii="Times New Roman" w:hAnsi="Times New Roman" w:cs="Times New Roman"/>
          <w:sz w:val="24"/>
          <w:szCs w:val="24"/>
        </w:rPr>
      </w:pPr>
      <w:r>
        <w:rPr>
          <w:rFonts w:ascii="Times New Roman" w:hAnsi="Times New Roman" w:cs="Times New Roman"/>
          <w:sz w:val="24"/>
          <w:szCs w:val="24"/>
        </w:rPr>
        <w:t xml:space="preserve">Закладка </w:t>
      </w:r>
      <w:r>
        <w:rPr>
          <w:rFonts w:ascii="Times New Roman" w:hAnsi="Times New Roman" w:cs="Times New Roman"/>
          <w:sz w:val="24"/>
          <w:szCs w:val="24"/>
          <w:lang w:val="en-US"/>
        </w:rPr>
        <w:t>“</w:t>
      </w:r>
      <w:r>
        <w:rPr>
          <w:rFonts w:ascii="Times New Roman" w:hAnsi="Times New Roman" w:cs="Times New Roman"/>
          <w:sz w:val="24"/>
          <w:szCs w:val="24"/>
        </w:rPr>
        <w:t>Поведение</w:t>
      </w:r>
      <w:r>
        <w:rPr>
          <w:rFonts w:ascii="Times New Roman" w:hAnsi="Times New Roman" w:cs="Times New Roman"/>
          <w:sz w:val="24"/>
          <w:szCs w:val="24"/>
          <w:lang w:val="en-US"/>
        </w:rPr>
        <w:t xml:space="preserve">” </w:t>
      </w:r>
      <w:r>
        <w:rPr>
          <w:rFonts w:ascii="Times New Roman" w:hAnsi="Times New Roman" w:cs="Times New Roman"/>
          <w:sz w:val="24"/>
          <w:szCs w:val="24"/>
        </w:rPr>
        <w:t>(рис. 10) позволяет выбрать дополнительные возможности поведения объекта.</w:t>
      </w:r>
    </w:p>
    <w:p w:rsidR="0098245A" w:rsidRDefault="0098245A">
      <w:pPr>
        <w:ind w:firstLine="567"/>
        <w:rPr>
          <w:rFonts w:ascii="Times New Roman" w:hAnsi="Times New Roman" w:cs="Times New Roman"/>
          <w:sz w:val="24"/>
          <w:szCs w:val="24"/>
        </w:rPr>
      </w:pPr>
    </w:p>
    <w:p w:rsidR="0098245A" w:rsidRDefault="000842C0">
      <w:pPr>
        <w:ind w:firstLine="567"/>
        <w:rPr>
          <w:rFonts w:ascii="Times New Roman" w:hAnsi="Times New Roman" w:cs="Times New Roman"/>
          <w:sz w:val="24"/>
          <w:szCs w:val="24"/>
        </w:rPr>
      </w:pPr>
      <w:r>
        <w:rPr>
          <w:rFonts w:ascii="Times New Roman" w:hAnsi="Times New Roman" w:cs="Times New Roman"/>
          <w:sz w:val="20"/>
          <w:szCs w:val="20"/>
        </w:rPr>
        <w:pict>
          <v:shape id="_x0000_i1033" type="#_x0000_t75" style="width:225pt;height:198pt" fillcolor="window">
            <v:imagedata r:id="rId15" o:title=""/>
          </v:shape>
        </w:pict>
      </w:r>
    </w:p>
    <w:p w:rsidR="0098245A" w:rsidRDefault="0098245A">
      <w:pPr>
        <w:ind w:firstLine="567"/>
        <w:rPr>
          <w:rFonts w:ascii="Times New Roman" w:hAnsi="Times New Roman" w:cs="Times New Roman"/>
          <w:sz w:val="24"/>
          <w:szCs w:val="24"/>
        </w:rPr>
      </w:pPr>
      <w:r>
        <w:rPr>
          <w:rFonts w:ascii="Times New Roman" w:hAnsi="Times New Roman" w:cs="Times New Roman"/>
          <w:sz w:val="24"/>
          <w:szCs w:val="24"/>
        </w:rPr>
        <w:t>Рис.9. Закладка “Шрифт” диалогового окна свойств объекта пакета ToolBook II Assistant</w:t>
      </w:r>
    </w:p>
    <w:p w:rsidR="0098245A" w:rsidRDefault="000842C0">
      <w:pPr>
        <w:ind w:firstLine="567"/>
        <w:rPr>
          <w:rFonts w:ascii="Times New Roman" w:hAnsi="Times New Roman" w:cs="Times New Roman"/>
          <w:sz w:val="24"/>
          <w:szCs w:val="24"/>
        </w:rPr>
      </w:pPr>
      <w:r>
        <w:rPr>
          <w:rFonts w:ascii="Times New Roman" w:hAnsi="Times New Roman" w:cs="Times New Roman"/>
          <w:sz w:val="20"/>
          <w:szCs w:val="20"/>
        </w:rPr>
        <w:pict>
          <v:shape id="_x0000_i1034" type="#_x0000_t75" style="width:225pt;height:198pt" fillcolor="window">
            <v:imagedata r:id="rId16" o:title=""/>
          </v:shape>
        </w:pict>
      </w:r>
    </w:p>
    <w:p w:rsidR="0098245A" w:rsidRDefault="0098245A">
      <w:pPr>
        <w:ind w:firstLine="567"/>
        <w:rPr>
          <w:rFonts w:ascii="Times New Roman" w:hAnsi="Times New Roman" w:cs="Times New Roman"/>
          <w:sz w:val="24"/>
          <w:szCs w:val="24"/>
        </w:rPr>
      </w:pPr>
      <w:r>
        <w:rPr>
          <w:rFonts w:ascii="Times New Roman" w:hAnsi="Times New Roman" w:cs="Times New Roman"/>
          <w:sz w:val="24"/>
          <w:szCs w:val="24"/>
        </w:rPr>
        <w:t>Рис.10. Закладка “Поведение” диалогового окна свойств объекта пакета ToolBook II Assistan</w:t>
      </w:r>
      <w:r>
        <w:rPr>
          <w:rFonts w:ascii="Times New Roman" w:hAnsi="Times New Roman" w:cs="Times New Roman"/>
          <w:sz w:val="24"/>
          <w:szCs w:val="24"/>
          <w:lang w:val="en-US"/>
        </w:rPr>
        <w:t>t</w:t>
      </w:r>
    </w:p>
    <w:p w:rsidR="0098245A" w:rsidRDefault="0098245A">
      <w:pPr>
        <w:ind w:firstLine="567"/>
        <w:rPr>
          <w:rFonts w:ascii="Times New Roman" w:hAnsi="Times New Roman" w:cs="Times New Roman"/>
          <w:sz w:val="24"/>
          <w:szCs w:val="24"/>
        </w:rPr>
      </w:pPr>
      <w:r>
        <w:rPr>
          <w:rFonts w:ascii="Times New Roman" w:hAnsi="Times New Roman" w:cs="Times New Roman"/>
          <w:sz w:val="24"/>
          <w:szCs w:val="24"/>
        </w:rPr>
        <w:t xml:space="preserve">Гиперсвязи в электронных учебниках пакета </w:t>
      </w:r>
      <w:r>
        <w:rPr>
          <w:rFonts w:ascii="Times New Roman" w:hAnsi="Times New Roman" w:cs="Times New Roman"/>
          <w:sz w:val="24"/>
          <w:szCs w:val="24"/>
          <w:lang w:val="en-US"/>
        </w:rPr>
        <w:t>ToolBook II Assistant Version 6.0</w:t>
      </w:r>
      <w:r>
        <w:rPr>
          <w:rFonts w:ascii="Times New Roman" w:hAnsi="Times New Roman" w:cs="Times New Roman"/>
          <w:sz w:val="24"/>
          <w:szCs w:val="24"/>
        </w:rPr>
        <w:t xml:space="preserve"> создаются при помощи диалогового окна </w:t>
      </w:r>
      <w:r>
        <w:rPr>
          <w:rFonts w:ascii="Times New Roman" w:hAnsi="Times New Roman" w:cs="Times New Roman"/>
          <w:sz w:val="24"/>
          <w:szCs w:val="24"/>
          <w:lang w:val="en-US"/>
        </w:rPr>
        <w:t>“</w:t>
      </w:r>
      <w:r>
        <w:rPr>
          <w:rFonts w:ascii="Times New Roman" w:hAnsi="Times New Roman" w:cs="Times New Roman"/>
          <w:sz w:val="24"/>
          <w:szCs w:val="24"/>
        </w:rPr>
        <w:t>Гиперсвязь</w:t>
      </w:r>
      <w:r>
        <w:rPr>
          <w:rFonts w:ascii="Times New Roman" w:hAnsi="Times New Roman" w:cs="Times New Roman"/>
          <w:sz w:val="24"/>
          <w:szCs w:val="24"/>
          <w:lang w:val="en-US"/>
        </w:rPr>
        <w:t xml:space="preserve">” </w:t>
      </w:r>
      <w:r>
        <w:rPr>
          <w:rFonts w:ascii="Times New Roman" w:hAnsi="Times New Roman" w:cs="Times New Roman"/>
          <w:sz w:val="24"/>
          <w:szCs w:val="24"/>
        </w:rPr>
        <w:t>(рис. 5). Здесь указывается тип связи (переход на страницу или вызов всплывающей страницы), конечная цель связи (следующая страница, предыдущая страница, вернуться обратно, первая страница, последняя страница, специфическая страница или электронный адрес) и эффект, сопутствующий гиперсвязи.</w:t>
      </w:r>
    </w:p>
    <w:p w:rsidR="0098245A" w:rsidRDefault="0098245A">
      <w:pPr>
        <w:ind w:firstLine="567"/>
        <w:rPr>
          <w:rFonts w:ascii="Times New Roman" w:hAnsi="Times New Roman" w:cs="Times New Roman"/>
          <w:sz w:val="24"/>
          <w:szCs w:val="24"/>
          <w:lang w:val="en-US"/>
        </w:rPr>
      </w:pPr>
      <w:r>
        <w:rPr>
          <w:rFonts w:ascii="Times New Roman" w:hAnsi="Times New Roman" w:cs="Times New Roman"/>
          <w:sz w:val="24"/>
          <w:szCs w:val="24"/>
        </w:rPr>
        <w:t>Диалоговое окно свойств электронного учебника пакета</w:t>
      </w:r>
      <w:r>
        <w:rPr>
          <w:rFonts w:ascii="Times New Roman" w:hAnsi="Times New Roman" w:cs="Times New Roman"/>
          <w:sz w:val="24"/>
          <w:szCs w:val="24"/>
          <w:lang w:val="en-US"/>
        </w:rPr>
        <w:t xml:space="preserve"> ToolBook II Assistant Version 6.0</w:t>
      </w:r>
      <w:r>
        <w:rPr>
          <w:rFonts w:ascii="Times New Roman" w:hAnsi="Times New Roman" w:cs="Times New Roman"/>
          <w:sz w:val="24"/>
          <w:szCs w:val="24"/>
        </w:rPr>
        <w:t xml:space="preserve"> содержит необходимую информацию о свойствах основных элементов учебника. К примеру, закладка </w:t>
      </w:r>
      <w:r>
        <w:rPr>
          <w:rFonts w:ascii="Times New Roman" w:hAnsi="Times New Roman" w:cs="Times New Roman"/>
          <w:sz w:val="24"/>
          <w:szCs w:val="24"/>
          <w:lang w:val="en-US"/>
        </w:rPr>
        <w:t>“</w:t>
      </w:r>
      <w:r>
        <w:rPr>
          <w:rFonts w:ascii="Times New Roman" w:hAnsi="Times New Roman" w:cs="Times New Roman"/>
          <w:sz w:val="24"/>
          <w:szCs w:val="24"/>
        </w:rPr>
        <w:t>Страница</w:t>
      </w:r>
      <w:r>
        <w:rPr>
          <w:rFonts w:ascii="Times New Roman" w:hAnsi="Times New Roman" w:cs="Times New Roman"/>
          <w:sz w:val="24"/>
          <w:szCs w:val="24"/>
          <w:lang w:val="en-US"/>
        </w:rPr>
        <w:t>”</w:t>
      </w:r>
      <w:r>
        <w:rPr>
          <w:rFonts w:ascii="Times New Roman" w:hAnsi="Times New Roman" w:cs="Times New Roman"/>
          <w:sz w:val="24"/>
          <w:szCs w:val="24"/>
        </w:rPr>
        <w:t xml:space="preserve"> </w:t>
      </w:r>
      <w:r>
        <w:rPr>
          <w:rFonts w:ascii="Times New Roman" w:hAnsi="Times New Roman" w:cs="Times New Roman"/>
          <w:sz w:val="24"/>
          <w:szCs w:val="24"/>
          <w:lang w:val="en-US"/>
        </w:rPr>
        <w:t>(</w:t>
      </w:r>
      <w:r>
        <w:rPr>
          <w:rFonts w:ascii="Times New Roman" w:hAnsi="Times New Roman" w:cs="Times New Roman"/>
          <w:sz w:val="24"/>
          <w:szCs w:val="24"/>
        </w:rPr>
        <w:t>рис. 11</w:t>
      </w:r>
      <w:r>
        <w:rPr>
          <w:rFonts w:ascii="Times New Roman" w:hAnsi="Times New Roman" w:cs="Times New Roman"/>
          <w:sz w:val="24"/>
          <w:szCs w:val="24"/>
          <w:lang w:val="en-US"/>
        </w:rPr>
        <w:t>)</w:t>
      </w:r>
      <w:r>
        <w:rPr>
          <w:rFonts w:ascii="Times New Roman" w:hAnsi="Times New Roman" w:cs="Times New Roman"/>
          <w:sz w:val="24"/>
          <w:szCs w:val="24"/>
        </w:rPr>
        <w:t xml:space="preserve"> содержит единый размер электронного учебника (этот размер используют по умолчанию все страницы учебника, но существует возможность при необходимости изменить размер конкретной страницы в диалоговом окне свойств заднего плана)</w:t>
      </w:r>
    </w:p>
    <w:p w:rsidR="0098245A" w:rsidRDefault="0098245A">
      <w:pPr>
        <w:ind w:firstLine="567"/>
        <w:rPr>
          <w:rFonts w:ascii="Times New Roman" w:hAnsi="Times New Roman" w:cs="Times New Roman"/>
          <w:sz w:val="24"/>
          <w:szCs w:val="24"/>
          <w:lang w:val="en-US"/>
        </w:rPr>
      </w:pPr>
    </w:p>
    <w:p w:rsidR="0098245A" w:rsidRDefault="000842C0">
      <w:pPr>
        <w:ind w:firstLine="567"/>
        <w:rPr>
          <w:rFonts w:ascii="Times New Roman" w:hAnsi="Times New Roman" w:cs="Times New Roman"/>
          <w:sz w:val="24"/>
          <w:szCs w:val="24"/>
        </w:rPr>
      </w:pPr>
      <w:r>
        <w:rPr>
          <w:rFonts w:ascii="Times New Roman" w:hAnsi="Times New Roman" w:cs="Times New Roman"/>
          <w:sz w:val="20"/>
          <w:szCs w:val="20"/>
        </w:rPr>
        <w:pict>
          <v:shape id="_x0000_i1035" type="#_x0000_t75" style="width:300pt;height:264pt" fillcolor="window">
            <v:imagedata r:id="rId17" o:title=""/>
          </v:shape>
        </w:pict>
      </w:r>
    </w:p>
    <w:p w:rsidR="0098245A" w:rsidRDefault="0098245A">
      <w:pPr>
        <w:ind w:firstLine="567"/>
        <w:rPr>
          <w:rFonts w:ascii="Times New Roman" w:hAnsi="Times New Roman" w:cs="Times New Roman"/>
          <w:sz w:val="24"/>
          <w:szCs w:val="24"/>
          <w:lang w:val="en-US"/>
        </w:rPr>
      </w:pPr>
      <w:r>
        <w:rPr>
          <w:rFonts w:ascii="Times New Roman" w:hAnsi="Times New Roman" w:cs="Times New Roman"/>
          <w:sz w:val="24"/>
          <w:szCs w:val="24"/>
        </w:rPr>
        <w:t>Рис.11. Вид закладки “Страница” диалогового окна свойств электронного учебника пакета ToolBook II</w:t>
      </w:r>
    </w:p>
    <w:p w:rsidR="0098245A" w:rsidRDefault="0098245A">
      <w:pPr>
        <w:ind w:firstLine="567"/>
        <w:rPr>
          <w:rFonts w:ascii="Times New Roman" w:hAnsi="Times New Roman" w:cs="Times New Roman"/>
          <w:sz w:val="24"/>
          <w:szCs w:val="24"/>
          <w:lang w:val="en-US"/>
        </w:rPr>
      </w:pPr>
      <w:r>
        <w:rPr>
          <w:rFonts w:ascii="Times New Roman" w:hAnsi="Times New Roman" w:cs="Times New Roman"/>
          <w:sz w:val="24"/>
          <w:szCs w:val="24"/>
        </w:rPr>
        <w:t xml:space="preserve">Закладка </w:t>
      </w:r>
      <w:r>
        <w:rPr>
          <w:rFonts w:ascii="Times New Roman" w:hAnsi="Times New Roman" w:cs="Times New Roman"/>
          <w:sz w:val="24"/>
          <w:szCs w:val="24"/>
          <w:lang w:val="en-US"/>
        </w:rPr>
        <w:t>“</w:t>
      </w:r>
      <w:r>
        <w:rPr>
          <w:rFonts w:ascii="Times New Roman" w:hAnsi="Times New Roman" w:cs="Times New Roman"/>
          <w:sz w:val="24"/>
          <w:szCs w:val="24"/>
        </w:rPr>
        <w:t>Окно</w:t>
      </w:r>
      <w:r>
        <w:rPr>
          <w:rFonts w:ascii="Times New Roman" w:hAnsi="Times New Roman" w:cs="Times New Roman"/>
          <w:sz w:val="24"/>
          <w:szCs w:val="24"/>
          <w:lang w:val="en-US"/>
        </w:rPr>
        <w:t>”</w:t>
      </w:r>
      <w:r>
        <w:rPr>
          <w:rFonts w:ascii="Times New Roman" w:hAnsi="Times New Roman" w:cs="Times New Roman"/>
          <w:sz w:val="24"/>
          <w:szCs w:val="24"/>
        </w:rPr>
        <w:t xml:space="preserve"> </w:t>
      </w:r>
      <w:r>
        <w:rPr>
          <w:rFonts w:ascii="Times New Roman" w:hAnsi="Times New Roman" w:cs="Times New Roman"/>
          <w:sz w:val="24"/>
          <w:szCs w:val="24"/>
          <w:lang w:val="en-US"/>
        </w:rPr>
        <w:t>(</w:t>
      </w:r>
      <w:r>
        <w:rPr>
          <w:rFonts w:ascii="Times New Roman" w:hAnsi="Times New Roman" w:cs="Times New Roman"/>
          <w:sz w:val="24"/>
          <w:szCs w:val="24"/>
        </w:rPr>
        <w:t>рис. 12</w:t>
      </w:r>
      <w:r>
        <w:rPr>
          <w:rFonts w:ascii="Times New Roman" w:hAnsi="Times New Roman" w:cs="Times New Roman"/>
          <w:sz w:val="24"/>
          <w:szCs w:val="24"/>
          <w:lang w:val="en-US"/>
        </w:rPr>
        <w:t>)</w:t>
      </w:r>
      <w:r>
        <w:rPr>
          <w:rFonts w:ascii="Times New Roman" w:hAnsi="Times New Roman" w:cs="Times New Roman"/>
          <w:sz w:val="24"/>
          <w:szCs w:val="24"/>
        </w:rPr>
        <w:t xml:space="preserve"> позволяет изменить следующие параметры</w:t>
      </w:r>
      <w:r>
        <w:rPr>
          <w:rFonts w:ascii="Times New Roman" w:hAnsi="Times New Roman" w:cs="Times New Roman"/>
          <w:sz w:val="24"/>
          <w:szCs w:val="24"/>
          <w:lang w:val="en-US"/>
        </w:rPr>
        <w:t>:</w:t>
      </w:r>
      <w:r>
        <w:rPr>
          <w:rFonts w:ascii="Times New Roman" w:hAnsi="Times New Roman" w:cs="Times New Roman"/>
          <w:sz w:val="24"/>
          <w:szCs w:val="24"/>
        </w:rPr>
        <w:t xml:space="preserve"> стиль читательского уровня (стиль окна операционной системы </w:t>
      </w:r>
      <w:r>
        <w:rPr>
          <w:rFonts w:ascii="Times New Roman" w:hAnsi="Times New Roman" w:cs="Times New Roman"/>
          <w:sz w:val="24"/>
          <w:szCs w:val="24"/>
          <w:lang w:val="en-US"/>
        </w:rPr>
        <w:t>Windows</w:t>
      </w:r>
      <w:r>
        <w:rPr>
          <w:rFonts w:ascii="Times New Roman" w:hAnsi="Times New Roman" w:cs="Times New Roman"/>
          <w:sz w:val="24"/>
          <w:szCs w:val="24"/>
        </w:rPr>
        <w:t>)</w:t>
      </w:r>
      <w:r>
        <w:rPr>
          <w:rFonts w:ascii="Times New Roman" w:hAnsi="Times New Roman" w:cs="Times New Roman"/>
          <w:sz w:val="24"/>
          <w:szCs w:val="24"/>
          <w:lang w:val="en-US"/>
        </w:rPr>
        <w:t>;</w:t>
      </w:r>
      <w:r>
        <w:rPr>
          <w:rFonts w:ascii="Times New Roman" w:hAnsi="Times New Roman" w:cs="Times New Roman"/>
          <w:sz w:val="24"/>
          <w:szCs w:val="24"/>
        </w:rPr>
        <w:t xml:space="preserve"> видимые компоненты (системное меню, линейки прокрутки)</w:t>
      </w:r>
      <w:r>
        <w:rPr>
          <w:rFonts w:ascii="Times New Roman" w:hAnsi="Times New Roman" w:cs="Times New Roman"/>
          <w:sz w:val="24"/>
          <w:szCs w:val="24"/>
          <w:lang w:val="en-US"/>
        </w:rPr>
        <w:t>;</w:t>
      </w:r>
      <w:r>
        <w:rPr>
          <w:rFonts w:ascii="Times New Roman" w:hAnsi="Times New Roman" w:cs="Times New Roman"/>
          <w:sz w:val="24"/>
          <w:szCs w:val="24"/>
        </w:rPr>
        <w:t xml:space="preserve"> заливка нерабочей части экрана системным цветом операционной системы </w:t>
      </w:r>
      <w:r>
        <w:rPr>
          <w:rFonts w:ascii="Times New Roman" w:hAnsi="Times New Roman" w:cs="Times New Roman"/>
          <w:sz w:val="24"/>
          <w:szCs w:val="24"/>
          <w:lang w:val="en-US"/>
        </w:rPr>
        <w:t>Windows</w:t>
      </w:r>
      <w:r>
        <w:rPr>
          <w:rFonts w:ascii="Times New Roman" w:hAnsi="Times New Roman" w:cs="Times New Roman"/>
          <w:sz w:val="24"/>
          <w:szCs w:val="24"/>
        </w:rPr>
        <w:t xml:space="preserve"> или цветом, выбранным пользователем</w:t>
      </w:r>
      <w:r>
        <w:rPr>
          <w:rFonts w:ascii="Times New Roman" w:hAnsi="Times New Roman" w:cs="Times New Roman"/>
          <w:sz w:val="24"/>
          <w:szCs w:val="24"/>
          <w:lang w:val="en-US"/>
        </w:rPr>
        <w:t>;</w:t>
      </w:r>
      <w:r>
        <w:rPr>
          <w:rFonts w:ascii="Times New Roman" w:hAnsi="Times New Roman" w:cs="Times New Roman"/>
          <w:sz w:val="24"/>
          <w:szCs w:val="24"/>
        </w:rPr>
        <w:t xml:space="preserve"> использование иконки идентификации электронного учебника</w:t>
      </w:r>
      <w:r>
        <w:rPr>
          <w:rFonts w:ascii="Times New Roman" w:hAnsi="Times New Roman" w:cs="Times New Roman"/>
          <w:sz w:val="24"/>
          <w:szCs w:val="24"/>
          <w:lang w:val="en-US"/>
        </w:rPr>
        <w:t>.</w:t>
      </w:r>
    </w:p>
    <w:p w:rsidR="0098245A" w:rsidRDefault="0098245A">
      <w:pPr>
        <w:ind w:firstLine="567"/>
        <w:rPr>
          <w:rFonts w:ascii="Times New Roman" w:hAnsi="Times New Roman" w:cs="Times New Roman"/>
          <w:sz w:val="24"/>
          <w:szCs w:val="24"/>
        </w:rPr>
      </w:pPr>
      <w:r>
        <w:rPr>
          <w:rFonts w:ascii="Times New Roman" w:hAnsi="Times New Roman" w:cs="Times New Roman"/>
          <w:sz w:val="24"/>
          <w:szCs w:val="24"/>
          <w:lang w:val="en-US"/>
        </w:rPr>
        <w:t xml:space="preserve">3.1 </w:t>
      </w:r>
      <w:r>
        <w:rPr>
          <w:rFonts w:ascii="Times New Roman" w:hAnsi="Times New Roman" w:cs="Times New Roman"/>
          <w:sz w:val="24"/>
          <w:szCs w:val="24"/>
        </w:rPr>
        <w:t xml:space="preserve">Организация работы объектов контроля в </w:t>
      </w:r>
      <w:r>
        <w:rPr>
          <w:rFonts w:ascii="Times New Roman" w:hAnsi="Times New Roman" w:cs="Times New Roman"/>
          <w:sz w:val="24"/>
          <w:szCs w:val="24"/>
          <w:lang w:val="en-US"/>
        </w:rPr>
        <w:t>ToolBook</w:t>
      </w:r>
      <w:r>
        <w:rPr>
          <w:rFonts w:ascii="Times New Roman" w:hAnsi="Times New Roman" w:cs="Times New Roman"/>
          <w:sz w:val="24"/>
          <w:szCs w:val="24"/>
        </w:rPr>
        <w:t xml:space="preserve"> </w:t>
      </w:r>
      <w:r>
        <w:rPr>
          <w:rFonts w:ascii="Times New Roman" w:hAnsi="Times New Roman" w:cs="Times New Roman"/>
          <w:sz w:val="24"/>
          <w:szCs w:val="24"/>
          <w:lang w:val="en-US"/>
        </w:rPr>
        <w:t>II Assistant</w:t>
      </w:r>
      <w:r>
        <w:rPr>
          <w:rFonts w:ascii="Times New Roman" w:hAnsi="Times New Roman" w:cs="Times New Roman"/>
          <w:sz w:val="24"/>
          <w:szCs w:val="24"/>
        </w:rPr>
        <w:t>.</w:t>
      </w:r>
    </w:p>
    <w:p w:rsidR="0098245A" w:rsidRDefault="0098245A">
      <w:pPr>
        <w:ind w:firstLine="567"/>
        <w:rPr>
          <w:rFonts w:ascii="Times New Roman" w:hAnsi="Times New Roman" w:cs="Times New Roman"/>
          <w:sz w:val="24"/>
          <w:szCs w:val="24"/>
        </w:rPr>
      </w:pPr>
      <w:r>
        <w:rPr>
          <w:rFonts w:ascii="Times New Roman" w:hAnsi="Times New Roman" w:cs="Times New Roman"/>
          <w:sz w:val="24"/>
          <w:szCs w:val="24"/>
        </w:rPr>
        <w:t xml:space="preserve">Объекты контроля в пакете </w:t>
      </w:r>
      <w:r>
        <w:rPr>
          <w:rFonts w:ascii="Times New Roman" w:hAnsi="Times New Roman" w:cs="Times New Roman"/>
          <w:sz w:val="24"/>
          <w:szCs w:val="24"/>
          <w:lang w:val="en-US"/>
        </w:rPr>
        <w:t>ToolBook II Assistant Version 6.0</w:t>
      </w:r>
      <w:r>
        <w:rPr>
          <w:rFonts w:ascii="Times New Roman" w:hAnsi="Times New Roman" w:cs="Times New Roman"/>
          <w:sz w:val="24"/>
          <w:szCs w:val="24"/>
        </w:rPr>
        <w:t xml:space="preserve"> - в категории </w:t>
      </w:r>
      <w:r>
        <w:rPr>
          <w:rFonts w:ascii="Times New Roman" w:hAnsi="Times New Roman" w:cs="Times New Roman"/>
          <w:sz w:val="24"/>
          <w:szCs w:val="24"/>
          <w:lang w:val="en-US"/>
        </w:rPr>
        <w:t>“</w:t>
      </w:r>
      <w:r>
        <w:rPr>
          <w:rFonts w:ascii="Times New Roman" w:hAnsi="Times New Roman" w:cs="Times New Roman"/>
          <w:sz w:val="24"/>
          <w:szCs w:val="24"/>
        </w:rPr>
        <w:t>Вопросы</w:t>
      </w:r>
      <w:r>
        <w:rPr>
          <w:rFonts w:ascii="Times New Roman" w:hAnsi="Times New Roman" w:cs="Times New Roman"/>
          <w:sz w:val="24"/>
          <w:szCs w:val="24"/>
          <w:lang w:val="en-US"/>
        </w:rPr>
        <w:t>”</w:t>
      </w:r>
      <w:r>
        <w:rPr>
          <w:rFonts w:ascii="Times New Roman" w:hAnsi="Times New Roman" w:cs="Times New Roman"/>
          <w:sz w:val="24"/>
          <w:szCs w:val="24"/>
        </w:rPr>
        <w:t xml:space="preserve"> каталога находятся различные объекты, предназначенные для процесса контролирования. Для управления данными объектами в пакете </w:t>
      </w:r>
      <w:r>
        <w:rPr>
          <w:rFonts w:ascii="Times New Roman" w:hAnsi="Times New Roman" w:cs="Times New Roman"/>
          <w:sz w:val="24"/>
          <w:szCs w:val="24"/>
          <w:lang w:val="en-US"/>
        </w:rPr>
        <w:t>ToolBook II Assistant Version 6.0</w:t>
      </w:r>
      <w:r>
        <w:rPr>
          <w:rFonts w:ascii="Times New Roman" w:hAnsi="Times New Roman" w:cs="Times New Roman"/>
          <w:sz w:val="24"/>
          <w:szCs w:val="24"/>
        </w:rPr>
        <w:t xml:space="preserve"> используется диалоговое окно расширенных свойств объекта (рис. 4). Также как и диалоговое окно свойств объекта диалоговое окно расширенных свойств объекта использует закладки (</w:t>
      </w:r>
      <w:r>
        <w:rPr>
          <w:rFonts w:ascii="Times New Roman" w:hAnsi="Times New Roman" w:cs="Times New Roman"/>
          <w:sz w:val="24"/>
          <w:szCs w:val="24"/>
          <w:lang w:val="en-US"/>
        </w:rPr>
        <w:t>“</w:t>
      </w:r>
      <w:r>
        <w:rPr>
          <w:rFonts w:ascii="Times New Roman" w:hAnsi="Times New Roman" w:cs="Times New Roman"/>
          <w:sz w:val="24"/>
          <w:szCs w:val="24"/>
        </w:rPr>
        <w:t>Общие свойства</w:t>
      </w:r>
      <w:r>
        <w:rPr>
          <w:rFonts w:ascii="Times New Roman" w:hAnsi="Times New Roman" w:cs="Times New Roman"/>
          <w:sz w:val="24"/>
          <w:szCs w:val="24"/>
          <w:lang w:val="en-US"/>
        </w:rPr>
        <w:t>”</w:t>
      </w:r>
      <w:r>
        <w:rPr>
          <w:rFonts w:ascii="Times New Roman" w:hAnsi="Times New Roman" w:cs="Times New Roman"/>
          <w:sz w:val="24"/>
          <w:szCs w:val="24"/>
        </w:rPr>
        <w:t xml:space="preserve">, </w:t>
      </w:r>
      <w:r>
        <w:rPr>
          <w:rFonts w:ascii="Times New Roman" w:hAnsi="Times New Roman" w:cs="Times New Roman"/>
          <w:sz w:val="24"/>
          <w:szCs w:val="24"/>
          <w:lang w:val="en-US"/>
        </w:rPr>
        <w:t>“</w:t>
      </w:r>
      <w:r>
        <w:rPr>
          <w:rFonts w:ascii="Times New Roman" w:hAnsi="Times New Roman" w:cs="Times New Roman"/>
          <w:sz w:val="24"/>
          <w:szCs w:val="24"/>
        </w:rPr>
        <w:t>Ответы</w:t>
      </w:r>
      <w:r>
        <w:rPr>
          <w:rFonts w:ascii="Times New Roman" w:hAnsi="Times New Roman" w:cs="Times New Roman"/>
          <w:sz w:val="24"/>
          <w:szCs w:val="24"/>
          <w:lang w:val="en-US"/>
        </w:rPr>
        <w:t>”</w:t>
      </w:r>
      <w:r>
        <w:rPr>
          <w:rFonts w:ascii="Times New Roman" w:hAnsi="Times New Roman" w:cs="Times New Roman"/>
          <w:sz w:val="24"/>
          <w:szCs w:val="24"/>
        </w:rPr>
        <w:t xml:space="preserve">, </w:t>
      </w:r>
      <w:r>
        <w:rPr>
          <w:rFonts w:ascii="Times New Roman" w:hAnsi="Times New Roman" w:cs="Times New Roman"/>
          <w:sz w:val="24"/>
          <w:szCs w:val="24"/>
          <w:lang w:val="en-US"/>
        </w:rPr>
        <w:t>“</w:t>
      </w:r>
      <w:r>
        <w:rPr>
          <w:rFonts w:ascii="Times New Roman" w:hAnsi="Times New Roman" w:cs="Times New Roman"/>
          <w:sz w:val="24"/>
          <w:szCs w:val="24"/>
        </w:rPr>
        <w:t>Оценка</w:t>
      </w:r>
      <w:r>
        <w:rPr>
          <w:rFonts w:ascii="Times New Roman" w:hAnsi="Times New Roman" w:cs="Times New Roman"/>
          <w:sz w:val="24"/>
          <w:szCs w:val="24"/>
          <w:lang w:val="en-US"/>
        </w:rPr>
        <w:t>”</w:t>
      </w:r>
      <w:r>
        <w:rPr>
          <w:rFonts w:ascii="Times New Roman" w:hAnsi="Times New Roman" w:cs="Times New Roman"/>
          <w:sz w:val="24"/>
          <w:szCs w:val="24"/>
        </w:rPr>
        <w:t xml:space="preserve">, </w:t>
      </w:r>
      <w:r>
        <w:rPr>
          <w:rFonts w:ascii="Times New Roman" w:hAnsi="Times New Roman" w:cs="Times New Roman"/>
          <w:sz w:val="24"/>
          <w:szCs w:val="24"/>
          <w:lang w:val="en-US"/>
        </w:rPr>
        <w:t>“</w:t>
      </w:r>
      <w:r>
        <w:rPr>
          <w:rFonts w:ascii="Times New Roman" w:hAnsi="Times New Roman" w:cs="Times New Roman"/>
          <w:sz w:val="24"/>
          <w:szCs w:val="24"/>
        </w:rPr>
        <w:t>Немедленная обратная связь</w:t>
      </w:r>
      <w:r>
        <w:rPr>
          <w:rFonts w:ascii="Times New Roman" w:hAnsi="Times New Roman" w:cs="Times New Roman"/>
          <w:sz w:val="24"/>
          <w:szCs w:val="24"/>
          <w:lang w:val="en-US"/>
        </w:rPr>
        <w:t>”</w:t>
      </w:r>
      <w:r>
        <w:rPr>
          <w:rFonts w:ascii="Times New Roman" w:hAnsi="Times New Roman" w:cs="Times New Roman"/>
          <w:sz w:val="24"/>
          <w:szCs w:val="24"/>
        </w:rPr>
        <w:t xml:space="preserve"> и </w:t>
      </w:r>
      <w:r>
        <w:rPr>
          <w:rFonts w:ascii="Times New Roman" w:hAnsi="Times New Roman" w:cs="Times New Roman"/>
          <w:sz w:val="24"/>
          <w:szCs w:val="24"/>
          <w:lang w:val="en-US"/>
        </w:rPr>
        <w:t>“</w:t>
      </w:r>
      <w:r>
        <w:rPr>
          <w:rFonts w:ascii="Times New Roman" w:hAnsi="Times New Roman" w:cs="Times New Roman"/>
          <w:sz w:val="24"/>
          <w:szCs w:val="24"/>
        </w:rPr>
        <w:t>Затяжная обратная связь</w:t>
      </w:r>
      <w:r>
        <w:rPr>
          <w:rFonts w:ascii="Times New Roman" w:hAnsi="Times New Roman" w:cs="Times New Roman"/>
          <w:sz w:val="24"/>
          <w:szCs w:val="24"/>
          <w:lang w:val="en-US"/>
        </w:rPr>
        <w:t>”</w:t>
      </w:r>
      <w:r>
        <w:rPr>
          <w:rFonts w:ascii="Times New Roman" w:hAnsi="Times New Roman" w:cs="Times New Roman"/>
          <w:sz w:val="24"/>
          <w:szCs w:val="24"/>
        </w:rPr>
        <w:t>).</w:t>
      </w:r>
    </w:p>
    <w:p w:rsidR="0098245A" w:rsidRDefault="000842C0">
      <w:pPr>
        <w:ind w:firstLine="567"/>
        <w:rPr>
          <w:rFonts w:ascii="Times New Roman" w:hAnsi="Times New Roman" w:cs="Times New Roman"/>
          <w:sz w:val="24"/>
          <w:szCs w:val="24"/>
        </w:rPr>
      </w:pPr>
      <w:r>
        <w:rPr>
          <w:rFonts w:ascii="Times New Roman" w:hAnsi="Times New Roman" w:cs="Times New Roman"/>
          <w:sz w:val="20"/>
          <w:szCs w:val="20"/>
        </w:rPr>
        <w:pict>
          <v:shape id="_x0000_i1036" type="#_x0000_t75" style="width:300pt;height:264pt" fillcolor="window">
            <v:imagedata r:id="rId18" o:title=""/>
          </v:shape>
        </w:pict>
      </w:r>
    </w:p>
    <w:p w:rsidR="0098245A" w:rsidRDefault="0098245A">
      <w:pPr>
        <w:ind w:firstLine="567"/>
        <w:rPr>
          <w:rFonts w:ascii="Times New Roman" w:hAnsi="Times New Roman" w:cs="Times New Roman"/>
          <w:sz w:val="24"/>
          <w:szCs w:val="24"/>
          <w:lang w:val="en-US"/>
        </w:rPr>
      </w:pPr>
      <w:r>
        <w:rPr>
          <w:rFonts w:ascii="Times New Roman" w:hAnsi="Times New Roman" w:cs="Times New Roman"/>
          <w:sz w:val="24"/>
          <w:szCs w:val="24"/>
        </w:rPr>
        <w:t>Рис.12. Вид закладки “Окно” диалогового окна свойств электронного учебника пакета ToolBook II</w:t>
      </w:r>
    </w:p>
    <w:p w:rsidR="0098245A" w:rsidRDefault="0098245A">
      <w:pPr>
        <w:ind w:firstLine="567"/>
        <w:rPr>
          <w:rFonts w:ascii="Times New Roman" w:hAnsi="Times New Roman" w:cs="Times New Roman"/>
          <w:sz w:val="24"/>
          <w:szCs w:val="24"/>
          <w:lang w:val="en-US"/>
        </w:rPr>
      </w:pPr>
      <w:r>
        <w:rPr>
          <w:rFonts w:ascii="Times New Roman" w:hAnsi="Times New Roman" w:cs="Times New Roman"/>
          <w:sz w:val="24"/>
          <w:szCs w:val="24"/>
        </w:rPr>
        <w:t xml:space="preserve">Закладка </w:t>
      </w:r>
      <w:r>
        <w:rPr>
          <w:rFonts w:ascii="Times New Roman" w:hAnsi="Times New Roman" w:cs="Times New Roman"/>
          <w:sz w:val="24"/>
          <w:szCs w:val="24"/>
          <w:lang w:val="en-US"/>
        </w:rPr>
        <w:t>“</w:t>
      </w:r>
      <w:r>
        <w:rPr>
          <w:rFonts w:ascii="Times New Roman" w:hAnsi="Times New Roman" w:cs="Times New Roman"/>
          <w:sz w:val="24"/>
          <w:szCs w:val="24"/>
        </w:rPr>
        <w:t>Общие свойства</w:t>
      </w:r>
      <w:r>
        <w:rPr>
          <w:rFonts w:ascii="Times New Roman" w:hAnsi="Times New Roman" w:cs="Times New Roman"/>
          <w:sz w:val="24"/>
          <w:szCs w:val="24"/>
          <w:lang w:val="en-US"/>
        </w:rPr>
        <w:t>”</w:t>
      </w:r>
      <w:r>
        <w:rPr>
          <w:rFonts w:ascii="Times New Roman" w:hAnsi="Times New Roman" w:cs="Times New Roman"/>
          <w:sz w:val="24"/>
          <w:szCs w:val="24"/>
        </w:rPr>
        <w:t xml:space="preserve"> (рис. 4) содержит</w:t>
      </w:r>
      <w:r>
        <w:rPr>
          <w:rFonts w:ascii="Times New Roman" w:hAnsi="Times New Roman" w:cs="Times New Roman"/>
          <w:sz w:val="24"/>
          <w:szCs w:val="24"/>
          <w:lang w:val="en-US"/>
        </w:rPr>
        <w:t>:</w:t>
      </w:r>
    </w:p>
    <w:p w:rsidR="0098245A" w:rsidRDefault="0098245A">
      <w:pPr>
        <w:ind w:firstLine="567"/>
        <w:rPr>
          <w:rFonts w:ascii="Times New Roman" w:hAnsi="Times New Roman" w:cs="Times New Roman"/>
          <w:sz w:val="24"/>
          <w:szCs w:val="24"/>
        </w:rPr>
      </w:pPr>
      <w:r>
        <w:rPr>
          <w:rFonts w:ascii="Times New Roman" w:hAnsi="Times New Roman" w:cs="Times New Roman"/>
          <w:sz w:val="24"/>
          <w:szCs w:val="24"/>
        </w:rPr>
        <w:t>название вопроса</w:t>
      </w:r>
      <w:r>
        <w:rPr>
          <w:rFonts w:ascii="Times New Roman" w:hAnsi="Times New Roman" w:cs="Times New Roman"/>
          <w:sz w:val="24"/>
          <w:szCs w:val="24"/>
          <w:lang w:val="en-US"/>
        </w:rPr>
        <w:t>;</w:t>
      </w:r>
    </w:p>
    <w:p w:rsidR="0098245A" w:rsidRDefault="0098245A">
      <w:pPr>
        <w:ind w:firstLine="567"/>
        <w:rPr>
          <w:rFonts w:ascii="Times New Roman" w:hAnsi="Times New Roman" w:cs="Times New Roman"/>
          <w:sz w:val="24"/>
          <w:szCs w:val="24"/>
        </w:rPr>
      </w:pPr>
      <w:r>
        <w:rPr>
          <w:rFonts w:ascii="Times New Roman" w:hAnsi="Times New Roman" w:cs="Times New Roman"/>
          <w:sz w:val="24"/>
          <w:szCs w:val="24"/>
        </w:rPr>
        <w:t>ограничение взаимодействий</w:t>
      </w:r>
      <w:r>
        <w:rPr>
          <w:rFonts w:ascii="Times New Roman" w:hAnsi="Times New Roman" w:cs="Times New Roman"/>
          <w:sz w:val="24"/>
          <w:szCs w:val="24"/>
          <w:lang w:val="en-US"/>
        </w:rPr>
        <w:t>:</w:t>
      </w:r>
    </w:p>
    <w:p w:rsidR="0098245A" w:rsidRDefault="0098245A">
      <w:pPr>
        <w:ind w:firstLine="567"/>
        <w:rPr>
          <w:rFonts w:ascii="Times New Roman" w:hAnsi="Times New Roman" w:cs="Times New Roman"/>
          <w:sz w:val="24"/>
          <w:szCs w:val="24"/>
        </w:rPr>
      </w:pPr>
      <w:r>
        <w:rPr>
          <w:rFonts w:ascii="Times New Roman" w:hAnsi="Times New Roman" w:cs="Times New Roman"/>
          <w:sz w:val="24"/>
          <w:szCs w:val="24"/>
        </w:rPr>
        <w:t>2.1) ограничение времени на ответ</w:t>
      </w:r>
      <w:r>
        <w:rPr>
          <w:rFonts w:ascii="Times New Roman" w:hAnsi="Times New Roman" w:cs="Times New Roman"/>
          <w:sz w:val="24"/>
          <w:szCs w:val="24"/>
          <w:lang w:val="en-US"/>
        </w:rPr>
        <w:t>;</w:t>
      </w:r>
    </w:p>
    <w:p w:rsidR="0098245A" w:rsidRDefault="0098245A">
      <w:pPr>
        <w:ind w:firstLine="567"/>
        <w:rPr>
          <w:rFonts w:ascii="Times New Roman" w:hAnsi="Times New Roman" w:cs="Times New Roman"/>
          <w:sz w:val="24"/>
          <w:szCs w:val="24"/>
        </w:rPr>
      </w:pPr>
      <w:r>
        <w:rPr>
          <w:rFonts w:ascii="Times New Roman" w:hAnsi="Times New Roman" w:cs="Times New Roman"/>
          <w:sz w:val="24"/>
          <w:szCs w:val="24"/>
        </w:rPr>
        <w:t>ограничение попыток</w:t>
      </w:r>
      <w:r>
        <w:rPr>
          <w:rFonts w:ascii="Times New Roman" w:hAnsi="Times New Roman" w:cs="Times New Roman"/>
          <w:sz w:val="24"/>
          <w:szCs w:val="24"/>
          <w:lang w:val="en-US"/>
        </w:rPr>
        <w:t>.</w:t>
      </w:r>
    </w:p>
    <w:p w:rsidR="0098245A" w:rsidRDefault="0098245A">
      <w:pPr>
        <w:ind w:firstLine="567"/>
        <w:rPr>
          <w:rFonts w:ascii="Times New Roman" w:hAnsi="Times New Roman" w:cs="Times New Roman"/>
          <w:sz w:val="24"/>
          <w:szCs w:val="24"/>
        </w:rPr>
      </w:pPr>
      <w:r>
        <w:rPr>
          <w:rFonts w:ascii="Times New Roman" w:hAnsi="Times New Roman" w:cs="Times New Roman"/>
          <w:sz w:val="24"/>
          <w:szCs w:val="24"/>
        </w:rPr>
        <w:t>автоматический сброс вопроса</w:t>
      </w:r>
      <w:r>
        <w:rPr>
          <w:rFonts w:ascii="Times New Roman" w:hAnsi="Times New Roman" w:cs="Times New Roman"/>
          <w:sz w:val="24"/>
          <w:szCs w:val="24"/>
          <w:lang w:val="en-US"/>
        </w:rPr>
        <w:t>;</w:t>
      </w:r>
    </w:p>
    <w:p w:rsidR="0098245A" w:rsidRDefault="0098245A">
      <w:pPr>
        <w:ind w:firstLine="567"/>
        <w:rPr>
          <w:rFonts w:ascii="Times New Roman" w:hAnsi="Times New Roman" w:cs="Times New Roman"/>
          <w:sz w:val="24"/>
          <w:szCs w:val="24"/>
        </w:rPr>
      </w:pPr>
      <w:r>
        <w:rPr>
          <w:rFonts w:ascii="Times New Roman" w:hAnsi="Times New Roman" w:cs="Times New Roman"/>
          <w:sz w:val="24"/>
          <w:szCs w:val="24"/>
        </w:rPr>
        <w:t xml:space="preserve">включение поддержки опций </w:t>
      </w:r>
      <w:r>
        <w:rPr>
          <w:rFonts w:ascii="Times New Roman" w:hAnsi="Times New Roman" w:cs="Times New Roman"/>
          <w:sz w:val="24"/>
          <w:szCs w:val="24"/>
          <w:lang w:val="en-US"/>
        </w:rPr>
        <w:t>Internet.</w:t>
      </w:r>
    </w:p>
    <w:p w:rsidR="0098245A" w:rsidRDefault="0098245A">
      <w:pPr>
        <w:ind w:firstLine="567"/>
        <w:rPr>
          <w:rFonts w:ascii="Times New Roman" w:hAnsi="Times New Roman" w:cs="Times New Roman"/>
          <w:sz w:val="24"/>
          <w:szCs w:val="24"/>
        </w:rPr>
      </w:pPr>
    </w:p>
    <w:p w:rsidR="0098245A" w:rsidRDefault="000842C0">
      <w:pPr>
        <w:ind w:firstLine="567"/>
        <w:rPr>
          <w:rFonts w:ascii="Times New Roman" w:hAnsi="Times New Roman" w:cs="Times New Roman"/>
          <w:sz w:val="24"/>
          <w:szCs w:val="24"/>
          <w:lang w:val="en-US"/>
        </w:rPr>
      </w:pPr>
      <w:r>
        <w:rPr>
          <w:rFonts w:ascii="Times New Roman" w:hAnsi="Times New Roman" w:cs="Times New Roman"/>
          <w:sz w:val="20"/>
          <w:szCs w:val="20"/>
          <w:lang w:val="en-US"/>
        </w:rPr>
        <w:pict>
          <v:shape id="_x0000_i1037" type="#_x0000_t75" style="width:350.25pt;height:219pt" fillcolor="window">
            <v:imagedata r:id="rId19" o:title=""/>
          </v:shape>
        </w:pict>
      </w:r>
    </w:p>
    <w:p w:rsidR="0098245A" w:rsidRDefault="0098245A">
      <w:pPr>
        <w:ind w:firstLine="567"/>
        <w:rPr>
          <w:rFonts w:ascii="Times New Roman" w:hAnsi="Times New Roman" w:cs="Times New Roman"/>
          <w:sz w:val="24"/>
          <w:szCs w:val="24"/>
        </w:rPr>
      </w:pPr>
      <w:r>
        <w:rPr>
          <w:rFonts w:ascii="Times New Roman" w:hAnsi="Times New Roman" w:cs="Times New Roman"/>
          <w:sz w:val="24"/>
          <w:szCs w:val="24"/>
        </w:rPr>
        <w:t>Рис. 13 Закладка “Ответы” диалогового окна расширенных свойств объекта пакета ToolBook II Assistant</w:t>
      </w:r>
    </w:p>
    <w:p w:rsidR="0098245A" w:rsidRDefault="0098245A">
      <w:pPr>
        <w:ind w:firstLine="567"/>
        <w:rPr>
          <w:rFonts w:ascii="Times New Roman" w:hAnsi="Times New Roman" w:cs="Times New Roman"/>
          <w:sz w:val="24"/>
          <w:szCs w:val="24"/>
          <w:lang w:val="en-US"/>
        </w:rPr>
      </w:pPr>
      <w:r>
        <w:rPr>
          <w:rFonts w:ascii="Times New Roman" w:hAnsi="Times New Roman" w:cs="Times New Roman"/>
          <w:sz w:val="24"/>
          <w:szCs w:val="24"/>
        </w:rPr>
        <w:br w:type="page"/>
        <w:t xml:space="preserve">Закладка </w:t>
      </w:r>
      <w:r>
        <w:rPr>
          <w:rFonts w:ascii="Times New Roman" w:hAnsi="Times New Roman" w:cs="Times New Roman"/>
          <w:sz w:val="24"/>
          <w:szCs w:val="24"/>
          <w:lang w:val="en-US"/>
        </w:rPr>
        <w:t>“</w:t>
      </w:r>
      <w:r>
        <w:rPr>
          <w:rFonts w:ascii="Times New Roman" w:hAnsi="Times New Roman" w:cs="Times New Roman"/>
          <w:sz w:val="24"/>
          <w:szCs w:val="24"/>
        </w:rPr>
        <w:t>Ответы</w:t>
      </w:r>
      <w:r>
        <w:rPr>
          <w:rFonts w:ascii="Times New Roman" w:hAnsi="Times New Roman" w:cs="Times New Roman"/>
          <w:sz w:val="24"/>
          <w:szCs w:val="24"/>
          <w:lang w:val="en-US"/>
        </w:rPr>
        <w:t>” (</w:t>
      </w:r>
      <w:r>
        <w:rPr>
          <w:rFonts w:ascii="Times New Roman" w:hAnsi="Times New Roman" w:cs="Times New Roman"/>
          <w:sz w:val="24"/>
          <w:szCs w:val="24"/>
        </w:rPr>
        <w:t>рис. 13) содержит</w:t>
      </w:r>
      <w:r>
        <w:rPr>
          <w:rFonts w:ascii="Times New Roman" w:hAnsi="Times New Roman" w:cs="Times New Roman"/>
          <w:sz w:val="24"/>
          <w:szCs w:val="24"/>
          <w:lang w:val="en-US"/>
        </w:rPr>
        <w:t xml:space="preserve">: </w:t>
      </w:r>
      <w:r>
        <w:rPr>
          <w:rFonts w:ascii="Times New Roman" w:hAnsi="Times New Roman" w:cs="Times New Roman"/>
          <w:sz w:val="24"/>
          <w:szCs w:val="24"/>
        </w:rPr>
        <w:t>возможные варианты ответов, которые можно добавлять, изменять и удалять</w:t>
      </w:r>
      <w:r>
        <w:rPr>
          <w:rFonts w:ascii="Times New Roman" w:hAnsi="Times New Roman" w:cs="Times New Roman"/>
          <w:sz w:val="24"/>
          <w:szCs w:val="24"/>
          <w:lang w:val="en-US"/>
        </w:rPr>
        <w:t>;</w:t>
      </w:r>
      <w:r>
        <w:rPr>
          <w:rFonts w:ascii="Times New Roman" w:hAnsi="Times New Roman" w:cs="Times New Roman"/>
          <w:sz w:val="24"/>
          <w:szCs w:val="24"/>
        </w:rPr>
        <w:t xml:space="preserve"> опции случайного распределения ответов, многочисленного выбора и невозможности изменить ранее выбранный вариант ответа.</w:t>
      </w:r>
    </w:p>
    <w:p w:rsidR="0098245A" w:rsidRDefault="0098245A">
      <w:pPr>
        <w:ind w:firstLine="567"/>
        <w:rPr>
          <w:rFonts w:ascii="Times New Roman" w:hAnsi="Times New Roman" w:cs="Times New Roman"/>
          <w:sz w:val="24"/>
          <w:szCs w:val="24"/>
        </w:rPr>
      </w:pPr>
      <w:r>
        <w:rPr>
          <w:rFonts w:ascii="Times New Roman" w:hAnsi="Times New Roman" w:cs="Times New Roman"/>
          <w:sz w:val="24"/>
          <w:szCs w:val="24"/>
        </w:rPr>
        <w:t xml:space="preserve">Закладка </w:t>
      </w:r>
      <w:r>
        <w:rPr>
          <w:rFonts w:ascii="Times New Roman" w:hAnsi="Times New Roman" w:cs="Times New Roman"/>
          <w:sz w:val="24"/>
          <w:szCs w:val="24"/>
          <w:lang w:val="en-US"/>
        </w:rPr>
        <w:t>“</w:t>
      </w:r>
      <w:r>
        <w:rPr>
          <w:rFonts w:ascii="Times New Roman" w:hAnsi="Times New Roman" w:cs="Times New Roman"/>
          <w:sz w:val="24"/>
          <w:szCs w:val="24"/>
        </w:rPr>
        <w:t>Оценка</w:t>
      </w:r>
      <w:r>
        <w:rPr>
          <w:rFonts w:ascii="Times New Roman" w:hAnsi="Times New Roman" w:cs="Times New Roman"/>
          <w:sz w:val="24"/>
          <w:szCs w:val="24"/>
          <w:lang w:val="en-US"/>
        </w:rPr>
        <w:t>” (</w:t>
      </w:r>
      <w:r>
        <w:rPr>
          <w:rFonts w:ascii="Times New Roman" w:hAnsi="Times New Roman" w:cs="Times New Roman"/>
          <w:sz w:val="24"/>
          <w:szCs w:val="24"/>
        </w:rPr>
        <w:t>рис. 14) предназначена для хранения веса правильных и неправильных ответов, а также для выдачи результата на средства подсчета оценки.</w:t>
      </w:r>
    </w:p>
    <w:p w:rsidR="0098245A" w:rsidRDefault="000842C0">
      <w:pPr>
        <w:ind w:firstLine="567"/>
        <w:rPr>
          <w:rFonts w:ascii="Times New Roman" w:hAnsi="Times New Roman" w:cs="Times New Roman"/>
          <w:sz w:val="24"/>
          <w:szCs w:val="24"/>
        </w:rPr>
      </w:pPr>
      <w:r>
        <w:rPr>
          <w:rFonts w:ascii="Times New Roman" w:hAnsi="Times New Roman" w:cs="Times New Roman"/>
          <w:sz w:val="20"/>
          <w:szCs w:val="20"/>
        </w:rPr>
        <w:pict>
          <v:shape id="_x0000_i1038" type="#_x0000_t75" style="width:279.75pt;height:210pt" fillcolor="window">
            <v:imagedata r:id="rId20" o:title=""/>
          </v:shape>
        </w:pict>
      </w:r>
    </w:p>
    <w:p w:rsidR="0098245A" w:rsidRDefault="0098245A">
      <w:pPr>
        <w:ind w:firstLine="567"/>
        <w:rPr>
          <w:rFonts w:ascii="Times New Roman" w:hAnsi="Times New Roman" w:cs="Times New Roman"/>
          <w:sz w:val="24"/>
          <w:szCs w:val="24"/>
        </w:rPr>
      </w:pPr>
      <w:r>
        <w:rPr>
          <w:rFonts w:ascii="Times New Roman" w:hAnsi="Times New Roman" w:cs="Times New Roman"/>
          <w:sz w:val="24"/>
          <w:szCs w:val="24"/>
        </w:rPr>
        <w:t>Рис.14. Закладка “Оценка” диалогового окна расширенных свойств объекта пакета ToolBook II Assistant</w:t>
      </w:r>
    </w:p>
    <w:p w:rsidR="0098245A" w:rsidRDefault="0098245A">
      <w:pPr>
        <w:ind w:firstLine="567"/>
        <w:rPr>
          <w:rFonts w:ascii="Times New Roman" w:hAnsi="Times New Roman" w:cs="Times New Roman"/>
          <w:sz w:val="24"/>
          <w:szCs w:val="24"/>
        </w:rPr>
      </w:pPr>
      <w:r>
        <w:rPr>
          <w:rFonts w:ascii="Times New Roman" w:hAnsi="Times New Roman" w:cs="Times New Roman"/>
          <w:sz w:val="24"/>
          <w:szCs w:val="24"/>
        </w:rPr>
        <w:t xml:space="preserve">Закладки </w:t>
      </w:r>
      <w:r>
        <w:rPr>
          <w:rFonts w:ascii="Times New Roman" w:hAnsi="Times New Roman" w:cs="Times New Roman"/>
          <w:sz w:val="24"/>
          <w:szCs w:val="24"/>
          <w:lang w:val="en-US"/>
        </w:rPr>
        <w:t>“</w:t>
      </w:r>
      <w:r>
        <w:rPr>
          <w:rFonts w:ascii="Times New Roman" w:hAnsi="Times New Roman" w:cs="Times New Roman"/>
          <w:sz w:val="24"/>
          <w:szCs w:val="24"/>
        </w:rPr>
        <w:t>Немедленная обратная связь</w:t>
      </w:r>
      <w:r>
        <w:rPr>
          <w:rFonts w:ascii="Times New Roman" w:hAnsi="Times New Roman" w:cs="Times New Roman"/>
          <w:sz w:val="24"/>
          <w:szCs w:val="24"/>
          <w:lang w:val="en-US"/>
        </w:rPr>
        <w:t>”</w:t>
      </w:r>
      <w:r>
        <w:rPr>
          <w:rFonts w:ascii="Times New Roman" w:hAnsi="Times New Roman" w:cs="Times New Roman"/>
          <w:sz w:val="24"/>
          <w:szCs w:val="24"/>
        </w:rPr>
        <w:t xml:space="preserve"> и </w:t>
      </w:r>
      <w:r>
        <w:rPr>
          <w:rFonts w:ascii="Times New Roman" w:hAnsi="Times New Roman" w:cs="Times New Roman"/>
          <w:sz w:val="24"/>
          <w:szCs w:val="24"/>
          <w:lang w:val="en-US"/>
        </w:rPr>
        <w:t>“</w:t>
      </w:r>
      <w:r>
        <w:rPr>
          <w:rFonts w:ascii="Times New Roman" w:hAnsi="Times New Roman" w:cs="Times New Roman"/>
          <w:sz w:val="24"/>
          <w:szCs w:val="24"/>
        </w:rPr>
        <w:t>Затяжная обратная связь</w:t>
      </w:r>
      <w:r>
        <w:rPr>
          <w:rFonts w:ascii="Times New Roman" w:hAnsi="Times New Roman" w:cs="Times New Roman"/>
          <w:sz w:val="24"/>
          <w:szCs w:val="24"/>
          <w:lang w:val="en-US"/>
        </w:rPr>
        <w:t>”</w:t>
      </w:r>
      <w:r>
        <w:rPr>
          <w:rFonts w:ascii="Times New Roman" w:hAnsi="Times New Roman" w:cs="Times New Roman"/>
          <w:sz w:val="24"/>
          <w:szCs w:val="24"/>
        </w:rPr>
        <w:t xml:space="preserve"> используются для реакции на правильность или неправильность ответа и в зависимости от результата проигрывают аудио- или видео ролики, выводят сообщение на какое - либо поле страницы либо посылают сообщение по электронной почте.</w:t>
      </w:r>
    </w:p>
    <w:p w:rsidR="0098245A" w:rsidRDefault="0098245A">
      <w:pPr>
        <w:ind w:firstLine="567"/>
        <w:rPr>
          <w:rFonts w:ascii="Times New Roman" w:hAnsi="Times New Roman" w:cs="Times New Roman"/>
          <w:sz w:val="24"/>
          <w:szCs w:val="24"/>
          <w:lang w:val="en-US"/>
        </w:rPr>
      </w:pPr>
      <w:r>
        <w:rPr>
          <w:rFonts w:ascii="Times New Roman" w:hAnsi="Times New Roman" w:cs="Times New Roman"/>
          <w:sz w:val="24"/>
          <w:szCs w:val="24"/>
        </w:rPr>
        <w:t xml:space="preserve">Использование </w:t>
      </w:r>
      <w:r>
        <w:rPr>
          <w:rFonts w:ascii="Times New Roman" w:hAnsi="Times New Roman" w:cs="Times New Roman"/>
          <w:sz w:val="24"/>
          <w:szCs w:val="24"/>
          <w:lang w:val="en-US"/>
        </w:rPr>
        <w:t xml:space="preserve">Java </w:t>
      </w:r>
      <w:r>
        <w:rPr>
          <w:rFonts w:ascii="Times New Roman" w:hAnsi="Times New Roman" w:cs="Times New Roman"/>
          <w:sz w:val="24"/>
          <w:szCs w:val="24"/>
        </w:rPr>
        <w:t xml:space="preserve">и </w:t>
      </w:r>
      <w:r>
        <w:rPr>
          <w:rFonts w:ascii="Times New Roman" w:hAnsi="Times New Roman" w:cs="Times New Roman"/>
          <w:sz w:val="24"/>
          <w:szCs w:val="24"/>
          <w:lang w:val="en-US"/>
        </w:rPr>
        <w:t xml:space="preserve">HTML </w:t>
      </w:r>
      <w:r>
        <w:rPr>
          <w:rFonts w:ascii="Times New Roman" w:hAnsi="Times New Roman" w:cs="Times New Roman"/>
          <w:sz w:val="24"/>
          <w:szCs w:val="24"/>
        </w:rPr>
        <w:t xml:space="preserve">в пакете </w:t>
      </w:r>
      <w:r>
        <w:rPr>
          <w:rFonts w:ascii="Times New Roman" w:hAnsi="Times New Roman" w:cs="Times New Roman"/>
          <w:sz w:val="24"/>
          <w:szCs w:val="24"/>
          <w:lang w:val="en-US"/>
        </w:rPr>
        <w:t>ToolBook II Assistant</w:t>
      </w:r>
    </w:p>
    <w:p w:rsidR="0098245A" w:rsidRDefault="0098245A">
      <w:pPr>
        <w:ind w:firstLine="567"/>
        <w:rPr>
          <w:rFonts w:ascii="Times New Roman" w:hAnsi="Times New Roman" w:cs="Times New Roman"/>
          <w:sz w:val="24"/>
          <w:szCs w:val="24"/>
        </w:rPr>
      </w:pPr>
      <w:r>
        <w:rPr>
          <w:rFonts w:ascii="Times New Roman" w:hAnsi="Times New Roman" w:cs="Times New Roman"/>
          <w:sz w:val="24"/>
          <w:szCs w:val="24"/>
        </w:rPr>
        <w:t xml:space="preserve">Пакет ToolBook II </w:t>
      </w:r>
      <w:r>
        <w:rPr>
          <w:rFonts w:ascii="Times New Roman" w:hAnsi="Times New Roman" w:cs="Times New Roman"/>
          <w:sz w:val="24"/>
          <w:szCs w:val="24"/>
          <w:lang w:val="en-US"/>
        </w:rPr>
        <w:t>Assistant</w:t>
      </w:r>
      <w:r>
        <w:rPr>
          <w:rFonts w:ascii="Times New Roman" w:hAnsi="Times New Roman" w:cs="Times New Roman"/>
          <w:sz w:val="24"/>
          <w:szCs w:val="24"/>
        </w:rPr>
        <w:t xml:space="preserve"> позволяет экспортировать электронные учебники в виде набора файлов в формате HTML для использования в </w:t>
      </w:r>
      <w:r>
        <w:rPr>
          <w:rFonts w:ascii="Times New Roman" w:hAnsi="Times New Roman" w:cs="Times New Roman"/>
          <w:sz w:val="24"/>
          <w:szCs w:val="24"/>
          <w:lang w:val="en-US"/>
        </w:rPr>
        <w:t>World Wide Web</w:t>
      </w:r>
      <w:r>
        <w:rPr>
          <w:rFonts w:ascii="Times New Roman" w:hAnsi="Times New Roman" w:cs="Times New Roman"/>
          <w:sz w:val="24"/>
          <w:szCs w:val="24"/>
        </w:rPr>
        <w:t xml:space="preserve">. </w:t>
      </w:r>
    </w:p>
    <w:p w:rsidR="0098245A" w:rsidRDefault="0098245A">
      <w:pPr>
        <w:ind w:firstLine="567"/>
        <w:rPr>
          <w:rFonts w:ascii="Times New Roman" w:hAnsi="Times New Roman" w:cs="Times New Roman"/>
          <w:sz w:val="24"/>
          <w:szCs w:val="24"/>
        </w:rPr>
      </w:pPr>
      <w:r>
        <w:rPr>
          <w:rFonts w:ascii="Times New Roman" w:hAnsi="Times New Roman" w:cs="Times New Roman"/>
          <w:sz w:val="24"/>
          <w:szCs w:val="24"/>
        </w:rPr>
        <w:t>Перемещая описанные языком Java объекты из каталога на страницы электронного учебника, изменяя их свойства и экспортируя электронный учебник как файлы в формате HTML, конечные пользователи могут иметь все выгоды интерактивного режима, независящего от операционной системы.</w:t>
      </w:r>
      <w:r>
        <w:rPr>
          <w:rFonts w:ascii="Times New Roman" w:hAnsi="Times New Roman" w:cs="Times New Roman"/>
          <w:sz w:val="24"/>
          <w:szCs w:val="24"/>
          <w:lang w:val="en-US"/>
        </w:rPr>
        <w:t xml:space="preserve"> </w:t>
      </w:r>
      <w:r>
        <w:rPr>
          <w:rFonts w:ascii="Times New Roman" w:hAnsi="Times New Roman" w:cs="Times New Roman"/>
          <w:sz w:val="24"/>
          <w:szCs w:val="24"/>
        </w:rPr>
        <w:t>При экспортировании электронного учебника для использования в W</w:t>
      </w:r>
      <w:r>
        <w:rPr>
          <w:rFonts w:ascii="Times New Roman" w:hAnsi="Times New Roman" w:cs="Times New Roman"/>
          <w:sz w:val="24"/>
          <w:szCs w:val="24"/>
          <w:lang w:val="en-US"/>
        </w:rPr>
        <w:t xml:space="preserve">orld </w:t>
      </w:r>
      <w:r>
        <w:rPr>
          <w:rFonts w:ascii="Times New Roman" w:hAnsi="Times New Roman" w:cs="Times New Roman"/>
          <w:sz w:val="24"/>
          <w:szCs w:val="24"/>
        </w:rPr>
        <w:t>W</w:t>
      </w:r>
      <w:r>
        <w:rPr>
          <w:rFonts w:ascii="Times New Roman" w:hAnsi="Times New Roman" w:cs="Times New Roman"/>
          <w:sz w:val="24"/>
          <w:szCs w:val="24"/>
          <w:lang w:val="en-US"/>
        </w:rPr>
        <w:t xml:space="preserve">ide </w:t>
      </w:r>
      <w:r>
        <w:rPr>
          <w:rFonts w:ascii="Times New Roman" w:hAnsi="Times New Roman" w:cs="Times New Roman"/>
          <w:sz w:val="24"/>
          <w:szCs w:val="24"/>
        </w:rPr>
        <w:t>W</w:t>
      </w:r>
      <w:r>
        <w:rPr>
          <w:rFonts w:ascii="Times New Roman" w:hAnsi="Times New Roman" w:cs="Times New Roman"/>
          <w:sz w:val="24"/>
          <w:szCs w:val="24"/>
          <w:lang w:val="en-US"/>
        </w:rPr>
        <w:t>eb</w:t>
      </w:r>
      <w:r>
        <w:rPr>
          <w:rFonts w:ascii="Times New Roman" w:hAnsi="Times New Roman" w:cs="Times New Roman"/>
          <w:sz w:val="24"/>
          <w:szCs w:val="24"/>
        </w:rPr>
        <w:t xml:space="preserve">, поддерживаемые языком Java объекты, используемые в электронном учебнике, экспортируются как Java - апплеты. Эти небольшие приложения зависят от специального кода языка Java, который определяет их поведение в </w:t>
      </w:r>
      <w:r>
        <w:rPr>
          <w:rFonts w:ascii="Times New Roman" w:hAnsi="Times New Roman" w:cs="Times New Roman"/>
          <w:sz w:val="24"/>
          <w:szCs w:val="24"/>
          <w:lang w:val="en-US"/>
        </w:rPr>
        <w:t>Internet</w:t>
      </w:r>
      <w:r>
        <w:rPr>
          <w:rFonts w:ascii="Times New Roman" w:hAnsi="Times New Roman" w:cs="Times New Roman"/>
          <w:sz w:val="24"/>
          <w:szCs w:val="24"/>
        </w:rPr>
        <w:t>.</w:t>
      </w:r>
    </w:p>
    <w:p w:rsidR="0098245A" w:rsidRDefault="0098245A">
      <w:pPr>
        <w:ind w:firstLine="567"/>
        <w:rPr>
          <w:rFonts w:ascii="Times New Roman" w:hAnsi="Times New Roman" w:cs="Times New Roman"/>
          <w:sz w:val="24"/>
          <w:szCs w:val="24"/>
        </w:rPr>
      </w:pPr>
      <w:r>
        <w:rPr>
          <w:rFonts w:ascii="Times New Roman" w:hAnsi="Times New Roman" w:cs="Times New Roman"/>
          <w:sz w:val="24"/>
          <w:szCs w:val="24"/>
        </w:rPr>
        <w:t xml:space="preserve">Конвертацию электронного учебника в формат </w:t>
      </w:r>
      <w:r>
        <w:rPr>
          <w:rFonts w:ascii="Times New Roman" w:hAnsi="Times New Roman" w:cs="Times New Roman"/>
          <w:sz w:val="24"/>
          <w:szCs w:val="24"/>
          <w:lang w:val="en-US"/>
        </w:rPr>
        <w:t xml:space="preserve">HTML </w:t>
      </w:r>
      <w:r>
        <w:rPr>
          <w:rFonts w:ascii="Times New Roman" w:hAnsi="Times New Roman" w:cs="Times New Roman"/>
          <w:sz w:val="24"/>
          <w:szCs w:val="24"/>
        </w:rPr>
        <w:t xml:space="preserve">реализует диалоговое окно </w:t>
      </w:r>
      <w:r>
        <w:rPr>
          <w:rFonts w:ascii="Times New Roman" w:hAnsi="Times New Roman" w:cs="Times New Roman"/>
          <w:sz w:val="24"/>
          <w:szCs w:val="24"/>
          <w:lang w:val="en-US"/>
        </w:rPr>
        <w:t>“Export for Web”</w:t>
      </w:r>
      <w:r>
        <w:rPr>
          <w:rFonts w:ascii="Times New Roman" w:hAnsi="Times New Roman" w:cs="Times New Roman"/>
          <w:sz w:val="24"/>
          <w:szCs w:val="24"/>
        </w:rPr>
        <w:t xml:space="preserve"> (рис. 15)</w:t>
      </w:r>
    </w:p>
    <w:p w:rsidR="0098245A" w:rsidRDefault="000842C0">
      <w:pPr>
        <w:ind w:firstLine="567"/>
        <w:rPr>
          <w:rFonts w:ascii="Times New Roman" w:hAnsi="Times New Roman" w:cs="Times New Roman"/>
          <w:sz w:val="24"/>
          <w:szCs w:val="24"/>
        </w:rPr>
      </w:pPr>
      <w:r>
        <w:rPr>
          <w:rFonts w:ascii="Times New Roman" w:hAnsi="Times New Roman" w:cs="Times New Roman"/>
          <w:sz w:val="20"/>
          <w:szCs w:val="20"/>
        </w:rPr>
        <w:pict>
          <v:shape id="_x0000_i1039" type="#_x0000_t75" style="width:300pt;height:246.75pt" fillcolor="window">
            <v:imagedata r:id="rId21" o:title=""/>
          </v:shape>
        </w:pict>
      </w:r>
    </w:p>
    <w:p w:rsidR="0098245A" w:rsidRDefault="0098245A">
      <w:pPr>
        <w:ind w:firstLine="567"/>
        <w:rPr>
          <w:rFonts w:ascii="Times New Roman" w:hAnsi="Times New Roman" w:cs="Times New Roman"/>
          <w:sz w:val="24"/>
          <w:szCs w:val="24"/>
        </w:rPr>
      </w:pPr>
      <w:r>
        <w:rPr>
          <w:rFonts w:ascii="Times New Roman" w:hAnsi="Times New Roman" w:cs="Times New Roman"/>
          <w:sz w:val="24"/>
          <w:szCs w:val="24"/>
        </w:rPr>
        <w:t>Рис.15. Вид диалогового окна “Export for Web”</w:t>
      </w:r>
    </w:p>
    <w:p w:rsidR="0098245A" w:rsidRDefault="0098245A">
      <w:pPr>
        <w:ind w:firstLine="567"/>
        <w:rPr>
          <w:rFonts w:ascii="Times New Roman" w:hAnsi="Times New Roman" w:cs="Times New Roman"/>
          <w:sz w:val="24"/>
          <w:szCs w:val="24"/>
        </w:rPr>
      </w:pPr>
      <w:r>
        <w:rPr>
          <w:rFonts w:ascii="Times New Roman" w:hAnsi="Times New Roman" w:cs="Times New Roman"/>
          <w:sz w:val="24"/>
          <w:szCs w:val="24"/>
          <w:lang w:val="en-US"/>
        </w:rPr>
        <w:t xml:space="preserve">3.2 </w:t>
      </w:r>
      <w:r>
        <w:rPr>
          <w:rFonts w:ascii="Times New Roman" w:hAnsi="Times New Roman" w:cs="Times New Roman"/>
          <w:sz w:val="24"/>
          <w:szCs w:val="24"/>
        </w:rPr>
        <w:t>Форма представления электронного учебника</w:t>
      </w:r>
    </w:p>
    <w:p w:rsidR="0098245A" w:rsidRDefault="0098245A">
      <w:pPr>
        <w:ind w:firstLine="567"/>
        <w:rPr>
          <w:rFonts w:ascii="Times New Roman" w:hAnsi="Times New Roman" w:cs="Times New Roman"/>
          <w:sz w:val="24"/>
          <w:szCs w:val="24"/>
          <w:lang w:val="en-US"/>
        </w:rPr>
      </w:pPr>
      <w:r>
        <w:rPr>
          <w:rFonts w:ascii="Times New Roman" w:hAnsi="Times New Roman" w:cs="Times New Roman"/>
          <w:sz w:val="24"/>
          <w:szCs w:val="24"/>
        </w:rPr>
        <w:t xml:space="preserve">В пакете </w:t>
      </w:r>
      <w:r>
        <w:rPr>
          <w:rFonts w:ascii="Times New Roman" w:hAnsi="Times New Roman" w:cs="Times New Roman"/>
          <w:sz w:val="24"/>
          <w:szCs w:val="24"/>
          <w:lang w:val="en-US"/>
        </w:rPr>
        <w:t xml:space="preserve">ToolBook II Assistant </w:t>
      </w:r>
      <w:r>
        <w:rPr>
          <w:rFonts w:ascii="Times New Roman" w:hAnsi="Times New Roman" w:cs="Times New Roman"/>
          <w:sz w:val="24"/>
          <w:szCs w:val="24"/>
        </w:rPr>
        <w:t xml:space="preserve">создать упакованную форму электронного учебника позволяет диалоговое окно </w:t>
      </w:r>
      <w:r>
        <w:rPr>
          <w:rFonts w:ascii="Times New Roman" w:hAnsi="Times New Roman" w:cs="Times New Roman"/>
          <w:sz w:val="24"/>
          <w:szCs w:val="24"/>
          <w:lang w:val="en-US"/>
        </w:rPr>
        <w:t>“</w:t>
      </w:r>
      <w:r>
        <w:rPr>
          <w:rFonts w:ascii="Times New Roman" w:hAnsi="Times New Roman" w:cs="Times New Roman"/>
          <w:sz w:val="24"/>
          <w:szCs w:val="24"/>
        </w:rPr>
        <w:t>Автоупаковщик</w:t>
      </w:r>
      <w:r>
        <w:rPr>
          <w:rFonts w:ascii="Times New Roman" w:hAnsi="Times New Roman" w:cs="Times New Roman"/>
          <w:sz w:val="24"/>
          <w:szCs w:val="24"/>
          <w:lang w:val="en-US"/>
        </w:rPr>
        <w:t xml:space="preserve">” </w:t>
      </w:r>
      <w:r>
        <w:rPr>
          <w:rFonts w:ascii="Times New Roman" w:hAnsi="Times New Roman" w:cs="Times New Roman"/>
          <w:sz w:val="24"/>
          <w:szCs w:val="24"/>
        </w:rPr>
        <w:t>(</w:t>
      </w:r>
      <w:r>
        <w:rPr>
          <w:rFonts w:ascii="Times New Roman" w:hAnsi="Times New Roman" w:cs="Times New Roman"/>
          <w:sz w:val="24"/>
          <w:szCs w:val="24"/>
          <w:lang w:val="en-US"/>
        </w:rPr>
        <w:t>“AutoPackager”</w:t>
      </w:r>
      <w:r>
        <w:rPr>
          <w:rFonts w:ascii="Times New Roman" w:hAnsi="Times New Roman" w:cs="Times New Roman"/>
          <w:sz w:val="24"/>
          <w:szCs w:val="24"/>
        </w:rPr>
        <w:t>), представленное на рис. 16.</w:t>
      </w:r>
    </w:p>
    <w:p w:rsidR="0098245A" w:rsidRDefault="0098245A">
      <w:pPr>
        <w:ind w:firstLine="567"/>
        <w:rPr>
          <w:rFonts w:ascii="Times New Roman" w:hAnsi="Times New Roman" w:cs="Times New Roman"/>
          <w:sz w:val="24"/>
          <w:szCs w:val="24"/>
        </w:rPr>
      </w:pPr>
    </w:p>
    <w:p w:rsidR="0098245A" w:rsidRDefault="000842C0">
      <w:pPr>
        <w:ind w:firstLine="567"/>
        <w:rPr>
          <w:rFonts w:ascii="Times New Roman" w:hAnsi="Times New Roman" w:cs="Times New Roman"/>
          <w:sz w:val="24"/>
          <w:szCs w:val="24"/>
        </w:rPr>
      </w:pPr>
      <w:r>
        <w:rPr>
          <w:rFonts w:ascii="Times New Roman" w:hAnsi="Times New Roman" w:cs="Times New Roman"/>
          <w:sz w:val="20"/>
          <w:szCs w:val="20"/>
        </w:rPr>
        <w:pict>
          <v:shape id="_x0000_i1040" type="#_x0000_t75" style="width:300pt;height:258pt" fillcolor="window">
            <v:imagedata r:id="rId22" o:title=""/>
          </v:shape>
        </w:pict>
      </w:r>
    </w:p>
    <w:p w:rsidR="0098245A" w:rsidRDefault="0098245A">
      <w:pPr>
        <w:ind w:firstLine="567"/>
        <w:rPr>
          <w:rFonts w:ascii="Times New Roman" w:hAnsi="Times New Roman" w:cs="Times New Roman"/>
          <w:sz w:val="24"/>
          <w:szCs w:val="24"/>
        </w:rPr>
      </w:pPr>
      <w:r>
        <w:rPr>
          <w:rFonts w:ascii="Times New Roman" w:hAnsi="Times New Roman" w:cs="Times New Roman"/>
          <w:sz w:val="24"/>
          <w:szCs w:val="24"/>
        </w:rPr>
        <w:t xml:space="preserve">Рис.16. Вид диалогового окна </w:t>
      </w:r>
      <w:r>
        <w:rPr>
          <w:rFonts w:ascii="Times New Roman" w:hAnsi="Times New Roman" w:cs="Times New Roman"/>
          <w:sz w:val="24"/>
          <w:szCs w:val="24"/>
          <w:lang w:val="en-US"/>
        </w:rPr>
        <w:t>“</w:t>
      </w:r>
      <w:r>
        <w:rPr>
          <w:rFonts w:ascii="Times New Roman" w:hAnsi="Times New Roman" w:cs="Times New Roman"/>
          <w:sz w:val="24"/>
          <w:szCs w:val="24"/>
        </w:rPr>
        <w:t>Автоупаковщик</w:t>
      </w:r>
      <w:r>
        <w:rPr>
          <w:rFonts w:ascii="Times New Roman" w:hAnsi="Times New Roman" w:cs="Times New Roman"/>
          <w:sz w:val="24"/>
          <w:szCs w:val="24"/>
          <w:lang w:val="en-US"/>
        </w:rPr>
        <w:t>”</w:t>
      </w:r>
      <w:r>
        <w:rPr>
          <w:rFonts w:ascii="Times New Roman" w:hAnsi="Times New Roman" w:cs="Times New Roman"/>
          <w:sz w:val="24"/>
          <w:szCs w:val="24"/>
        </w:rPr>
        <w:t xml:space="preserve"> пакета</w:t>
      </w:r>
      <w:r>
        <w:rPr>
          <w:rFonts w:ascii="Times New Roman" w:hAnsi="Times New Roman" w:cs="Times New Roman"/>
          <w:sz w:val="24"/>
          <w:szCs w:val="24"/>
          <w:lang w:val="en-US"/>
        </w:rPr>
        <w:t xml:space="preserve"> ToolBook II Assistant</w:t>
      </w:r>
    </w:p>
    <w:p w:rsidR="0098245A" w:rsidRDefault="0098245A">
      <w:pPr>
        <w:ind w:firstLine="567"/>
        <w:rPr>
          <w:rFonts w:ascii="Times New Roman" w:hAnsi="Times New Roman" w:cs="Times New Roman"/>
          <w:sz w:val="24"/>
          <w:szCs w:val="24"/>
        </w:rPr>
      </w:pPr>
      <w:r>
        <w:rPr>
          <w:rFonts w:ascii="Times New Roman" w:hAnsi="Times New Roman" w:cs="Times New Roman"/>
          <w:sz w:val="24"/>
          <w:szCs w:val="24"/>
        </w:rPr>
        <w:t>Опции инсталляции позволяют выбрать один из пяти видов инсталляции.</w:t>
      </w:r>
    </w:p>
    <w:p w:rsidR="0098245A" w:rsidRDefault="0098245A">
      <w:pPr>
        <w:ind w:firstLine="567"/>
        <w:rPr>
          <w:rStyle w:val="af6"/>
          <w:rFonts w:ascii="Times New Roman" w:hAnsi="Times New Roman" w:cs="Times New Roman"/>
          <w:caps w:val="0"/>
          <w:sz w:val="24"/>
          <w:szCs w:val="24"/>
        </w:rPr>
      </w:pPr>
      <w:r>
        <w:rPr>
          <w:rStyle w:val="af6"/>
          <w:rFonts w:ascii="Times New Roman" w:hAnsi="Times New Roman" w:cs="Times New Roman"/>
          <w:caps w:val="0"/>
          <w:sz w:val="24"/>
          <w:szCs w:val="24"/>
        </w:rPr>
        <w:t>Электронный учебник</w:t>
      </w:r>
    </w:p>
    <w:p w:rsidR="0098245A" w:rsidRDefault="0098245A">
      <w:pPr>
        <w:ind w:firstLine="567"/>
        <w:rPr>
          <w:rStyle w:val="af6"/>
          <w:rFonts w:ascii="Times New Roman" w:hAnsi="Times New Roman" w:cs="Times New Roman"/>
          <w:caps w:val="0"/>
          <w:sz w:val="24"/>
          <w:szCs w:val="24"/>
        </w:rPr>
      </w:pPr>
      <w:r>
        <w:rPr>
          <w:rStyle w:val="af6"/>
          <w:rFonts w:ascii="Times New Roman" w:hAnsi="Times New Roman" w:cs="Times New Roman"/>
          <w:caps w:val="0"/>
          <w:sz w:val="24"/>
          <w:szCs w:val="24"/>
        </w:rPr>
        <w:t>Учебник организован как обычная книга, т.е. имеет такую же структуру. В начале учебника (рис.17) идёт описание навигационных средств учебника, таких, как кнопки перехода на страницы, кнопок вызова помощи, содержания и оглавления. Затем, на странице “содержание” (рис. 18) содержатся пункты основных разделов материала представленного в учебнике, в виде “горячих” слов. При нажатие мышкой на которые происходит перемещение на страницу указанную в содержание.</w:t>
      </w:r>
    </w:p>
    <w:p w:rsidR="0098245A" w:rsidRDefault="0098245A">
      <w:pPr>
        <w:ind w:firstLine="567"/>
        <w:rPr>
          <w:rStyle w:val="af6"/>
          <w:rFonts w:ascii="Times New Roman" w:hAnsi="Times New Roman" w:cs="Times New Roman"/>
          <w:caps w:val="0"/>
          <w:sz w:val="24"/>
          <w:szCs w:val="24"/>
        </w:rPr>
      </w:pPr>
    </w:p>
    <w:p w:rsidR="0098245A" w:rsidRDefault="000842C0">
      <w:pPr>
        <w:ind w:firstLine="567"/>
        <w:rPr>
          <w:rFonts w:ascii="Times New Roman" w:hAnsi="Times New Roman" w:cs="Times New Roman"/>
          <w:sz w:val="24"/>
          <w:szCs w:val="24"/>
        </w:rPr>
      </w:pPr>
      <w:r>
        <w:rPr>
          <w:rFonts w:ascii="Times New Roman" w:hAnsi="Times New Roman" w:cs="Times New Roman"/>
          <w:sz w:val="20"/>
          <w:szCs w:val="20"/>
        </w:rPr>
        <w:pict>
          <v:shape id="_x0000_i1041" type="#_x0000_t75" style="width:466.5pt;height:366pt" fillcolor="window">
            <v:imagedata r:id="rId23" o:title=""/>
          </v:shape>
        </w:pict>
      </w:r>
    </w:p>
    <w:p w:rsidR="0098245A" w:rsidRDefault="0098245A">
      <w:pPr>
        <w:ind w:firstLine="567"/>
        <w:rPr>
          <w:rFonts w:ascii="Times New Roman" w:hAnsi="Times New Roman" w:cs="Times New Roman"/>
          <w:sz w:val="24"/>
          <w:szCs w:val="24"/>
        </w:rPr>
      </w:pPr>
      <w:r>
        <w:rPr>
          <w:rFonts w:ascii="Times New Roman" w:hAnsi="Times New Roman" w:cs="Times New Roman"/>
          <w:sz w:val="24"/>
          <w:szCs w:val="24"/>
        </w:rPr>
        <w:t>Рисунок 17 Страница "инструкция по навигации".</w:t>
      </w:r>
    </w:p>
    <w:p w:rsidR="0098245A" w:rsidRDefault="0098245A">
      <w:pPr>
        <w:ind w:firstLine="567"/>
        <w:rPr>
          <w:rFonts w:ascii="Times New Roman" w:hAnsi="Times New Roman" w:cs="Times New Roman"/>
          <w:sz w:val="24"/>
          <w:szCs w:val="24"/>
        </w:rPr>
      </w:pPr>
    </w:p>
    <w:p w:rsidR="0098245A" w:rsidRDefault="000842C0">
      <w:pPr>
        <w:ind w:firstLine="567"/>
        <w:rPr>
          <w:rFonts w:ascii="Times New Roman" w:hAnsi="Times New Roman" w:cs="Times New Roman"/>
          <w:sz w:val="24"/>
          <w:szCs w:val="24"/>
        </w:rPr>
      </w:pPr>
      <w:r>
        <w:rPr>
          <w:rFonts w:ascii="Times New Roman" w:hAnsi="Times New Roman" w:cs="Times New Roman"/>
          <w:sz w:val="20"/>
          <w:szCs w:val="20"/>
        </w:rPr>
        <w:pict>
          <v:shape id="_x0000_i1042" type="#_x0000_t75" style="width:465.75pt;height:363pt" fillcolor="window">
            <v:imagedata r:id="rId24" o:title=""/>
          </v:shape>
        </w:pict>
      </w:r>
    </w:p>
    <w:p w:rsidR="0098245A" w:rsidRDefault="0098245A">
      <w:pPr>
        <w:ind w:firstLine="567"/>
        <w:rPr>
          <w:rFonts w:ascii="Times New Roman" w:hAnsi="Times New Roman" w:cs="Times New Roman"/>
          <w:sz w:val="24"/>
          <w:szCs w:val="24"/>
        </w:rPr>
      </w:pPr>
      <w:r>
        <w:rPr>
          <w:rFonts w:ascii="Times New Roman" w:hAnsi="Times New Roman" w:cs="Times New Roman"/>
          <w:sz w:val="24"/>
          <w:szCs w:val="24"/>
        </w:rPr>
        <w:t>Рисунок 18 Страница "Содержание".</w:t>
      </w:r>
    </w:p>
    <w:p w:rsidR="0098245A" w:rsidRDefault="0098245A">
      <w:pPr>
        <w:ind w:firstLine="567"/>
        <w:rPr>
          <w:rStyle w:val="af6"/>
          <w:rFonts w:ascii="Times New Roman" w:hAnsi="Times New Roman" w:cs="Times New Roman"/>
          <w:caps w:val="0"/>
          <w:sz w:val="24"/>
          <w:szCs w:val="24"/>
        </w:rPr>
      </w:pPr>
    </w:p>
    <w:p w:rsidR="0098245A" w:rsidRDefault="0098245A">
      <w:pPr>
        <w:ind w:firstLine="567"/>
        <w:rPr>
          <w:rStyle w:val="af6"/>
          <w:rFonts w:ascii="Times New Roman" w:hAnsi="Times New Roman" w:cs="Times New Roman"/>
          <w:b/>
          <w:bCs/>
          <w:sz w:val="24"/>
          <w:szCs w:val="24"/>
        </w:rPr>
      </w:pPr>
      <w:r>
        <w:rPr>
          <w:rStyle w:val="af6"/>
          <w:rFonts w:ascii="Times New Roman" w:hAnsi="Times New Roman" w:cs="Times New Roman"/>
          <w:caps w:val="0"/>
          <w:sz w:val="24"/>
          <w:szCs w:val="24"/>
        </w:rPr>
        <w:t>5. Требования к построению теста</w:t>
      </w:r>
    </w:p>
    <w:p w:rsidR="0098245A" w:rsidRDefault="0098245A">
      <w:pPr>
        <w:ind w:firstLine="567"/>
        <w:rPr>
          <w:rFonts w:ascii="Times New Roman" w:hAnsi="Times New Roman" w:cs="Times New Roman"/>
          <w:sz w:val="24"/>
          <w:szCs w:val="24"/>
        </w:rPr>
      </w:pPr>
      <w:r>
        <w:rPr>
          <w:rFonts w:ascii="Times New Roman" w:hAnsi="Times New Roman" w:cs="Times New Roman"/>
          <w:sz w:val="24"/>
          <w:szCs w:val="24"/>
        </w:rPr>
        <w:t>В данной работе для тестирования применим так называемую закрытую форму тестов. Пользователю представлен вопрос или утверждение, а также варианты ответов. Причем количество самих ответов и правильных из них может быть неограниченно.</w:t>
      </w:r>
    </w:p>
    <w:p w:rsidR="0098245A" w:rsidRDefault="0098245A">
      <w:pPr>
        <w:ind w:firstLine="567"/>
        <w:rPr>
          <w:rFonts w:ascii="Times New Roman" w:hAnsi="Times New Roman" w:cs="Times New Roman"/>
          <w:sz w:val="24"/>
          <w:szCs w:val="24"/>
        </w:rPr>
      </w:pPr>
      <w:r>
        <w:rPr>
          <w:rFonts w:ascii="Times New Roman" w:hAnsi="Times New Roman" w:cs="Times New Roman"/>
          <w:sz w:val="24"/>
          <w:szCs w:val="24"/>
        </w:rPr>
        <w:t>Тест по информатике может быть, охарактеризован как эффективный при условии, что он удовлетворяет определенным требованиям. Основные требования следующие:</w:t>
      </w:r>
    </w:p>
    <w:p w:rsidR="0098245A" w:rsidRDefault="0098245A">
      <w:pPr>
        <w:ind w:firstLine="567"/>
        <w:rPr>
          <w:rFonts w:ascii="Times New Roman" w:hAnsi="Times New Roman" w:cs="Times New Roman"/>
          <w:sz w:val="24"/>
          <w:szCs w:val="24"/>
        </w:rPr>
      </w:pPr>
      <w:r>
        <w:rPr>
          <w:rFonts w:ascii="Times New Roman" w:hAnsi="Times New Roman" w:cs="Times New Roman"/>
          <w:sz w:val="24"/>
          <w:szCs w:val="24"/>
        </w:rPr>
        <w:t>надёжность более 0,7;</w:t>
      </w:r>
    </w:p>
    <w:p w:rsidR="0098245A" w:rsidRDefault="0098245A">
      <w:pPr>
        <w:ind w:firstLine="567"/>
        <w:rPr>
          <w:rFonts w:ascii="Times New Roman" w:hAnsi="Times New Roman" w:cs="Times New Roman"/>
          <w:sz w:val="24"/>
          <w:szCs w:val="24"/>
        </w:rPr>
      </w:pPr>
      <w:r>
        <w:rPr>
          <w:rFonts w:ascii="Times New Roman" w:hAnsi="Times New Roman" w:cs="Times New Roman"/>
          <w:sz w:val="24"/>
          <w:szCs w:val="24"/>
        </w:rPr>
        <w:t>валидность;</w:t>
      </w:r>
    </w:p>
    <w:p w:rsidR="0098245A" w:rsidRDefault="0098245A">
      <w:pPr>
        <w:ind w:firstLine="567"/>
        <w:rPr>
          <w:rFonts w:ascii="Times New Roman" w:hAnsi="Times New Roman" w:cs="Times New Roman"/>
          <w:sz w:val="24"/>
          <w:szCs w:val="24"/>
        </w:rPr>
      </w:pPr>
      <w:r>
        <w:rPr>
          <w:rFonts w:ascii="Times New Roman" w:hAnsi="Times New Roman" w:cs="Times New Roman"/>
          <w:sz w:val="24"/>
          <w:szCs w:val="24"/>
        </w:rPr>
        <w:t>дискриминативность стремится к 1;</w:t>
      </w:r>
    </w:p>
    <w:p w:rsidR="0098245A" w:rsidRDefault="0098245A">
      <w:pPr>
        <w:ind w:firstLine="567"/>
        <w:rPr>
          <w:rFonts w:ascii="Times New Roman" w:hAnsi="Times New Roman" w:cs="Times New Roman"/>
          <w:sz w:val="24"/>
          <w:szCs w:val="24"/>
        </w:rPr>
      </w:pPr>
      <w:r>
        <w:rPr>
          <w:rFonts w:ascii="Times New Roman" w:hAnsi="Times New Roman" w:cs="Times New Roman"/>
          <w:sz w:val="24"/>
          <w:szCs w:val="24"/>
        </w:rPr>
        <w:t>Обсудим и определим все те термины, в которых следует досконально разобраться, чтобы тесты были не только правильно сконструированы, но и соответствующим образом использовались.</w:t>
      </w:r>
    </w:p>
    <w:p w:rsidR="0098245A" w:rsidRDefault="0098245A">
      <w:pPr>
        <w:ind w:firstLine="567"/>
        <w:rPr>
          <w:rFonts w:ascii="Times New Roman" w:hAnsi="Times New Roman" w:cs="Times New Roman"/>
          <w:sz w:val="24"/>
          <w:szCs w:val="24"/>
        </w:rPr>
      </w:pPr>
      <w:r>
        <w:rPr>
          <w:rFonts w:ascii="Times New Roman" w:hAnsi="Times New Roman" w:cs="Times New Roman"/>
          <w:sz w:val="24"/>
          <w:szCs w:val="24"/>
        </w:rPr>
        <w:t>5.1 Надежность</w:t>
      </w:r>
    </w:p>
    <w:p w:rsidR="0098245A" w:rsidRDefault="0098245A">
      <w:pPr>
        <w:ind w:firstLine="567"/>
        <w:rPr>
          <w:rFonts w:ascii="Times New Roman" w:hAnsi="Times New Roman" w:cs="Times New Roman"/>
          <w:sz w:val="24"/>
          <w:szCs w:val="24"/>
        </w:rPr>
      </w:pPr>
      <w:r>
        <w:rPr>
          <w:rFonts w:ascii="Times New Roman" w:hAnsi="Times New Roman" w:cs="Times New Roman"/>
          <w:sz w:val="24"/>
          <w:szCs w:val="24"/>
        </w:rPr>
        <w:t>Надёжность теста – это характеристика методики, отражающая точность психодиагностических измерений, а также устойчивость результатов теста к действию посторонних случайных факторов. При этом надёжность бывает нескольких видов:</w:t>
      </w:r>
    </w:p>
    <w:p w:rsidR="0098245A" w:rsidRDefault="0098245A">
      <w:pPr>
        <w:ind w:firstLine="567"/>
        <w:rPr>
          <w:rFonts w:ascii="Times New Roman" w:hAnsi="Times New Roman" w:cs="Times New Roman"/>
          <w:sz w:val="24"/>
          <w:szCs w:val="24"/>
        </w:rPr>
      </w:pPr>
      <w:r>
        <w:rPr>
          <w:rFonts w:ascii="Times New Roman" w:hAnsi="Times New Roman" w:cs="Times New Roman"/>
          <w:sz w:val="24"/>
          <w:szCs w:val="24"/>
        </w:rPr>
        <w:t>ре-тестовая надёжность – когда рассматриваются показатели при повторном исследовании испытуемых с помощью одного и того же теста по прошествии времени;</w:t>
      </w:r>
    </w:p>
    <w:p w:rsidR="0098245A" w:rsidRDefault="0098245A">
      <w:pPr>
        <w:ind w:firstLine="567"/>
        <w:rPr>
          <w:rFonts w:ascii="Times New Roman" w:hAnsi="Times New Roman" w:cs="Times New Roman"/>
          <w:sz w:val="24"/>
          <w:szCs w:val="24"/>
        </w:rPr>
      </w:pPr>
      <w:r>
        <w:rPr>
          <w:rFonts w:ascii="Times New Roman" w:hAnsi="Times New Roman" w:cs="Times New Roman"/>
          <w:sz w:val="24"/>
          <w:szCs w:val="24"/>
        </w:rPr>
        <w:t>надежность частей теста – получается путём анализа устойчивости результатов отдельных совокупностей тестовых задач или отдельных частей теста.</w:t>
      </w:r>
    </w:p>
    <w:p w:rsidR="0098245A" w:rsidRDefault="0098245A">
      <w:pPr>
        <w:ind w:firstLine="567"/>
        <w:rPr>
          <w:rFonts w:ascii="Times New Roman" w:hAnsi="Times New Roman" w:cs="Times New Roman"/>
          <w:sz w:val="24"/>
          <w:szCs w:val="24"/>
        </w:rPr>
      </w:pPr>
      <w:r>
        <w:rPr>
          <w:rFonts w:ascii="Times New Roman" w:hAnsi="Times New Roman" w:cs="Times New Roman"/>
          <w:sz w:val="24"/>
          <w:szCs w:val="24"/>
        </w:rPr>
        <w:t>5.1.1 Ре-тестовая надежность</w:t>
      </w:r>
    </w:p>
    <w:p w:rsidR="0098245A" w:rsidRDefault="0098245A">
      <w:pPr>
        <w:ind w:firstLine="567"/>
        <w:rPr>
          <w:rFonts w:ascii="Times New Roman" w:hAnsi="Times New Roman" w:cs="Times New Roman"/>
          <w:sz w:val="24"/>
          <w:szCs w:val="24"/>
        </w:rPr>
      </w:pPr>
      <w:r>
        <w:rPr>
          <w:rFonts w:ascii="Times New Roman" w:hAnsi="Times New Roman" w:cs="Times New Roman"/>
          <w:sz w:val="24"/>
          <w:szCs w:val="24"/>
        </w:rPr>
        <w:t>Когда тест не может дать тот же самый результат для некоторого испытуемого (при условии, что этот испытуемый не изменился) в различных условиях, - значит, не все в порядке. Способ измерения ре-тестовой надёжности очень прост. Вычисляется корреляция показателей для выборки испытуемых, протестированных в двух случаях. Удовлетворительным наименьшим значением для ре-тестовой надежности является 0,7. Указанный предельный коэффициент надежности в известной мере условен. Для проективных и некоторых других тестов личности показатель ре-тестовой надежности может быть ниже, при этом диагностическая ценность методики не снижается.</w:t>
      </w:r>
    </w:p>
    <w:p w:rsidR="0098245A" w:rsidRDefault="0098245A">
      <w:pPr>
        <w:ind w:firstLine="567"/>
        <w:rPr>
          <w:rFonts w:ascii="Times New Roman" w:hAnsi="Times New Roman" w:cs="Times New Roman"/>
          <w:sz w:val="24"/>
          <w:szCs w:val="24"/>
        </w:rPr>
      </w:pPr>
      <w:r>
        <w:rPr>
          <w:rFonts w:ascii="Times New Roman" w:hAnsi="Times New Roman" w:cs="Times New Roman"/>
          <w:sz w:val="24"/>
          <w:szCs w:val="24"/>
        </w:rPr>
        <w:t>При более низком значении использование теста становится вряд ли целесообразным, поскольку стандартная погрешность получаемых по нему показателей будет настолько велика, что интерпретация показателей станет сомнительной.</w:t>
      </w:r>
    </w:p>
    <w:p w:rsidR="0098245A" w:rsidRDefault="0098245A">
      <w:pPr>
        <w:ind w:firstLine="567"/>
        <w:rPr>
          <w:rFonts w:ascii="Times New Roman" w:hAnsi="Times New Roman" w:cs="Times New Roman"/>
          <w:sz w:val="24"/>
          <w:szCs w:val="24"/>
        </w:rPr>
      </w:pPr>
      <w:r>
        <w:rPr>
          <w:rFonts w:ascii="Times New Roman" w:hAnsi="Times New Roman" w:cs="Times New Roman"/>
          <w:sz w:val="24"/>
          <w:szCs w:val="24"/>
        </w:rPr>
        <w:t>5.2 Коэффициент надежности</w:t>
      </w:r>
    </w:p>
    <w:p w:rsidR="0098245A" w:rsidRDefault="0098245A">
      <w:pPr>
        <w:ind w:firstLine="567"/>
        <w:rPr>
          <w:rFonts w:ascii="Times New Roman" w:hAnsi="Times New Roman" w:cs="Times New Roman"/>
          <w:sz w:val="24"/>
          <w:szCs w:val="24"/>
        </w:rPr>
      </w:pPr>
      <w:r>
        <w:rPr>
          <w:rFonts w:ascii="Times New Roman" w:hAnsi="Times New Roman" w:cs="Times New Roman"/>
          <w:sz w:val="24"/>
          <w:szCs w:val="24"/>
        </w:rPr>
        <w:t>Средняя величина корреляции одного теста или задания со всем тестами или заданиями из генеральной совокупности называется коэффициентом надежности. Квадратный корень из коэффициента надёжности является корреляцией данного теста или задания с истинным показателем. Однако на</w:t>
      </w:r>
      <w:r>
        <w:rPr>
          <w:rFonts w:ascii="Times New Roman" w:hAnsi="Times New Roman" w:cs="Times New Roman"/>
          <w:sz w:val="24"/>
          <w:szCs w:val="24"/>
          <w:lang w:val="en-US"/>
        </w:rPr>
        <w:t xml:space="preserve"> </w:t>
      </w:r>
      <w:r>
        <w:rPr>
          <w:rFonts w:ascii="Times New Roman" w:hAnsi="Times New Roman" w:cs="Times New Roman"/>
          <w:sz w:val="24"/>
          <w:szCs w:val="24"/>
        </w:rPr>
        <w:t>практике невозможно точно вычислить это теоретическое значение</w:t>
      </w:r>
      <w:r>
        <w:rPr>
          <w:rFonts w:ascii="Times New Roman" w:hAnsi="Times New Roman" w:cs="Times New Roman"/>
          <w:sz w:val="24"/>
          <w:szCs w:val="24"/>
          <w:lang w:val="en-US"/>
        </w:rPr>
        <w:t xml:space="preserve"> </w:t>
      </w:r>
      <w:r>
        <w:rPr>
          <w:rFonts w:ascii="Times New Roman" w:hAnsi="Times New Roman" w:cs="Times New Roman"/>
          <w:sz w:val="24"/>
          <w:szCs w:val="24"/>
        </w:rPr>
        <w:t xml:space="preserve">надежности </w:t>
      </w:r>
      <w:r w:rsidR="000842C0">
        <w:rPr>
          <w:rFonts w:ascii="Times New Roman" w:hAnsi="Times New Roman" w:cs="Times New Roman"/>
          <w:position w:val="-16"/>
          <w:sz w:val="20"/>
          <w:szCs w:val="20"/>
        </w:rPr>
        <w:pict>
          <v:shape id="_x0000_i1043" type="#_x0000_t75" style="width:17.25pt;height:32.25pt" fillcolor="window">
            <v:imagedata r:id="rId25" o:title=""/>
          </v:shape>
        </w:pict>
      </w:r>
      <w:r>
        <w:rPr>
          <w:rFonts w:ascii="Times New Roman" w:hAnsi="Times New Roman" w:cs="Times New Roman"/>
          <w:sz w:val="24"/>
          <w:szCs w:val="24"/>
        </w:rPr>
        <w:t>, потому что количество разработанных нами заданий</w:t>
      </w:r>
      <w:r>
        <w:rPr>
          <w:rFonts w:ascii="Times New Roman" w:hAnsi="Times New Roman" w:cs="Times New Roman"/>
          <w:sz w:val="24"/>
          <w:szCs w:val="24"/>
          <w:lang w:val="en-US"/>
        </w:rPr>
        <w:t xml:space="preserve"> </w:t>
      </w:r>
      <w:r>
        <w:rPr>
          <w:rFonts w:ascii="Times New Roman" w:hAnsi="Times New Roman" w:cs="Times New Roman"/>
          <w:sz w:val="24"/>
          <w:szCs w:val="24"/>
        </w:rPr>
        <w:t xml:space="preserve">и тестов не является бесконечным. Это означает, что надежность </w:t>
      </w:r>
      <w:r w:rsidR="000842C0">
        <w:rPr>
          <w:rFonts w:ascii="Times New Roman" w:hAnsi="Times New Roman" w:cs="Times New Roman"/>
          <w:position w:val="-12"/>
          <w:sz w:val="20"/>
          <w:szCs w:val="20"/>
        </w:rPr>
        <w:pict>
          <v:shape id="_x0000_i1044" type="#_x0000_t75" style="width:12.75pt;height:18.75pt" fillcolor="window">
            <v:imagedata r:id="rId26" o:title=""/>
          </v:shape>
        </w:pict>
      </w:r>
      <w:r>
        <w:rPr>
          <w:rFonts w:ascii="Times New Roman" w:hAnsi="Times New Roman" w:cs="Times New Roman"/>
          <w:sz w:val="24"/>
          <w:szCs w:val="24"/>
        </w:rPr>
        <w:t xml:space="preserve"> некоторого теста можно оценить лишь приблизительно.</w:t>
      </w:r>
    </w:p>
    <w:p w:rsidR="0098245A" w:rsidRDefault="0098245A">
      <w:pPr>
        <w:ind w:firstLine="567"/>
        <w:rPr>
          <w:rFonts w:ascii="Times New Roman" w:hAnsi="Times New Roman" w:cs="Times New Roman"/>
          <w:sz w:val="24"/>
          <w:szCs w:val="24"/>
        </w:rPr>
      </w:pPr>
      <w:r>
        <w:rPr>
          <w:rFonts w:ascii="Times New Roman" w:hAnsi="Times New Roman" w:cs="Times New Roman"/>
          <w:sz w:val="24"/>
          <w:szCs w:val="24"/>
        </w:rPr>
        <w:t>Таким образом, на практике коэффициенты надежности основаны на корреляции одного теста с другими, и эта оценка может быть не очень точной. Это, означает, что имеющая более существенное значение корреляция теста или задания с истинным показателем тоже может быть оценена неточно.</w:t>
      </w:r>
    </w:p>
    <w:p w:rsidR="0098245A" w:rsidRDefault="0098245A">
      <w:pPr>
        <w:ind w:firstLine="567"/>
        <w:rPr>
          <w:rFonts w:ascii="Times New Roman" w:hAnsi="Times New Roman" w:cs="Times New Roman"/>
          <w:sz w:val="24"/>
          <w:szCs w:val="24"/>
        </w:rPr>
      </w:pPr>
      <w:r>
        <w:rPr>
          <w:rFonts w:ascii="Times New Roman" w:hAnsi="Times New Roman" w:cs="Times New Roman"/>
          <w:sz w:val="24"/>
          <w:szCs w:val="24"/>
        </w:rPr>
        <w:t>5.3 Надежность и величина теста</w:t>
      </w:r>
    </w:p>
    <w:p w:rsidR="0098245A" w:rsidRDefault="0098245A">
      <w:pPr>
        <w:ind w:firstLine="567"/>
        <w:rPr>
          <w:rFonts w:ascii="Times New Roman" w:hAnsi="Times New Roman" w:cs="Times New Roman"/>
          <w:sz w:val="24"/>
          <w:szCs w:val="24"/>
        </w:rPr>
      </w:pPr>
      <w:r>
        <w:rPr>
          <w:rFonts w:ascii="Times New Roman" w:hAnsi="Times New Roman" w:cs="Times New Roman"/>
          <w:sz w:val="24"/>
          <w:szCs w:val="24"/>
        </w:rPr>
        <w:t>Таким образом, надежность возрастает с величиной теста. С точки зрения разработчика тестов важной является быстрота возрастания надежности с возрастанием количества заданий. Всегда трудно разработать большое количество валидных заданий (например, таких, которые принадлежат именно нужной генеральной совокупности); следовательно, если мы хотим продемонстрировать, что скажем, надежность двадцати пяти заданий (с заданной средней корреляцией) является высокой, то достижение этой цели будет иметь смысл.</w:t>
      </w:r>
    </w:p>
    <w:p w:rsidR="0098245A" w:rsidRDefault="0098245A">
      <w:pPr>
        <w:ind w:firstLine="567"/>
        <w:rPr>
          <w:rFonts w:ascii="Times New Roman" w:hAnsi="Times New Roman" w:cs="Times New Roman"/>
          <w:sz w:val="24"/>
          <w:szCs w:val="24"/>
        </w:rPr>
      </w:pPr>
      <w:r>
        <w:rPr>
          <w:rFonts w:ascii="Times New Roman" w:hAnsi="Times New Roman" w:cs="Times New Roman"/>
          <w:sz w:val="24"/>
          <w:szCs w:val="24"/>
        </w:rPr>
        <w:t>5.4 Коэффициент ассоциации для оценки надёжности теста</w:t>
      </w:r>
    </w:p>
    <w:p w:rsidR="0098245A" w:rsidRDefault="0098245A">
      <w:pPr>
        <w:ind w:firstLine="567"/>
        <w:rPr>
          <w:rFonts w:ascii="Times New Roman" w:hAnsi="Times New Roman" w:cs="Times New Roman"/>
          <w:sz w:val="24"/>
          <w:szCs w:val="24"/>
        </w:rPr>
      </w:pPr>
      <w:r>
        <w:rPr>
          <w:rFonts w:ascii="Times New Roman" w:hAnsi="Times New Roman" w:cs="Times New Roman"/>
          <w:sz w:val="24"/>
          <w:szCs w:val="24"/>
        </w:rPr>
        <w:t xml:space="preserve">Тесноту связи между качественными признаками </w:t>
      </w:r>
      <w:r>
        <w:rPr>
          <w:rFonts w:ascii="Times New Roman" w:hAnsi="Times New Roman" w:cs="Times New Roman"/>
          <w:sz w:val="24"/>
          <w:szCs w:val="24"/>
          <w:lang w:val="en-US"/>
        </w:rPr>
        <w:t xml:space="preserve">X </w:t>
      </w:r>
      <w:r>
        <w:rPr>
          <w:rFonts w:ascii="Times New Roman" w:hAnsi="Times New Roman" w:cs="Times New Roman"/>
          <w:sz w:val="24"/>
          <w:szCs w:val="24"/>
        </w:rPr>
        <w:t xml:space="preserve">и </w:t>
      </w:r>
      <w:r>
        <w:rPr>
          <w:rFonts w:ascii="Times New Roman" w:hAnsi="Times New Roman" w:cs="Times New Roman"/>
          <w:sz w:val="24"/>
          <w:szCs w:val="24"/>
          <w:lang w:val="en-US"/>
        </w:rPr>
        <w:t>Y</w:t>
      </w:r>
      <w:r>
        <w:rPr>
          <w:rFonts w:ascii="Times New Roman" w:hAnsi="Times New Roman" w:cs="Times New Roman"/>
          <w:sz w:val="24"/>
          <w:szCs w:val="24"/>
        </w:rPr>
        <w:t xml:space="preserve"> измеряют с помощью коэффициента ассоциации. Где Х – вид теста, а </w:t>
      </w:r>
      <w:r>
        <w:rPr>
          <w:rFonts w:ascii="Times New Roman" w:hAnsi="Times New Roman" w:cs="Times New Roman"/>
          <w:sz w:val="24"/>
          <w:szCs w:val="24"/>
          <w:lang w:val="en-US"/>
        </w:rPr>
        <w:t>Y</w:t>
      </w:r>
      <w:r>
        <w:rPr>
          <w:rFonts w:ascii="Times New Roman" w:hAnsi="Times New Roman" w:cs="Times New Roman"/>
          <w:sz w:val="24"/>
          <w:szCs w:val="24"/>
        </w:rPr>
        <w:t xml:space="preserve"> – результаты тестирования. В простейшем виде формула, по которой рассчитывается этот показатель, выглядит следующим образом:</w:t>
      </w:r>
    </w:p>
    <w:p w:rsidR="0098245A" w:rsidRDefault="0098245A">
      <w:pPr>
        <w:ind w:firstLine="567"/>
        <w:rPr>
          <w:rFonts w:ascii="Times New Roman" w:hAnsi="Times New Roman" w:cs="Times New Roman"/>
          <w:sz w:val="24"/>
          <w:szCs w:val="24"/>
        </w:rPr>
      </w:pPr>
    </w:p>
    <w:p w:rsidR="0098245A" w:rsidRDefault="000842C0">
      <w:pPr>
        <w:ind w:firstLine="567"/>
        <w:rPr>
          <w:rFonts w:ascii="Times New Roman" w:hAnsi="Times New Roman" w:cs="Times New Roman"/>
          <w:sz w:val="24"/>
          <w:szCs w:val="24"/>
        </w:rPr>
      </w:pPr>
      <w:r>
        <w:rPr>
          <w:rFonts w:ascii="Times New Roman" w:hAnsi="Times New Roman" w:cs="Times New Roman"/>
          <w:position w:val="-42"/>
          <w:sz w:val="20"/>
          <w:szCs w:val="20"/>
        </w:rPr>
        <w:pict>
          <v:shape id="_x0000_i1045" type="#_x0000_t75" style="width:195pt;height:42.75pt" fillcolor="window">
            <v:imagedata r:id="rId27" o:title=""/>
          </v:shape>
        </w:pict>
      </w:r>
      <w:r w:rsidR="0098245A">
        <w:rPr>
          <w:rFonts w:ascii="Times New Roman" w:hAnsi="Times New Roman" w:cs="Times New Roman"/>
          <w:sz w:val="24"/>
          <w:szCs w:val="24"/>
        </w:rPr>
        <w:t>, (1.1)</w:t>
      </w:r>
    </w:p>
    <w:p w:rsidR="0098245A" w:rsidRDefault="0098245A">
      <w:pPr>
        <w:ind w:firstLine="567"/>
        <w:rPr>
          <w:rFonts w:ascii="Times New Roman" w:hAnsi="Times New Roman" w:cs="Times New Roman"/>
          <w:sz w:val="24"/>
          <w:szCs w:val="24"/>
        </w:rPr>
      </w:pPr>
    </w:p>
    <w:p w:rsidR="0098245A" w:rsidRDefault="0098245A">
      <w:pPr>
        <w:ind w:firstLine="567"/>
        <w:rPr>
          <w:rFonts w:ascii="Times New Roman" w:hAnsi="Times New Roman" w:cs="Times New Roman"/>
          <w:sz w:val="24"/>
          <w:szCs w:val="24"/>
        </w:rPr>
      </w:pPr>
      <w:r>
        <w:rPr>
          <w:rFonts w:ascii="Times New Roman" w:hAnsi="Times New Roman" w:cs="Times New Roman"/>
          <w:sz w:val="24"/>
          <w:szCs w:val="24"/>
        </w:rPr>
        <w:t>где</w:t>
      </w:r>
    </w:p>
    <w:p w:rsidR="0098245A" w:rsidRDefault="0098245A">
      <w:pPr>
        <w:ind w:firstLine="567"/>
        <w:rPr>
          <w:rFonts w:ascii="Times New Roman" w:hAnsi="Times New Roman" w:cs="Times New Roman"/>
          <w:sz w:val="24"/>
          <w:szCs w:val="24"/>
        </w:rPr>
      </w:pPr>
      <w:r>
        <w:rPr>
          <w:rFonts w:ascii="Times New Roman" w:hAnsi="Times New Roman" w:cs="Times New Roman"/>
          <w:sz w:val="24"/>
          <w:szCs w:val="24"/>
          <w:lang w:val="en-US"/>
        </w:rPr>
        <w:t>a, b, c, d</w:t>
      </w:r>
      <w:r>
        <w:rPr>
          <w:rFonts w:ascii="Times New Roman" w:hAnsi="Times New Roman" w:cs="Times New Roman"/>
          <w:sz w:val="24"/>
          <w:szCs w:val="24"/>
        </w:rPr>
        <w:t xml:space="preserve"> – численности коррелируемых групп. </w:t>
      </w:r>
    </w:p>
    <w:p w:rsidR="0098245A" w:rsidRDefault="0098245A">
      <w:pPr>
        <w:ind w:firstLine="567"/>
        <w:rPr>
          <w:rFonts w:ascii="Times New Roman" w:hAnsi="Times New Roman" w:cs="Times New Roman"/>
          <w:sz w:val="24"/>
          <w:szCs w:val="24"/>
        </w:rPr>
      </w:pPr>
    </w:p>
    <w:p w:rsidR="0098245A" w:rsidRDefault="0098245A">
      <w:pPr>
        <w:ind w:firstLine="567"/>
        <w:rPr>
          <w:rFonts w:ascii="Times New Roman" w:hAnsi="Times New Roman" w:cs="Times New Roman"/>
          <w:sz w:val="24"/>
          <w:szCs w:val="24"/>
        </w:rPr>
      </w:pPr>
      <w:r>
        <w:rPr>
          <w:rFonts w:ascii="Times New Roman" w:hAnsi="Times New Roman" w:cs="Times New Roman"/>
          <w:sz w:val="24"/>
          <w:szCs w:val="24"/>
        </w:rPr>
        <w:t xml:space="preserve">Коэффициент ассоциации, как и пирсоновский коэффициент корреляции, изменяется от -1 до +1. Значимость </w:t>
      </w:r>
      <w:r w:rsidR="000842C0">
        <w:rPr>
          <w:rFonts w:ascii="Times New Roman" w:hAnsi="Times New Roman" w:cs="Times New Roman"/>
          <w:position w:val="-12"/>
          <w:sz w:val="20"/>
          <w:szCs w:val="20"/>
        </w:rPr>
        <w:pict>
          <v:shape id="_x0000_i1046" type="#_x0000_t75" style="width:14.25pt;height:18.75pt" fillcolor="window">
            <v:imagedata r:id="rId28" o:title=""/>
          </v:shape>
        </w:pict>
      </w:r>
      <w:r>
        <w:rPr>
          <w:rFonts w:ascii="Times New Roman" w:hAnsi="Times New Roman" w:cs="Times New Roman"/>
          <w:sz w:val="24"/>
          <w:szCs w:val="24"/>
        </w:rPr>
        <w:t xml:space="preserve"> можно проверить с помощью </w:t>
      </w:r>
      <w:r>
        <w:rPr>
          <w:rFonts w:ascii="Times New Roman" w:hAnsi="Times New Roman" w:cs="Times New Roman"/>
          <w:sz w:val="24"/>
          <w:szCs w:val="24"/>
          <w:lang w:val="en-US"/>
        </w:rPr>
        <w:t>t-</w:t>
      </w:r>
      <w:r>
        <w:rPr>
          <w:rFonts w:ascii="Times New Roman" w:hAnsi="Times New Roman" w:cs="Times New Roman"/>
          <w:sz w:val="24"/>
          <w:szCs w:val="24"/>
        </w:rPr>
        <w:t xml:space="preserve">критерия Стьюдента. Нулевую гипотезу, которая сводится к предложения, что в генеральной совокупности этот показатель </w:t>
      </w:r>
      <w:r w:rsidR="000842C0">
        <w:rPr>
          <w:rFonts w:ascii="Times New Roman" w:hAnsi="Times New Roman" w:cs="Times New Roman"/>
          <w:position w:val="-12"/>
          <w:sz w:val="20"/>
          <w:szCs w:val="20"/>
        </w:rPr>
        <w:pict>
          <v:shape id="_x0000_i1047" type="#_x0000_t75" style="width:14.25pt;height:18.75pt" fillcolor="window">
            <v:imagedata r:id="rId28" o:title=""/>
          </v:shape>
        </w:pict>
      </w:r>
      <w:r>
        <w:rPr>
          <w:rFonts w:ascii="Times New Roman" w:hAnsi="Times New Roman" w:cs="Times New Roman"/>
          <w:sz w:val="24"/>
          <w:szCs w:val="24"/>
        </w:rPr>
        <w:t xml:space="preserve"> равен нулю, отвергают, если</w:t>
      </w:r>
    </w:p>
    <w:p w:rsidR="0098245A" w:rsidRDefault="0098245A">
      <w:pPr>
        <w:ind w:firstLine="567"/>
        <w:rPr>
          <w:rFonts w:ascii="Times New Roman" w:hAnsi="Times New Roman" w:cs="Times New Roman"/>
          <w:sz w:val="24"/>
          <w:szCs w:val="24"/>
        </w:rPr>
      </w:pPr>
    </w:p>
    <w:p w:rsidR="0098245A" w:rsidRDefault="000842C0">
      <w:pPr>
        <w:ind w:firstLine="567"/>
        <w:rPr>
          <w:rFonts w:ascii="Times New Roman" w:hAnsi="Times New Roman" w:cs="Times New Roman"/>
          <w:sz w:val="24"/>
          <w:szCs w:val="24"/>
        </w:rPr>
      </w:pPr>
      <w:r>
        <w:rPr>
          <w:rFonts w:ascii="Times New Roman" w:hAnsi="Times New Roman" w:cs="Times New Roman"/>
          <w:position w:val="-42"/>
          <w:sz w:val="20"/>
          <w:szCs w:val="20"/>
          <w:lang w:val="en-US"/>
        </w:rPr>
        <w:pict>
          <v:shape id="_x0000_i1048" type="#_x0000_t75" style="width:110.25pt;height:45.75pt" fillcolor="window">
            <v:imagedata r:id="rId29" o:title=""/>
          </v:shape>
        </w:pict>
      </w:r>
      <w:r w:rsidR="0098245A">
        <w:rPr>
          <w:rFonts w:ascii="Times New Roman" w:hAnsi="Times New Roman" w:cs="Times New Roman"/>
          <w:sz w:val="24"/>
          <w:szCs w:val="24"/>
        </w:rPr>
        <w:t>,</w:t>
      </w:r>
      <w:r w:rsidR="0098245A">
        <w:rPr>
          <w:rFonts w:ascii="Times New Roman" w:hAnsi="Times New Roman" w:cs="Times New Roman"/>
          <w:sz w:val="24"/>
          <w:szCs w:val="24"/>
          <w:lang w:val="en-US"/>
        </w:rPr>
        <w:t xml:space="preserve"> </w:t>
      </w:r>
      <w:r w:rsidR="0098245A">
        <w:rPr>
          <w:rFonts w:ascii="Times New Roman" w:hAnsi="Times New Roman" w:cs="Times New Roman"/>
          <w:sz w:val="24"/>
          <w:szCs w:val="24"/>
        </w:rPr>
        <w:t>(1.2)</w:t>
      </w:r>
    </w:p>
    <w:p w:rsidR="0098245A" w:rsidRDefault="0098245A">
      <w:pPr>
        <w:ind w:firstLine="567"/>
        <w:rPr>
          <w:rFonts w:ascii="Times New Roman" w:hAnsi="Times New Roman" w:cs="Times New Roman"/>
          <w:sz w:val="24"/>
          <w:szCs w:val="24"/>
          <w:lang w:val="en-US"/>
        </w:rPr>
      </w:pPr>
      <w:r>
        <w:rPr>
          <w:rFonts w:ascii="Times New Roman" w:hAnsi="Times New Roman" w:cs="Times New Roman"/>
          <w:sz w:val="24"/>
          <w:szCs w:val="24"/>
        </w:rPr>
        <w:t>где</w:t>
      </w:r>
    </w:p>
    <w:p w:rsidR="0098245A" w:rsidRDefault="000842C0">
      <w:pPr>
        <w:ind w:firstLine="567"/>
        <w:rPr>
          <w:rFonts w:ascii="Times New Roman" w:hAnsi="Times New Roman" w:cs="Times New Roman"/>
          <w:sz w:val="24"/>
          <w:szCs w:val="24"/>
          <w:lang w:val="en-US"/>
        </w:rPr>
      </w:pPr>
      <w:r>
        <w:rPr>
          <w:rFonts w:ascii="Times New Roman" w:hAnsi="Times New Roman" w:cs="Times New Roman"/>
          <w:position w:val="-4"/>
          <w:sz w:val="20"/>
          <w:szCs w:val="20"/>
        </w:rPr>
        <w:pict>
          <v:shape id="_x0000_i1049" type="#_x0000_t75" style="width:11.25pt;height:11.25pt" fillcolor="window">
            <v:imagedata r:id="rId30" o:title=""/>
          </v:shape>
        </w:pict>
      </w:r>
      <w:r w:rsidR="0098245A">
        <w:rPr>
          <w:rFonts w:ascii="Times New Roman" w:hAnsi="Times New Roman" w:cs="Times New Roman"/>
          <w:sz w:val="24"/>
          <w:szCs w:val="24"/>
          <w:lang w:val="en-US"/>
        </w:rPr>
        <w:t xml:space="preserve"> – </w:t>
      </w:r>
      <w:r w:rsidR="0098245A">
        <w:rPr>
          <w:rFonts w:ascii="Times New Roman" w:hAnsi="Times New Roman" w:cs="Times New Roman"/>
          <w:sz w:val="24"/>
          <w:szCs w:val="24"/>
        </w:rPr>
        <w:t xml:space="preserve">количество тестируемых, </w:t>
      </w:r>
    </w:p>
    <w:p w:rsidR="0098245A" w:rsidRDefault="000842C0">
      <w:pPr>
        <w:ind w:firstLine="567"/>
        <w:rPr>
          <w:rFonts w:ascii="Times New Roman" w:hAnsi="Times New Roman" w:cs="Times New Roman"/>
          <w:sz w:val="24"/>
          <w:szCs w:val="24"/>
          <w:lang w:val="en-US"/>
        </w:rPr>
      </w:pPr>
      <w:r>
        <w:rPr>
          <w:rFonts w:ascii="Times New Roman" w:hAnsi="Times New Roman" w:cs="Times New Roman"/>
          <w:position w:val="-12"/>
          <w:sz w:val="20"/>
          <w:szCs w:val="20"/>
        </w:rPr>
        <w:pict>
          <v:shape id="_x0000_i1050" type="#_x0000_t75" style="width:14.25pt;height:18.75pt">
            <v:imagedata r:id="rId28" o:title=""/>
          </v:shape>
        </w:pict>
      </w:r>
      <w:r w:rsidR="0098245A">
        <w:rPr>
          <w:rFonts w:ascii="Times New Roman" w:hAnsi="Times New Roman" w:cs="Times New Roman"/>
          <w:sz w:val="24"/>
          <w:szCs w:val="24"/>
        </w:rPr>
        <w:t xml:space="preserve"> – коэффициент ассоциации,</w:t>
      </w:r>
    </w:p>
    <w:p w:rsidR="0098245A" w:rsidRDefault="000842C0">
      <w:pPr>
        <w:ind w:firstLine="567"/>
        <w:rPr>
          <w:rFonts w:ascii="Times New Roman" w:hAnsi="Times New Roman" w:cs="Times New Roman"/>
          <w:sz w:val="24"/>
          <w:szCs w:val="24"/>
        </w:rPr>
      </w:pPr>
      <w:r>
        <w:rPr>
          <w:rFonts w:ascii="Times New Roman" w:hAnsi="Times New Roman" w:cs="Times New Roman"/>
          <w:position w:val="-12"/>
          <w:sz w:val="20"/>
          <w:szCs w:val="20"/>
          <w:lang w:val="en-US"/>
        </w:rPr>
        <w:pict>
          <v:shape id="_x0000_i1051" type="#_x0000_t75" style="width:15.75pt;height:18.75pt">
            <v:imagedata r:id="rId31" o:title=""/>
          </v:shape>
        </w:pict>
      </w:r>
      <w:r w:rsidR="0098245A">
        <w:rPr>
          <w:rFonts w:ascii="Times New Roman" w:hAnsi="Times New Roman" w:cs="Times New Roman"/>
          <w:sz w:val="24"/>
          <w:szCs w:val="24"/>
          <w:lang w:val="en-US"/>
        </w:rPr>
        <w:t xml:space="preserve"> –</w:t>
      </w:r>
      <w:r w:rsidR="0098245A">
        <w:rPr>
          <w:rFonts w:ascii="Times New Roman" w:hAnsi="Times New Roman" w:cs="Times New Roman"/>
          <w:sz w:val="24"/>
          <w:szCs w:val="24"/>
        </w:rPr>
        <w:t xml:space="preserve"> </w:t>
      </w:r>
      <w:r w:rsidR="0098245A">
        <w:rPr>
          <w:rFonts w:ascii="Times New Roman" w:hAnsi="Times New Roman" w:cs="Times New Roman"/>
          <w:sz w:val="24"/>
          <w:szCs w:val="24"/>
          <w:lang w:val="en-US"/>
        </w:rPr>
        <w:t>t-</w:t>
      </w:r>
      <w:r w:rsidR="0098245A">
        <w:rPr>
          <w:rFonts w:ascii="Times New Roman" w:hAnsi="Times New Roman" w:cs="Times New Roman"/>
          <w:sz w:val="24"/>
          <w:szCs w:val="24"/>
        </w:rPr>
        <w:t>критерий Стьюдента,</w:t>
      </w:r>
    </w:p>
    <w:p w:rsidR="0098245A" w:rsidRDefault="0098245A">
      <w:pPr>
        <w:ind w:firstLine="567"/>
        <w:rPr>
          <w:rFonts w:ascii="Times New Roman" w:hAnsi="Times New Roman" w:cs="Times New Roman"/>
          <w:sz w:val="24"/>
          <w:szCs w:val="24"/>
        </w:rPr>
      </w:pPr>
      <w:r>
        <w:rPr>
          <w:rFonts w:ascii="Times New Roman" w:hAnsi="Times New Roman" w:cs="Times New Roman"/>
          <w:sz w:val="24"/>
          <w:szCs w:val="24"/>
        </w:rPr>
        <w:t>для принятого уровня значимости (</w:t>
      </w:r>
      <w:r w:rsidR="000842C0">
        <w:rPr>
          <w:rFonts w:ascii="Times New Roman" w:hAnsi="Times New Roman" w:cs="Times New Roman"/>
          <w:position w:val="-6"/>
          <w:sz w:val="20"/>
          <w:szCs w:val="20"/>
        </w:rPr>
        <w:pict>
          <v:shape id="_x0000_i1052" type="#_x0000_t75" style="width:12.75pt;height:12pt">
            <v:imagedata r:id="rId32" o:title=""/>
          </v:shape>
        </w:pict>
      </w:r>
      <w:r>
        <w:rPr>
          <w:rFonts w:ascii="Times New Roman" w:hAnsi="Times New Roman" w:cs="Times New Roman"/>
          <w:sz w:val="24"/>
          <w:szCs w:val="24"/>
        </w:rPr>
        <w:t xml:space="preserve">) и числа степеней свободы </w:t>
      </w:r>
      <w:r w:rsidR="000842C0">
        <w:rPr>
          <w:rFonts w:ascii="Times New Roman" w:hAnsi="Times New Roman" w:cs="Times New Roman"/>
          <w:position w:val="-4"/>
          <w:sz w:val="20"/>
          <w:szCs w:val="20"/>
        </w:rPr>
        <w:pict>
          <v:shape id="_x0000_i1053" type="#_x0000_t75" style="width:54pt;height:14.25pt">
            <v:imagedata r:id="rId33" o:title=""/>
          </v:shape>
        </w:pict>
      </w:r>
      <w:r>
        <w:rPr>
          <w:rFonts w:ascii="Times New Roman" w:hAnsi="Times New Roman" w:cs="Times New Roman"/>
          <w:sz w:val="24"/>
          <w:szCs w:val="24"/>
        </w:rPr>
        <w:t>.</w:t>
      </w:r>
    </w:p>
    <w:p w:rsidR="0098245A" w:rsidRDefault="0098245A">
      <w:pPr>
        <w:ind w:firstLine="567"/>
        <w:rPr>
          <w:rFonts w:ascii="Times New Roman" w:hAnsi="Times New Roman" w:cs="Times New Roman"/>
          <w:sz w:val="24"/>
          <w:szCs w:val="24"/>
        </w:rPr>
      </w:pPr>
      <w:r>
        <w:rPr>
          <w:rFonts w:ascii="Times New Roman" w:hAnsi="Times New Roman" w:cs="Times New Roman"/>
          <w:sz w:val="24"/>
          <w:szCs w:val="24"/>
        </w:rPr>
        <w:t xml:space="preserve">Так как коэффициент ассоциации имеет прямое отношение к пирсоновскому критерию </w:t>
      </w:r>
      <w:r w:rsidR="000842C0">
        <w:rPr>
          <w:rFonts w:ascii="Times New Roman" w:hAnsi="Times New Roman" w:cs="Times New Roman"/>
          <w:position w:val="-12"/>
          <w:sz w:val="20"/>
          <w:szCs w:val="20"/>
        </w:rPr>
        <w:pict>
          <v:shape id="_x0000_i1054" type="#_x0000_t75" style="width:18.75pt;height:21.75pt">
            <v:imagedata r:id="rId34" o:title=""/>
          </v:shape>
        </w:pict>
      </w:r>
      <w:r>
        <w:rPr>
          <w:rFonts w:ascii="Times New Roman" w:hAnsi="Times New Roman" w:cs="Times New Roman"/>
          <w:sz w:val="24"/>
          <w:szCs w:val="24"/>
        </w:rPr>
        <w:t xml:space="preserve">, на котором он основан, то распределение вероятных значений критерия </w:t>
      </w:r>
      <w:r w:rsidR="000842C0">
        <w:rPr>
          <w:rFonts w:ascii="Times New Roman" w:hAnsi="Times New Roman" w:cs="Times New Roman"/>
          <w:position w:val="-12"/>
          <w:sz w:val="20"/>
          <w:szCs w:val="20"/>
        </w:rPr>
        <w:pict>
          <v:shape id="_x0000_i1055" type="#_x0000_t75" style="width:18.75pt;height:21.75pt">
            <v:imagedata r:id="rId34" o:title=""/>
          </v:shape>
        </w:pict>
      </w:r>
      <w:r>
        <w:rPr>
          <w:rFonts w:ascii="Times New Roman" w:hAnsi="Times New Roman" w:cs="Times New Roman"/>
          <w:sz w:val="24"/>
          <w:szCs w:val="24"/>
        </w:rPr>
        <w:t xml:space="preserve"> является непрерывным. Качественные же признаки дискретны, их числовое значение не распределяются непрерывно. Учитывая эту особенность, в формулу (1.1) принято вносить поправку Йейтса на непрерывность вариации, равную половине объёма выборки. И формула (1.1) принимает следующий вид:</w:t>
      </w:r>
    </w:p>
    <w:p w:rsidR="0098245A" w:rsidRDefault="0098245A">
      <w:pPr>
        <w:ind w:firstLine="567"/>
        <w:rPr>
          <w:rFonts w:ascii="Times New Roman" w:hAnsi="Times New Roman" w:cs="Times New Roman"/>
          <w:sz w:val="24"/>
          <w:szCs w:val="24"/>
        </w:rPr>
      </w:pPr>
    </w:p>
    <w:p w:rsidR="0098245A" w:rsidRDefault="000842C0">
      <w:pPr>
        <w:ind w:firstLine="567"/>
        <w:rPr>
          <w:rFonts w:ascii="Times New Roman" w:hAnsi="Times New Roman" w:cs="Times New Roman"/>
          <w:sz w:val="24"/>
          <w:szCs w:val="24"/>
        </w:rPr>
      </w:pPr>
      <w:r>
        <w:rPr>
          <w:rFonts w:ascii="Times New Roman" w:hAnsi="Times New Roman" w:cs="Times New Roman"/>
          <w:position w:val="-38"/>
          <w:sz w:val="20"/>
          <w:szCs w:val="20"/>
        </w:rPr>
        <w:pict>
          <v:shape id="_x0000_i1056" type="#_x0000_t75" style="width:192.75pt;height:42.75pt">
            <v:imagedata r:id="rId35" o:title=""/>
          </v:shape>
        </w:pict>
      </w:r>
      <w:r w:rsidR="0098245A">
        <w:rPr>
          <w:rFonts w:ascii="Times New Roman" w:hAnsi="Times New Roman" w:cs="Times New Roman"/>
          <w:sz w:val="24"/>
          <w:szCs w:val="24"/>
        </w:rPr>
        <w:t>. (1.3)</w:t>
      </w:r>
    </w:p>
    <w:p w:rsidR="0098245A" w:rsidRDefault="0098245A">
      <w:pPr>
        <w:ind w:firstLine="567"/>
        <w:rPr>
          <w:rFonts w:ascii="Times New Roman" w:hAnsi="Times New Roman" w:cs="Times New Roman"/>
          <w:sz w:val="24"/>
          <w:szCs w:val="24"/>
        </w:rPr>
      </w:pPr>
    </w:p>
    <w:p w:rsidR="0098245A" w:rsidRDefault="0098245A">
      <w:pPr>
        <w:ind w:firstLine="567"/>
        <w:rPr>
          <w:rFonts w:ascii="Times New Roman" w:hAnsi="Times New Roman" w:cs="Times New Roman"/>
          <w:sz w:val="24"/>
          <w:szCs w:val="24"/>
        </w:rPr>
      </w:pPr>
      <w:r>
        <w:rPr>
          <w:rFonts w:ascii="Times New Roman" w:hAnsi="Times New Roman" w:cs="Times New Roman"/>
          <w:sz w:val="24"/>
          <w:szCs w:val="24"/>
        </w:rPr>
        <w:t>5.5 Валидность</w:t>
      </w:r>
    </w:p>
    <w:p w:rsidR="0098245A" w:rsidRDefault="0098245A">
      <w:pPr>
        <w:ind w:firstLine="567"/>
        <w:rPr>
          <w:rFonts w:ascii="Times New Roman" w:hAnsi="Times New Roman" w:cs="Times New Roman"/>
          <w:sz w:val="24"/>
          <w:szCs w:val="24"/>
        </w:rPr>
      </w:pPr>
      <w:r>
        <w:rPr>
          <w:rFonts w:ascii="Times New Roman" w:hAnsi="Times New Roman" w:cs="Times New Roman"/>
          <w:sz w:val="24"/>
          <w:szCs w:val="24"/>
        </w:rPr>
        <w:t xml:space="preserve">Кратко рассмотрим природу валидности, второй из основных характеристик эффективных тестов. Тест называется </w:t>
      </w:r>
      <w:r>
        <w:rPr>
          <w:rFonts w:ascii="Times New Roman" w:hAnsi="Times New Roman" w:cs="Times New Roman"/>
          <w:i/>
          <w:iCs/>
          <w:sz w:val="24"/>
          <w:szCs w:val="24"/>
        </w:rPr>
        <w:t>валидным</w:t>
      </w:r>
      <w:r>
        <w:rPr>
          <w:rFonts w:ascii="Times New Roman" w:hAnsi="Times New Roman" w:cs="Times New Roman"/>
          <w:sz w:val="24"/>
          <w:szCs w:val="24"/>
        </w:rPr>
        <w:t>, если он измеряет то, для измерения чего он предназначен. Однако такое определение не разъясняет удовлетворительно значения валидности. В этом случае возникает новый вопрос: как мы узнаем, что тест измеряет то, для чего он предназначен? В действительности, существует много различных способов доказательства валидности тестов, и каждый из них соответствует разным аспектам этого значения.</w:t>
      </w:r>
    </w:p>
    <w:p w:rsidR="0098245A" w:rsidRDefault="0098245A">
      <w:pPr>
        <w:ind w:firstLine="567"/>
        <w:rPr>
          <w:rFonts w:ascii="Times New Roman" w:hAnsi="Times New Roman" w:cs="Times New Roman"/>
          <w:sz w:val="24"/>
          <w:szCs w:val="24"/>
        </w:rPr>
      </w:pPr>
      <w:r>
        <w:rPr>
          <w:rFonts w:ascii="Times New Roman" w:hAnsi="Times New Roman" w:cs="Times New Roman"/>
          <w:sz w:val="24"/>
          <w:szCs w:val="24"/>
        </w:rPr>
        <w:t xml:space="preserve">Говорят, что тест является, </w:t>
      </w:r>
      <w:r>
        <w:rPr>
          <w:rFonts w:ascii="Times New Roman" w:hAnsi="Times New Roman" w:cs="Times New Roman"/>
          <w:i/>
          <w:iCs/>
          <w:sz w:val="24"/>
          <w:szCs w:val="24"/>
        </w:rPr>
        <w:t>очевидно валидным</w:t>
      </w:r>
      <w:r>
        <w:rPr>
          <w:rFonts w:ascii="Times New Roman" w:hAnsi="Times New Roman" w:cs="Times New Roman"/>
          <w:sz w:val="24"/>
          <w:szCs w:val="24"/>
        </w:rPr>
        <w:t>, если о нем складывается впечатление, что он измеряет именно то, что подразумевается, особенно с точки зрения испытуемых</w:t>
      </w:r>
    </w:p>
    <w:p w:rsidR="0098245A" w:rsidRDefault="0098245A">
      <w:pPr>
        <w:ind w:firstLine="567"/>
        <w:rPr>
          <w:rFonts w:ascii="Times New Roman" w:hAnsi="Times New Roman" w:cs="Times New Roman"/>
          <w:sz w:val="24"/>
          <w:szCs w:val="24"/>
        </w:rPr>
      </w:pPr>
      <w:r>
        <w:rPr>
          <w:rFonts w:ascii="Times New Roman" w:hAnsi="Times New Roman" w:cs="Times New Roman"/>
          <w:i/>
          <w:iCs/>
          <w:sz w:val="24"/>
          <w:szCs w:val="24"/>
        </w:rPr>
        <w:t>Конкурентная валидность – э</w:t>
      </w:r>
      <w:r>
        <w:rPr>
          <w:rFonts w:ascii="Times New Roman" w:hAnsi="Times New Roman" w:cs="Times New Roman"/>
          <w:sz w:val="24"/>
          <w:szCs w:val="24"/>
        </w:rPr>
        <w:t xml:space="preserve">та валидность оценивается по корреляции результатов данного теста с результатами других тестов. Так, если мы пытаемся установить конкурентную валидность некоторого теста интеллекта, мы будем изучать его корреляцию с другими тестами, валидность которых установлена. </w:t>
      </w:r>
    </w:p>
    <w:p w:rsidR="0098245A" w:rsidRDefault="0098245A">
      <w:pPr>
        <w:ind w:firstLine="567"/>
        <w:rPr>
          <w:rFonts w:ascii="Times New Roman" w:hAnsi="Times New Roman" w:cs="Times New Roman"/>
          <w:sz w:val="24"/>
          <w:szCs w:val="24"/>
        </w:rPr>
      </w:pPr>
      <w:r>
        <w:rPr>
          <w:rFonts w:ascii="Times New Roman" w:hAnsi="Times New Roman" w:cs="Times New Roman"/>
          <w:i/>
          <w:iCs/>
          <w:sz w:val="24"/>
          <w:szCs w:val="24"/>
        </w:rPr>
        <w:t>Содержательная валидность.</w:t>
      </w:r>
      <w:r>
        <w:rPr>
          <w:rFonts w:ascii="Times New Roman" w:hAnsi="Times New Roman" w:cs="Times New Roman"/>
          <w:sz w:val="24"/>
          <w:szCs w:val="24"/>
        </w:rPr>
        <w:t xml:space="preserve"> Этот термин применяется, в основном, по отношению к тестам достижений и может быть просто объяснён следующим образом. Если можно показать, что задания теста отражают все аспекты исследуемой области поведения, то тест является, по существу, валидным, при условии, что инструкции изложены ясно. Содержательная валидность не сводится к простой очевидной валидности, которая связан с внешним видом заданий теста. Если в тесте математических навыков мы хотим протестировать умение перемножать выражения скобках и имеем задания вида </w:t>
      </w:r>
      <w:r w:rsidR="000842C0">
        <w:rPr>
          <w:rFonts w:ascii="Times New Roman" w:hAnsi="Times New Roman" w:cs="Times New Roman"/>
          <w:position w:val="-14"/>
          <w:sz w:val="20"/>
          <w:szCs w:val="20"/>
        </w:rPr>
        <w:pict>
          <v:shape id="_x0000_i1057" type="#_x0000_t75" style="width:122.25pt;height:21pt">
            <v:imagedata r:id="rId36" o:title=""/>
          </v:shape>
        </w:pict>
      </w:r>
      <w:r>
        <w:rPr>
          <w:rFonts w:ascii="Times New Roman" w:hAnsi="Times New Roman" w:cs="Times New Roman"/>
          <w:sz w:val="24"/>
          <w:szCs w:val="24"/>
        </w:rPr>
        <w:t>, то трудно оспаривать валидность этого задания. Очевидно, содержательная валидность полезна только для тех тестов, для которых, как в данном случае, смысл, измеряемого параметра полностью ясен.</w:t>
      </w:r>
    </w:p>
    <w:p w:rsidR="0098245A" w:rsidRDefault="0098245A">
      <w:pPr>
        <w:ind w:firstLine="567"/>
        <w:rPr>
          <w:rFonts w:ascii="Times New Roman" w:hAnsi="Times New Roman" w:cs="Times New Roman"/>
          <w:sz w:val="24"/>
          <w:szCs w:val="24"/>
        </w:rPr>
      </w:pPr>
      <w:r>
        <w:rPr>
          <w:rFonts w:ascii="Times New Roman" w:hAnsi="Times New Roman" w:cs="Times New Roman"/>
          <w:sz w:val="24"/>
          <w:szCs w:val="24"/>
        </w:rPr>
        <w:t>Были описаны разнообразные способы установления валидности тестов, некоторые из них коренным образом отличаются друг от друга. Из обсуждения должно быть также понятно, что не может быть какого-либо единственного показателя, демонстрирующего валидность теста. Для полной ее проверки следует учитывать множеств получаемых показателей. Более того, как это станет ясно из дальнейшего изложения, валидность теста может фактически гарантироваться логически обоснованными методами конструирования тестов.</w:t>
      </w:r>
    </w:p>
    <w:p w:rsidR="0098245A" w:rsidRDefault="0098245A">
      <w:pPr>
        <w:ind w:firstLine="567"/>
        <w:rPr>
          <w:rFonts w:ascii="Times New Roman" w:hAnsi="Times New Roman" w:cs="Times New Roman"/>
          <w:sz w:val="24"/>
          <w:szCs w:val="24"/>
        </w:rPr>
      </w:pPr>
      <w:r>
        <w:rPr>
          <w:rFonts w:ascii="Times New Roman" w:hAnsi="Times New Roman" w:cs="Times New Roman"/>
          <w:sz w:val="24"/>
          <w:szCs w:val="24"/>
        </w:rPr>
        <w:t>5.6 Дискриминативность</w:t>
      </w:r>
    </w:p>
    <w:p w:rsidR="0098245A" w:rsidRDefault="0098245A">
      <w:pPr>
        <w:ind w:firstLine="567"/>
        <w:rPr>
          <w:rFonts w:ascii="Times New Roman" w:hAnsi="Times New Roman" w:cs="Times New Roman"/>
          <w:sz w:val="24"/>
          <w:szCs w:val="24"/>
        </w:rPr>
      </w:pPr>
      <w:r>
        <w:rPr>
          <w:rFonts w:ascii="Times New Roman" w:hAnsi="Times New Roman" w:cs="Times New Roman"/>
          <w:i/>
          <w:iCs/>
          <w:sz w:val="24"/>
          <w:szCs w:val="24"/>
        </w:rPr>
        <w:t>Дискриминативность –</w:t>
      </w:r>
      <w:r>
        <w:rPr>
          <w:rFonts w:ascii="Times New Roman" w:hAnsi="Times New Roman" w:cs="Times New Roman"/>
          <w:sz w:val="24"/>
          <w:szCs w:val="24"/>
        </w:rPr>
        <w:t xml:space="preserve"> это способность отдельных заданий теста и теста в целом дифференцировать обследуемых относительно “максимального” и “минимального” результата теста.</w:t>
      </w:r>
    </w:p>
    <w:p w:rsidR="0098245A" w:rsidRDefault="0098245A">
      <w:pPr>
        <w:ind w:firstLine="567"/>
        <w:rPr>
          <w:rFonts w:ascii="Times New Roman" w:hAnsi="Times New Roman" w:cs="Times New Roman"/>
          <w:sz w:val="24"/>
          <w:szCs w:val="24"/>
        </w:rPr>
      </w:pPr>
      <w:r>
        <w:rPr>
          <w:rFonts w:ascii="Times New Roman" w:hAnsi="Times New Roman" w:cs="Times New Roman"/>
          <w:sz w:val="24"/>
          <w:szCs w:val="24"/>
        </w:rPr>
        <w:t xml:space="preserve">Еще одной особенностью эффективных тестов является дискриминативность. Действительно, достижение удовлетворительного распределения показателей является одной из целей разработчика теста. При помощи тщательного конструирования теста можно обеспечить соответствующий уровень дискриминативности, а это именно то, в чем тесты значительно выигрывают по сравнению с другими формами испытаний. В общем, было обнаружено, что в оценке может быть использовано около девяти градаций </w:t>
      </w:r>
      <w:r>
        <w:rPr>
          <w:rFonts w:ascii="Times New Roman" w:hAnsi="Times New Roman" w:cs="Times New Roman"/>
          <w:sz w:val="24"/>
          <w:szCs w:val="24"/>
          <w:lang w:val="en-US"/>
        </w:rPr>
        <w:t>[1]</w:t>
      </w:r>
      <w:r>
        <w:rPr>
          <w:rFonts w:ascii="Times New Roman" w:hAnsi="Times New Roman" w:cs="Times New Roman"/>
          <w:sz w:val="24"/>
          <w:szCs w:val="24"/>
        </w:rPr>
        <w:t>, а в опросах, вероятно, наиболее эффективно использовать три градации: ниже</w:t>
      </w:r>
      <w:r>
        <w:rPr>
          <w:rFonts w:ascii="Times New Roman" w:hAnsi="Times New Roman" w:cs="Times New Roman"/>
          <w:sz w:val="24"/>
          <w:szCs w:val="24"/>
          <w:lang w:val="en-US"/>
        </w:rPr>
        <w:t xml:space="preserve"> </w:t>
      </w:r>
      <w:r>
        <w:rPr>
          <w:rFonts w:ascii="Times New Roman" w:hAnsi="Times New Roman" w:cs="Times New Roman"/>
          <w:sz w:val="24"/>
          <w:szCs w:val="24"/>
        </w:rPr>
        <w:t>среднего, средний уровень и выше среднего. Дискриминативность измеряется показателем дельта Фергюсона и принимает максимальное значение при равномерном (прямоугольном) распределении показателей (</w:t>
      </w:r>
      <w:r w:rsidR="000842C0">
        <w:rPr>
          <w:rFonts w:ascii="Times New Roman" w:hAnsi="Times New Roman" w:cs="Times New Roman"/>
          <w:position w:val="-6"/>
          <w:sz w:val="20"/>
          <w:szCs w:val="20"/>
        </w:rPr>
        <w:pict>
          <v:shape id="_x0000_i1058" type="#_x0000_t75" style="width:30pt;height:15.75pt" fillcolor="window">
            <v:imagedata r:id="rId37" o:title=""/>
          </v:shape>
        </w:pict>
      </w:r>
      <w:r>
        <w:rPr>
          <w:rFonts w:ascii="Times New Roman" w:hAnsi="Times New Roman" w:cs="Times New Roman"/>
          <w:sz w:val="24"/>
          <w:szCs w:val="24"/>
        </w:rPr>
        <w:t>).</w:t>
      </w:r>
    </w:p>
    <w:p w:rsidR="0098245A" w:rsidRDefault="0098245A">
      <w:pPr>
        <w:ind w:firstLine="567"/>
        <w:rPr>
          <w:rFonts w:ascii="Times New Roman" w:hAnsi="Times New Roman" w:cs="Times New Roman"/>
          <w:sz w:val="24"/>
          <w:szCs w:val="24"/>
        </w:rPr>
      </w:pPr>
      <w:r>
        <w:rPr>
          <w:rFonts w:ascii="Times New Roman" w:hAnsi="Times New Roman" w:cs="Times New Roman"/>
          <w:sz w:val="24"/>
          <w:szCs w:val="24"/>
        </w:rPr>
        <w:t>5.7 Метод Фергюсона для вычисления дискриминативности теста</w:t>
      </w:r>
    </w:p>
    <w:p w:rsidR="0098245A" w:rsidRDefault="0098245A">
      <w:pPr>
        <w:ind w:firstLine="567"/>
        <w:rPr>
          <w:rFonts w:ascii="Times New Roman" w:hAnsi="Times New Roman" w:cs="Times New Roman"/>
          <w:sz w:val="24"/>
          <w:szCs w:val="24"/>
        </w:rPr>
      </w:pPr>
      <w:r>
        <w:rPr>
          <w:rFonts w:ascii="Times New Roman" w:hAnsi="Times New Roman" w:cs="Times New Roman"/>
          <w:sz w:val="24"/>
          <w:szCs w:val="24"/>
        </w:rPr>
        <w:t>Коэффициент Фергюсона – это отношение между показателем дискриминативности, полученным для некоторого теста и максимальным значением дискриминативности, которое может обеспечить такой тест.</w:t>
      </w:r>
    </w:p>
    <w:p w:rsidR="0098245A" w:rsidRDefault="0098245A">
      <w:pPr>
        <w:ind w:firstLine="567"/>
        <w:rPr>
          <w:rFonts w:ascii="Times New Roman" w:hAnsi="Times New Roman" w:cs="Times New Roman"/>
          <w:sz w:val="24"/>
          <w:szCs w:val="24"/>
        </w:rPr>
      </w:pPr>
    </w:p>
    <w:p w:rsidR="0098245A" w:rsidRDefault="000842C0">
      <w:pPr>
        <w:ind w:firstLine="567"/>
        <w:rPr>
          <w:rFonts w:ascii="Times New Roman" w:hAnsi="Times New Roman" w:cs="Times New Roman"/>
          <w:i/>
          <w:iCs/>
          <w:sz w:val="24"/>
          <w:szCs w:val="24"/>
        </w:rPr>
      </w:pPr>
      <w:r>
        <w:rPr>
          <w:rFonts w:ascii="Times New Roman" w:hAnsi="Times New Roman" w:cs="Times New Roman"/>
          <w:i/>
          <w:iCs/>
          <w:position w:val="-26"/>
          <w:sz w:val="20"/>
          <w:szCs w:val="20"/>
        </w:rPr>
        <w:pict>
          <v:shape id="_x0000_i1059" type="#_x0000_t75" style="width:167.25pt;height:69.75pt" fillcolor="window">
            <v:imagedata r:id="rId38" o:title=""/>
          </v:shape>
        </w:pict>
      </w:r>
      <w:r w:rsidR="0098245A">
        <w:rPr>
          <w:rFonts w:ascii="Times New Roman" w:hAnsi="Times New Roman" w:cs="Times New Roman"/>
          <w:i/>
          <w:iCs/>
          <w:sz w:val="24"/>
          <w:szCs w:val="24"/>
        </w:rPr>
        <w:t>,</w:t>
      </w:r>
    </w:p>
    <w:p w:rsidR="0098245A" w:rsidRDefault="0098245A">
      <w:pPr>
        <w:ind w:firstLine="567"/>
        <w:rPr>
          <w:rFonts w:ascii="Times New Roman" w:hAnsi="Times New Roman" w:cs="Times New Roman"/>
          <w:sz w:val="24"/>
          <w:szCs w:val="24"/>
        </w:rPr>
      </w:pPr>
      <w:r>
        <w:rPr>
          <w:rFonts w:ascii="Times New Roman" w:hAnsi="Times New Roman" w:cs="Times New Roman"/>
          <w:sz w:val="24"/>
          <w:szCs w:val="24"/>
        </w:rPr>
        <w:t>где</w:t>
      </w:r>
    </w:p>
    <w:p w:rsidR="0098245A" w:rsidRDefault="000842C0">
      <w:pPr>
        <w:ind w:firstLine="567"/>
        <w:rPr>
          <w:rFonts w:ascii="Times New Roman" w:hAnsi="Times New Roman" w:cs="Times New Roman"/>
          <w:sz w:val="24"/>
          <w:szCs w:val="24"/>
          <w:lang w:val="en-US"/>
        </w:rPr>
      </w:pPr>
      <w:r>
        <w:rPr>
          <w:rFonts w:ascii="Times New Roman" w:hAnsi="Times New Roman" w:cs="Times New Roman"/>
          <w:position w:val="-4"/>
          <w:sz w:val="20"/>
          <w:szCs w:val="20"/>
          <w:lang w:val="en-US"/>
        </w:rPr>
        <w:pict>
          <v:shape id="_x0000_i1060" type="#_x0000_t75" style="width:15.75pt;height:14.25pt" fillcolor="window">
            <v:imagedata r:id="rId39" o:title=""/>
          </v:shape>
        </w:pict>
      </w:r>
      <w:r w:rsidR="0098245A">
        <w:rPr>
          <w:rFonts w:ascii="Times New Roman" w:hAnsi="Times New Roman" w:cs="Times New Roman"/>
          <w:sz w:val="24"/>
          <w:szCs w:val="24"/>
          <w:lang w:val="en-US"/>
        </w:rPr>
        <w:t xml:space="preserve"> –</w:t>
      </w:r>
      <w:r w:rsidR="0098245A">
        <w:rPr>
          <w:rFonts w:ascii="Times New Roman" w:hAnsi="Times New Roman" w:cs="Times New Roman"/>
          <w:sz w:val="24"/>
          <w:szCs w:val="24"/>
        </w:rPr>
        <w:t xml:space="preserve"> количество испытуемых,</w:t>
      </w:r>
    </w:p>
    <w:p w:rsidR="0098245A" w:rsidRDefault="000842C0">
      <w:pPr>
        <w:ind w:firstLine="567"/>
        <w:rPr>
          <w:rFonts w:ascii="Times New Roman" w:hAnsi="Times New Roman" w:cs="Times New Roman"/>
          <w:sz w:val="24"/>
          <w:szCs w:val="24"/>
          <w:lang w:val="en-US"/>
        </w:rPr>
      </w:pPr>
      <w:r>
        <w:rPr>
          <w:rFonts w:ascii="Times New Roman" w:hAnsi="Times New Roman" w:cs="Times New Roman"/>
          <w:position w:val="-4"/>
          <w:sz w:val="20"/>
          <w:szCs w:val="20"/>
          <w:lang w:val="en-US"/>
        </w:rPr>
        <w:pict>
          <v:shape id="_x0000_i1061" type="#_x0000_t75" style="width:11.25pt;height:11.25pt" fillcolor="window">
            <v:imagedata r:id="rId40" o:title=""/>
          </v:shape>
        </w:pict>
      </w:r>
      <w:r w:rsidR="0098245A">
        <w:rPr>
          <w:rFonts w:ascii="Times New Roman" w:hAnsi="Times New Roman" w:cs="Times New Roman"/>
          <w:sz w:val="24"/>
          <w:szCs w:val="24"/>
          <w:lang w:val="en-US"/>
        </w:rPr>
        <w:t xml:space="preserve"> –</w:t>
      </w:r>
      <w:r w:rsidR="0098245A">
        <w:rPr>
          <w:rFonts w:ascii="Times New Roman" w:hAnsi="Times New Roman" w:cs="Times New Roman"/>
          <w:sz w:val="24"/>
          <w:szCs w:val="24"/>
        </w:rPr>
        <w:t xml:space="preserve"> количество заданий теста,</w:t>
      </w:r>
    </w:p>
    <w:p w:rsidR="0098245A" w:rsidRDefault="000842C0">
      <w:pPr>
        <w:ind w:firstLine="567"/>
        <w:rPr>
          <w:rFonts w:ascii="Times New Roman" w:hAnsi="Times New Roman" w:cs="Times New Roman"/>
          <w:sz w:val="24"/>
          <w:szCs w:val="24"/>
        </w:rPr>
      </w:pPr>
      <w:r>
        <w:rPr>
          <w:rFonts w:ascii="Times New Roman" w:hAnsi="Times New Roman" w:cs="Times New Roman"/>
          <w:position w:val="-12"/>
          <w:sz w:val="20"/>
          <w:szCs w:val="20"/>
          <w:lang w:val="en-US"/>
        </w:rPr>
        <w:pict>
          <v:shape id="_x0000_i1062" type="#_x0000_t75" style="width:15pt;height:18.75pt" fillcolor="window">
            <v:imagedata r:id="rId41" o:title=""/>
          </v:shape>
        </w:pict>
      </w:r>
      <w:r w:rsidR="0098245A">
        <w:rPr>
          <w:rFonts w:ascii="Times New Roman" w:hAnsi="Times New Roman" w:cs="Times New Roman"/>
          <w:sz w:val="24"/>
          <w:szCs w:val="24"/>
          <w:lang w:val="en-US"/>
        </w:rPr>
        <w:t xml:space="preserve"> –</w:t>
      </w:r>
      <w:r w:rsidR="0098245A">
        <w:rPr>
          <w:rFonts w:ascii="Times New Roman" w:hAnsi="Times New Roman" w:cs="Times New Roman"/>
          <w:sz w:val="24"/>
          <w:szCs w:val="24"/>
        </w:rPr>
        <w:t xml:space="preserve"> частота встречаемости каждого показателя.</w:t>
      </w:r>
    </w:p>
    <w:p w:rsidR="0098245A" w:rsidRDefault="000842C0">
      <w:pPr>
        <w:ind w:firstLine="567"/>
        <w:rPr>
          <w:rFonts w:ascii="Times New Roman" w:hAnsi="Times New Roman" w:cs="Times New Roman"/>
          <w:sz w:val="24"/>
          <w:szCs w:val="24"/>
        </w:rPr>
      </w:pPr>
      <w:r>
        <w:rPr>
          <w:rFonts w:ascii="Times New Roman" w:hAnsi="Times New Roman" w:cs="Times New Roman"/>
          <w:position w:val="-6"/>
          <w:sz w:val="20"/>
          <w:szCs w:val="20"/>
        </w:rPr>
        <w:pict>
          <v:shape id="_x0000_i1063" type="#_x0000_t75" style="width:11.25pt;height:15.75pt" fillcolor="window">
            <v:imagedata r:id="rId42" o:title=""/>
          </v:shape>
        </w:pict>
      </w:r>
      <w:r w:rsidR="0098245A">
        <w:rPr>
          <w:rFonts w:ascii="Times New Roman" w:hAnsi="Times New Roman" w:cs="Times New Roman"/>
          <w:sz w:val="24"/>
          <w:szCs w:val="24"/>
        </w:rPr>
        <w:t xml:space="preserve"> = 0, когда все испытуемые получили одинаковые показатели, то есть когда нет дискриминативности. </w:t>
      </w:r>
      <w:r>
        <w:rPr>
          <w:rFonts w:ascii="Times New Roman" w:hAnsi="Times New Roman" w:cs="Times New Roman"/>
          <w:position w:val="-6"/>
          <w:sz w:val="20"/>
          <w:szCs w:val="20"/>
        </w:rPr>
        <w:pict>
          <v:shape id="_x0000_i1064" type="#_x0000_t75" style="width:11.25pt;height:15.75pt" fillcolor="window">
            <v:imagedata r:id="rId42" o:title=""/>
          </v:shape>
        </w:pict>
      </w:r>
      <w:r w:rsidR="0098245A">
        <w:rPr>
          <w:rFonts w:ascii="Times New Roman" w:hAnsi="Times New Roman" w:cs="Times New Roman"/>
          <w:sz w:val="24"/>
          <w:szCs w:val="24"/>
        </w:rPr>
        <w:t xml:space="preserve"> = 1 при равномерном распределении заданий, в которых наиболее полно были реализованы все возможные проявления измеряемого свойства.</w:t>
      </w:r>
      <w:bookmarkStart w:id="0" w:name="_GoBack"/>
      <w:bookmarkEnd w:id="0"/>
    </w:p>
    <w:sectPr w:rsidR="0098245A">
      <w:type w:val="continuous"/>
      <w:pgSz w:w="11907" w:h="16840" w:code="9"/>
      <w:pgMar w:top="1134" w:right="708" w:bottom="1134" w:left="1134" w:header="0" w:footer="0" w:gutter="0"/>
      <w:cols w:space="709"/>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98245A" w:rsidRDefault="0098245A">
      <w:r>
        <w:separator/>
      </w:r>
    </w:p>
  </w:endnote>
  <w:endnote w:type="continuationSeparator" w:id="0">
    <w:p w:rsidR="0098245A" w:rsidRDefault="0098245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43" w:usb2="00000009" w:usb3="00000000" w:csb0="000001FF" w:csb1="00000000"/>
  </w:font>
  <w:font w:name="Times New Roman CYR">
    <w:panose1 w:val="02020603050405020304"/>
    <w:charset w:val="CC"/>
    <w:family w:val="roman"/>
    <w:pitch w:val="variable"/>
    <w:sig w:usb0="E0002E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Courier New CYR">
    <w:panose1 w:val="02070309020205020404"/>
    <w:charset w:val="CC"/>
    <w:family w:val="modern"/>
    <w:pitch w:val="fixed"/>
    <w:sig w:usb0="E0002AFF" w:usb1="C0007843" w:usb2="00000009" w:usb3="00000000" w:csb0="000001FF" w:csb1="00000000"/>
  </w:font>
  <w:font w:name="Courier New">
    <w:panose1 w:val="02070309020205020404"/>
    <w:charset w:val="EE"/>
    <w:family w:val="modern"/>
    <w:pitch w:val="fixed"/>
    <w:sig w:usb0="E0000AFF" w:usb1="40007843" w:usb2="00000001" w:usb3="00000000" w:csb0="000001BF" w:csb1="00000000"/>
  </w:font>
  <w:font w:name="Cambria">
    <w:panose1 w:val="02040503050406030204"/>
    <w:charset w:val="CC"/>
    <w:family w:val="roman"/>
    <w:pitch w:val="variable"/>
    <w:sig w:usb0="E00002FF" w:usb1="400004FF" w:usb2="00000000" w:usb3="00000000" w:csb0="0000019F" w:csb1="00000000"/>
  </w:font>
  <w:font w:name="Arial CYR">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98245A" w:rsidRDefault="0098245A">
      <w:r>
        <w:separator/>
      </w:r>
    </w:p>
  </w:footnote>
  <w:footnote w:type="continuationSeparator" w:id="0">
    <w:p w:rsidR="0098245A" w:rsidRDefault="0098245A">
      <w:r>
        <w:separator/>
      </w:r>
    </w:p>
  </w:footnote>
  <w:footnote w:type="continuationNotice" w:id="1">
    <w:p w:rsidR="0098245A" w:rsidRDefault="0098245A">
      <w:pPr>
        <w:rPr>
          <w:i/>
          <w:iCs/>
          <w:sz w:val="18"/>
          <w:szCs w:val="18"/>
        </w:rPr>
      </w:pPr>
      <w:r>
        <w:rPr>
          <w:i/>
          <w:iCs/>
          <w:sz w:val="18"/>
          <w:szCs w:val="18"/>
        </w:rPr>
        <w:t>(footnote continued)</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FFFFFF7C"/>
    <w:multiLevelType w:val="singleLevel"/>
    <w:tmpl w:val="204A4154"/>
    <w:lvl w:ilvl="0">
      <w:start w:val="1"/>
      <w:numFmt w:val="decimal"/>
      <w:lvlText w:val="%1."/>
      <w:lvlJc w:val="left"/>
      <w:pPr>
        <w:tabs>
          <w:tab w:val="num" w:pos="1492"/>
        </w:tabs>
        <w:ind w:left="1492" w:hanging="360"/>
      </w:pPr>
    </w:lvl>
  </w:abstractNum>
  <w:abstractNum w:abstractNumId="1">
    <w:nsid w:val="FFFFFF7D"/>
    <w:multiLevelType w:val="singleLevel"/>
    <w:tmpl w:val="76F2BA2A"/>
    <w:lvl w:ilvl="0">
      <w:start w:val="1"/>
      <w:numFmt w:val="decimal"/>
      <w:lvlText w:val="%1."/>
      <w:lvlJc w:val="left"/>
      <w:pPr>
        <w:tabs>
          <w:tab w:val="num" w:pos="1209"/>
        </w:tabs>
        <w:ind w:left="1209" w:hanging="360"/>
      </w:pPr>
    </w:lvl>
  </w:abstractNum>
  <w:abstractNum w:abstractNumId="2">
    <w:nsid w:val="FFFFFF7E"/>
    <w:multiLevelType w:val="singleLevel"/>
    <w:tmpl w:val="9850B312"/>
    <w:lvl w:ilvl="0">
      <w:start w:val="1"/>
      <w:numFmt w:val="decimal"/>
      <w:lvlText w:val="%1."/>
      <w:lvlJc w:val="left"/>
      <w:pPr>
        <w:tabs>
          <w:tab w:val="num" w:pos="926"/>
        </w:tabs>
        <w:ind w:left="926" w:hanging="360"/>
      </w:pPr>
    </w:lvl>
  </w:abstractNum>
  <w:abstractNum w:abstractNumId="3">
    <w:nsid w:val="FFFFFF7F"/>
    <w:multiLevelType w:val="singleLevel"/>
    <w:tmpl w:val="5A88826E"/>
    <w:lvl w:ilvl="0">
      <w:start w:val="1"/>
      <w:numFmt w:val="decimal"/>
      <w:lvlText w:val="%1."/>
      <w:lvlJc w:val="left"/>
      <w:pPr>
        <w:tabs>
          <w:tab w:val="num" w:pos="643"/>
        </w:tabs>
        <w:ind w:left="643" w:hanging="360"/>
      </w:pPr>
    </w:lvl>
  </w:abstractNum>
  <w:abstractNum w:abstractNumId="4">
    <w:nsid w:val="FFFFFF80"/>
    <w:multiLevelType w:val="singleLevel"/>
    <w:tmpl w:val="B63CD2B4"/>
    <w:lvl w:ilvl="0">
      <w:start w:val="1"/>
      <w:numFmt w:val="bullet"/>
      <w:lvlText w:val=""/>
      <w:lvlJc w:val="left"/>
      <w:pPr>
        <w:tabs>
          <w:tab w:val="num" w:pos="1492"/>
        </w:tabs>
        <w:ind w:left="1492" w:hanging="360"/>
      </w:pPr>
      <w:rPr>
        <w:rFonts w:ascii="Symbol" w:hAnsi="Symbol" w:cs="Symbol" w:hint="default"/>
      </w:rPr>
    </w:lvl>
  </w:abstractNum>
  <w:abstractNum w:abstractNumId="5">
    <w:nsid w:val="FFFFFF81"/>
    <w:multiLevelType w:val="singleLevel"/>
    <w:tmpl w:val="919C8DE4"/>
    <w:lvl w:ilvl="0">
      <w:start w:val="1"/>
      <w:numFmt w:val="bullet"/>
      <w:lvlText w:val=""/>
      <w:lvlJc w:val="left"/>
      <w:pPr>
        <w:tabs>
          <w:tab w:val="num" w:pos="1209"/>
        </w:tabs>
        <w:ind w:left="1209" w:hanging="360"/>
      </w:pPr>
      <w:rPr>
        <w:rFonts w:ascii="Symbol" w:hAnsi="Symbol" w:cs="Symbol" w:hint="default"/>
      </w:rPr>
    </w:lvl>
  </w:abstractNum>
  <w:abstractNum w:abstractNumId="6">
    <w:nsid w:val="FFFFFF82"/>
    <w:multiLevelType w:val="singleLevel"/>
    <w:tmpl w:val="67C21E26"/>
    <w:lvl w:ilvl="0">
      <w:start w:val="1"/>
      <w:numFmt w:val="bullet"/>
      <w:lvlText w:val=""/>
      <w:lvlJc w:val="left"/>
      <w:pPr>
        <w:tabs>
          <w:tab w:val="num" w:pos="926"/>
        </w:tabs>
        <w:ind w:left="926" w:hanging="360"/>
      </w:pPr>
      <w:rPr>
        <w:rFonts w:ascii="Symbol" w:hAnsi="Symbol" w:cs="Symbol" w:hint="default"/>
      </w:rPr>
    </w:lvl>
  </w:abstractNum>
  <w:abstractNum w:abstractNumId="7">
    <w:nsid w:val="FFFFFF83"/>
    <w:multiLevelType w:val="singleLevel"/>
    <w:tmpl w:val="7C16F894"/>
    <w:lvl w:ilvl="0">
      <w:start w:val="1"/>
      <w:numFmt w:val="bullet"/>
      <w:lvlText w:val=""/>
      <w:lvlJc w:val="left"/>
      <w:pPr>
        <w:tabs>
          <w:tab w:val="num" w:pos="643"/>
        </w:tabs>
        <w:ind w:left="643" w:hanging="360"/>
      </w:pPr>
      <w:rPr>
        <w:rFonts w:ascii="Symbol" w:hAnsi="Symbol" w:cs="Symbol" w:hint="default"/>
      </w:rPr>
    </w:lvl>
  </w:abstractNum>
  <w:abstractNum w:abstractNumId="8">
    <w:nsid w:val="FFFFFF88"/>
    <w:multiLevelType w:val="singleLevel"/>
    <w:tmpl w:val="2FDA281E"/>
    <w:lvl w:ilvl="0">
      <w:start w:val="1"/>
      <w:numFmt w:val="decimal"/>
      <w:lvlText w:val="%1."/>
      <w:lvlJc w:val="left"/>
      <w:pPr>
        <w:tabs>
          <w:tab w:val="num" w:pos="360"/>
        </w:tabs>
        <w:ind w:left="360" w:hanging="360"/>
      </w:pPr>
    </w:lvl>
  </w:abstractNum>
  <w:abstractNum w:abstractNumId="9">
    <w:nsid w:val="FFFFFF89"/>
    <w:multiLevelType w:val="singleLevel"/>
    <w:tmpl w:val="0E2AC886"/>
    <w:lvl w:ilvl="0">
      <w:start w:val="1"/>
      <w:numFmt w:val="bullet"/>
      <w:lvlText w:val=""/>
      <w:lvlJc w:val="left"/>
      <w:pPr>
        <w:tabs>
          <w:tab w:val="num" w:pos="360"/>
        </w:tabs>
        <w:ind w:left="360" w:hanging="360"/>
      </w:pPr>
      <w:rPr>
        <w:rFonts w:ascii="Symbol" w:hAnsi="Symbol" w:cs="Symbol" w:hint="default"/>
      </w:rPr>
    </w:lvl>
  </w:abstractNum>
  <w:abstractNum w:abstractNumId="10">
    <w:nsid w:val="FFFFFFFB"/>
    <w:multiLevelType w:val="multilevel"/>
    <w:tmpl w:val="FFFFFFFF"/>
    <w:lvl w:ilvl="0">
      <w:start w:val="1"/>
      <w:numFmt w:val="decimal"/>
      <w:pStyle w:val="1"/>
      <w:lvlText w:val="%1."/>
      <w:legacy w:legacy="1" w:legacySpace="144" w:legacyIndent="0"/>
      <w:lvlJc w:val="left"/>
    </w:lvl>
    <w:lvl w:ilvl="1">
      <w:start w:val="2"/>
      <w:numFmt w:val="decimal"/>
      <w:pStyle w:val="2"/>
      <w:lvlText w:val="%1.%2"/>
      <w:legacy w:legacy="1" w:legacySpace="144" w:legacyIndent="0"/>
      <w:lvlJc w:val="left"/>
    </w:lvl>
    <w:lvl w:ilvl="2">
      <w:start w:val="3"/>
      <w:numFmt w:val="decimal"/>
      <w:pStyle w:val="3"/>
      <w:lvlText w:val="%1.%2.%3"/>
      <w:legacy w:legacy="1" w:legacySpace="144" w:legacyIndent="0"/>
      <w:lvlJc w:val="left"/>
    </w:lvl>
    <w:lvl w:ilvl="3">
      <w:start w:val="4"/>
      <w:numFmt w:val="decimal"/>
      <w:pStyle w:val="4"/>
      <w:lvlText w:val="%1.%2.%3.%4"/>
      <w:legacy w:legacy="1" w:legacySpace="144" w:legacyIndent="0"/>
      <w:lvlJc w:val="left"/>
    </w:lvl>
    <w:lvl w:ilvl="4">
      <w:start w:val="5"/>
      <w:numFmt w:val="decimal"/>
      <w:pStyle w:val="5"/>
      <w:lvlText w:val="%1.%2.%3.%4.%5"/>
      <w:legacy w:legacy="1" w:legacySpace="144" w:legacyIndent="0"/>
      <w:lvlJc w:val="left"/>
    </w:lvl>
    <w:lvl w:ilvl="5">
      <w:start w:val="6"/>
      <w:numFmt w:val="decimal"/>
      <w:pStyle w:val="6"/>
      <w:lvlText w:val="%1.%2.%3.%4.%5.%6"/>
      <w:legacy w:legacy="1" w:legacySpace="144" w:legacyIndent="0"/>
      <w:lvlJc w:val="left"/>
    </w:lvl>
    <w:lvl w:ilvl="6">
      <w:start w:val="7"/>
      <w:numFmt w:val="decimal"/>
      <w:pStyle w:val="7"/>
      <w:lvlText w:val="%1.%2.%3.%4.%5.%6.%7"/>
      <w:legacy w:legacy="1" w:legacySpace="144" w:legacyIndent="0"/>
      <w:lvlJc w:val="left"/>
    </w:lvl>
    <w:lvl w:ilvl="7">
      <w:start w:val="8"/>
      <w:numFmt w:val="decimal"/>
      <w:pStyle w:val="8"/>
      <w:lvlText w:val="%1.%2.%3.%4.%5.%6.%7.%8"/>
      <w:legacy w:legacy="1" w:legacySpace="144" w:legacyIndent="0"/>
      <w:lvlJc w:val="left"/>
    </w:lvl>
    <w:lvl w:ilvl="8">
      <w:start w:val="9"/>
      <w:numFmt w:val="decimal"/>
      <w:pStyle w:val="9"/>
      <w:lvlText w:val="%1.%2.%3.%4.%5.%6.%7.%8.%9"/>
      <w:legacy w:legacy="1" w:legacySpace="144" w:legacyIndent="0"/>
      <w:lvlJc w:val="left"/>
    </w:lvl>
  </w:abstractNum>
  <w:abstractNum w:abstractNumId="11">
    <w:nsid w:val="03EA4D65"/>
    <w:multiLevelType w:val="singleLevel"/>
    <w:tmpl w:val="C6C4EC76"/>
    <w:lvl w:ilvl="0">
      <w:start w:val="2"/>
      <w:numFmt w:val="decimal"/>
      <w:lvlText w:val="2.%1) "/>
      <w:legacy w:legacy="1" w:legacySpace="0" w:legacyIndent="283"/>
      <w:lvlJc w:val="left"/>
      <w:pPr>
        <w:ind w:left="1363" w:hanging="283"/>
      </w:pPr>
      <w:rPr>
        <w:rFonts w:ascii="Times New Roman CYR" w:hAnsi="Times New Roman CYR" w:cs="Times New Roman CYR" w:hint="default"/>
        <w:b w:val="0"/>
        <w:bCs w:val="0"/>
        <w:i w:val="0"/>
        <w:iCs w:val="0"/>
        <w:sz w:val="28"/>
        <w:szCs w:val="28"/>
        <w:u w:val="none"/>
      </w:rPr>
    </w:lvl>
  </w:abstractNum>
  <w:abstractNum w:abstractNumId="12">
    <w:nsid w:val="0B4B6CA7"/>
    <w:multiLevelType w:val="singleLevel"/>
    <w:tmpl w:val="471C8FCA"/>
    <w:lvl w:ilvl="0">
      <w:start w:val="1"/>
      <w:numFmt w:val="decimal"/>
      <w:lvlText w:val="%1) "/>
      <w:legacy w:legacy="1" w:legacySpace="0" w:legacyIndent="360"/>
      <w:lvlJc w:val="left"/>
      <w:pPr>
        <w:ind w:left="1080" w:hanging="360"/>
      </w:pPr>
      <w:rPr>
        <w:rFonts w:ascii="Times New Roman CYR" w:hAnsi="Times New Roman CYR" w:cs="Times New Roman CYR" w:hint="default"/>
        <w:b w:val="0"/>
        <w:bCs w:val="0"/>
        <w:i w:val="0"/>
        <w:iCs w:val="0"/>
        <w:sz w:val="28"/>
        <w:szCs w:val="28"/>
        <w:u w:val="none"/>
      </w:rPr>
    </w:lvl>
  </w:abstractNum>
  <w:abstractNum w:abstractNumId="13">
    <w:nsid w:val="4A3E0123"/>
    <w:multiLevelType w:val="singleLevel"/>
    <w:tmpl w:val="8104F22C"/>
    <w:lvl w:ilvl="0">
      <w:start w:val="1"/>
      <w:numFmt w:val="decimal"/>
      <w:lvlText w:val="%1) "/>
      <w:legacy w:legacy="1" w:legacySpace="0" w:legacyIndent="283"/>
      <w:lvlJc w:val="left"/>
      <w:pPr>
        <w:ind w:left="1003" w:hanging="283"/>
      </w:pPr>
      <w:rPr>
        <w:rFonts w:ascii="Times New Roman CYR" w:hAnsi="Times New Roman CYR" w:cs="Times New Roman CYR" w:hint="default"/>
        <w:b w:val="0"/>
        <w:bCs w:val="0"/>
        <w:i w:val="0"/>
        <w:iCs w:val="0"/>
        <w:sz w:val="28"/>
        <w:szCs w:val="28"/>
        <w:u w:val="none"/>
      </w:rPr>
    </w:lvl>
  </w:abstractNum>
  <w:abstractNum w:abstractNumId="14">
    <w:nsid w:val="4E6253DD"/>
    <w:multiLevelType w:val="singleLevel"/>
    <w:tmpl w:val="471C8FCA"/>
    <w:lvl w:ilvl="0">
      <w:start w:val="1"/>
      <w:numFmt w:val="decimal"/>
      <w:lvlText w:val="%1) "/>
      <w:legacy w:legacy="1" w:legacySpace="0" w:legacyIndent="360"/>
      <w:lvlJc w:val="left"/>
      <w:pPr>
        <w:ind w:left="720" w:hanging="360"/>
      </w:pPr>
      <w:rPr>
        <w:rFonts w:ascii="Times New Roman CYR" w:hAnsi="Times New Roman CYR" w:cs="Times New Roman CYR" w:hint="default"/>
        <w:b w:val="0"/>
        <w:bCs w:val="0"/>
        <w:i w:val="0"/>
        <w:iCs w:val="0"/>
        <w:sz w:val="28"/>
        <w:szCs w:val="28"/>
        <w:u w:val="none"/>
      </w:rPr>
    </w:lvl>
  </w:abstractNum>
  <w:abstractNum w:abstractNumId="15">
    <w:nsid w:val="532911CA"/>
    <w:multiLevelType w:val="singleLevel"/>
    <w:tmpl w:val="62FE2EE8"/>
    <w:lvl w:ilvl="0">
      <w:start w:val="1"/>
      <w:numFmt w:val="decimal"/>
      <w:lvlText w:val="%1. "/>
      <w:legacy w:legacy="1" w:legacySpace="0" w:legacyIndent="283"/>
      <w:lvlJc w:val="left"/>
      <w:pPr>
        <w:ind w:left="640" w:hanging="283"/>
      </w:pPr>
      <w:rPr>
        <w:rFonts w:ascii="Times New Roman CYR" w:hAnsi="Times New Roman CYR" w:cs="Times New Roman CYR" w:hint="default"/>
        <w:b w:val="0"/>
        <w:bCs w:val="0"/>
        <w:i w:val="0"/>
        <w:iCs w:val="0"/>
        <w:sz w:val="28"/>
        <w:szCs w:val="28"/>
        <w:u w:val="none"/>
      </w:rPr>
    </w:lvl>
  </w:abstractNum>
  <w:abstractNum w:abstractNumId="16">
    <w:nsid w:val="566A6A60"/>
    <w:multiLevelType w:val="singleLevel"/>
    <w:tmpl w:val="471C8FCA"/>
    <w:lvl w:ilvl="0">
      <w:start w:val="1"/>
      <w:numFmt w:val="decimal"/>
      <w:lvlText w:val="%1) "/>
      <w:legacy w:legacy="1" w:legacySpace="0" w:legacyIndent="360"/>
      <w:lvlJc w:val="left"/>
      <w:pPr>
        <w:ind w:left="720" w:hanging="360"/>
      </w:pPr>
      <w:rPr>
        <w:rFonts w:ascii="Times New Roman CYR" w:hAnsi="Times New Roman CYR" w:cs="Times New Roman CYR" w:hint="default"/>
        <w:b w:val="0"/>
        <w:bCs w:val="0"/>
        <w:i w:val="0"/>
        <w:iCs w:val="0"/>
        <w:sz w:val="28"/>
        <w:szCs w:val="28"/>
        <w:u w:val="none"/>
      </w:rPr>
    </w:lvl>
  </w:abstractNum>
  <w:abstractNum w:abstractNumId="17">
    <w:nsid w:val="57B17920"/>
    <w:multiLevelType w:val="singleLevel"/>
    <w:tmpl w:val="38544EE8"/>
    <w:lvl w:ilvl="0">
      <w:start w:val="4"/>
      <w:numFmt w:val="decimal"/>
      <w:lvlText w:val="%1. "/>
      <w:legacy w:legacy="1" w:legacySpace="0" w:legacyIndent="360"/>
      <w:lvlJc w:val="left"/>
      <w:pPr>
        <w:ind w:left="644" w:hanging="360"/>
      </w:pPr>
      <w:rPr>
        <w:rFonts w:ascii="Times New Roman CYR" w:hAnsi="Times New Roman CYR" w:cs="Times New Roman CYR" w:hint="default"/>
        <w:b/>
        <w:bCs/>
        <w:i w:val="0"/>
        <w:iCs w:val="0"/>
        <w:sz w:val="28"/>
        <w:szCs w:val="28"/>
        <w:u w:val="none"/>
      </w:rPr>
    </w:lvl>
  </w:abstractNum>
  <w:abstractNum w:abstractNumId="18">
    <w:nsid w:val="74D60D69"/>
    <w:multiLevelType w:val="singleLevel"/>
    <w:tmpl w:val="65561C30"/>
    <w:lvl w:ilvl="0">
      <w:start w:val="3"/>
      <w:numFmt w:val="decimal"/>
      <w:lvlText w:val="%1) "/>
      <w:legacy w:legacy="1" w:legacySpace="0" w:legacyIndent="283"/>
      <w:lvlJc w:val="left"/>
      <w:pPr>
        <w:ind w:left="1003" w:hanging="283"/>
      </w:pPr>
      <w:rPr>
        <w:rFonts w:ascii="Times New Roman CYR" w:hAnsi="Times New Roman CYR" w:cs="Times New Roman CYR" w:hint="default"/>
        <w:b w:val="0"/>
        <w:bCs w:val="0"/>
        <w:i w:val="0"/>
        <w:iCs w:val="0"/>
        <w:sz w:val="28"/>
        <w:szCs w:val="28"/>
        <w:u w:val="none"/>
      </w:rPr>
    </w:lvl>
  </w:abstractNum>
  <w:num w:numId="1">
    <w:abstractNumId w:val="9"/>
  </w:num>
  <w:num w:numId="2">
    <w:abstractNumId w:val="8"/>
  </w:num>
  <w:num w:numId="3">
    <w:abstractNumId w:val="0"/>
  </w:num>
  <w:num w:numId="4">
    <w:abstractNumId w:val="1"/>
  </w:num>
  <w:num w:numId="5">
    <w:abstractNumId w:val="2"/>
  </w:num>
  <w:num w:numId="6">
    <w:abstractNumId w:val="4"/>
  </w:num>
  <w:num w:numId="7">
    <w:abstractNumId w:val="5"/>
  </w:num>
  <w:num w:numId="8">
    <w:abstractNumId w:val="6"/>
  </w:num>
  <w:num w:numId="9">
    <w:abstractNumId w:val="7"/>
  </w:num>
  <w:num w:numId="10">
    <w:abstractNumId w:val="3"/>
  </w:num>
  <w:num w:numId="11">
    <w:abstractNumId w:val="9"/>
  </w:num>
  <w:num w:numId="12">
    <w:abstractNumId w:val="8"/>
  </w:num>
  <w:num w:numId="13">
    <w:abstractNumId w:val="0"/>
  </w:num>
  <w:num w:numId="14">
    <w:abstractNumId w:val="1"/>
  </w:num>
  <w:num w:numId="15">
    <w:abstractNumId w:val="2"/>
  </w:num>
  <w:num w:numId="16">
    <w:abstractNumId w:val="4"/>
  </w:num>
  <w:num w:numId="17">
    <w:abstractNumId w:val="5"/>
  </w:num>
  <w:num w:numId="18">
    <w:abstractNumId w:val="6"/>
  </w:num>
  <w:num w:numId="19">
    <w:abstractNumId w:val="7"/>
  </w:num>
  <w:num w:numId="20">
    <w:abstractNumId w:val="3"/>
  </w:num>
  <w:num w:numId="21">
    <w:abstractNumId w:val="10"/>
  </w:num>
  <w:num w:numId="22">
    <w:abstractNumId w:val="13"/>
  </w:num>
  <w:num w:numId="23">
    <w:abstractNumId w:val="11"/>
  </w:num>
  <w:num w:numId="24">
    <w:abstractNumId w:val="18"/>
  </w:num>
  <w:num w:numId="25">
    <w:abstractNumId w:val="18"/>
    <w:lvlOverride w:ilvl="0">
      <w:lvl w:ilvl="0">
        <w:start w:val="1"/>
        <w:numFmt w:val="decimal"/>
        <w:lvlText w:val="%1) "/>
        <w:legacy w:legacy="1" w:legacySpace="0" w:legacyIndent="283"/>
        <w:lvlJc w:val="left"/>
        <w:pPr>
          <w:ind w:left="1003" w:hanging="283"/>
        </w:pPr>
        <w:rPr>
          <w:rFonts w:ascii="Times New Roman CYR" w:hAnsi="Times New Roman CYR" w:cs="Times New Roman CYR" w:hint="default"/>
          <w:b w:val="0"/>
          <w:bCs w:val="0"/>
          <w:i w:val="0"/>
          <w:iCs w:val="0"/>
          <w:sz w:val="28"/>
          <w:szCs w:val="28"/>
          <w:u w:val="none"/>
        </w:rPr>
      </w:lvl>
    </w:lvlOverride>
  </w:num>
  <w:num w:numId="26">
    <w:abstractNumId w:val="17"/>
  </w:num>
  <w:num w:numId="27">
    <w:abstractNumId w:val="16"/>
  </w:num>
  <w:num w:numId="28">
    <w:abstractNumId w:val="14"/>
  </w:num>
  <w:num w:numId="29">
    <w:abstractNumId w:val="12"/>
  </w:num>
  <w:num w:numId="30">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360"/>
  <w:hyphenationZone w:val="357"/>
  <w:doNotHyphenateCaps/>
  <w:evenAndOddHeaders/>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footnotePr>
    <w:footnote w:id="-1"/>
    <w:footnote w:id="0"/>
    <w:footnote w:id="1"/>
  </w:footnotePr>
  <w:endnotePr>
    <w:endnote w:id="-1"/>
    <w:endnote w:id="0"/>
  </w:endnotePr>
  <w:compat>
    <w:spaceForUL/>
    <w:balanceSingleByteDoubleByteWidth/>
    <w:doNotLeaveBackslashAlone/>
    <w:ulTrailSpace/>
    <w:doNotExpandShiftReturn/>
    <w:suppressTopSpacing/>
    <w:suppressSpBfAfterPgBrk/>
    <w:footnoteLayoutLikeWW8/>
    <w:shapeLayoutLikeWW8/>
    <w:alignTablesRowByRow/>
    <w:forgetLastTabAlignment/>
    <w:adjustLineHeightInTable/>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A045BE"/>
    <w:rsid w:val="000842C0"/>
    <w:rsid w:val="0098245A"/>
    <w:rsid w:val="00A045BE"/>
    <w:rsid w:val="00F6156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66"/>
    <o:shapelayout v:ext="edit">
      <o:idmap v:ext="edit" data="1"/>
    </o:shapelayout>
  </w:shapeDefaults>
  <w:decimalSymbol w:val=","/>
  <w:listSeparator w:val=";"/>
  <w14:defaultImageDpi w14:val="0"/>
  <w15:chartTrackingRefBased/>
  <w15:docId w15:val="{FDB548F4-0005-49FC-A901-B80263DAD0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Times New Roman" w:hAnsi="Calibri"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index 1" w:semiHidden="1"/>
    <w:lsdException w:name="index 2" w:semiHidden="1"/>
    <w:lsdException w:name="index 3" w:semiHidden="1"/>
    <w:lsdException w:name="index 4" w:semiHidden="1"/>
    <w:lsdException w:name="index 5" w:semiHidden="1"/>
    <w:lsdException w:name="index 6" w:semiHidden="1"/>
    <w:lsdException w:name="index 7" w:semiHidden="1"/>
    <w:lsdException w:name="index 8" w:semiHidden="1"/>
    <w:lsdException w:name="index 9" w:semiHidden="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lsdException w:name="toc 7" w:semiHidden="1"/>
    <w:lsdException w:name="toc 8" w:semiHidden="1"/>
    <w:lsdException w:name="toc 9" w:semiHidden="1"/>
    <w:lsdException w:name="Normal Indent" w:semiHidden="1"/>
    <w:lsdException w:name="footnote text" w:semiHidden="1"/>
    <w:lsdException w:name="annotation text" w:semiHidden="1"/>
    <w:lsdException w:name="header" w:semiHidden="1"/>
    <w:lsdException w:name="footer" w:semiHidden="1"/>
    <w:lsdException w:name="index heading" w:semiHidden="1" w:unhideWhenUsed="1"/>
    <w:lsdException w:name="caption" w:qFormat="1"/>
    <w:lsdException w:name="table of figures" w:semiHidden="1"/>
    <w:lsdException w:name="envelope address" w:semiHidden="1" w:unhideWhenUsed="1"/>
    <w:lsdException w:name="envelope return" w:semiHidden="1" w:unhideWhenUsed="1"/>
    <w:lsdException w:name="footnote reference" w:semiHidden="1"/>
    <w:lsdException w:name="annotation reference" w:semiHidden="1"/>
    <w:lsdException w:name="line number" w:semiHidden="1"/>
    <w:lsdException w:name="page number" w:semiHidden="1"/>
    <w:lsdException w:name="endnote reference" w:semiHidden="1"/>
    <w:lsdException w:name="endnote text" w:semiHidden="1"/>
    <w:lsdException w:name="table of authorities" w:semiHidden="1"/>
    <w:lsdException w:name="macro" w:semiHidden="1"/>
    <w:lsdException w:name="toa heading" w:semiHidden="1"/>
    <w:lsdException w:name="List" w:semiHidden="1"/>
    <w:lsdException w:name="List Bullet" w:semiHidden="1"/>
    <w:lsdException w:name="List Number" w:semiHidden="1"/>
    <w:lsdException w:name="List 2" w:semiHidden="1"/>
    <w:lsdException w:name="List 3" w:semiHidden="1"/>
    <w:lsdException w:name="List 4" w:semiHidden="1"/>
    <w:lsdException w:name="List 5" w:semiHidden="1"/>
    <w:lsdException w:name="List Bullet 2" w:semiHidden="1"/>
    <w:lsdException w:name="List Bullet 3" w:semiHidden="1"/>
    <w:lsdException w:name="List Bullet 4" w:semiHidden="1"/>
    <w:lsdException w:name="List Bullet 5" w:semiHidden="1"/>
    <w:lsdException w:name="List Number 2" w:semiHidden="1"/>
    <w:lsdException w:name="List Number 3" w:semiHidden="1"/>
    <w:lsdException w:name="List Number 4" w:semiHidden="1"/>
    <w:lsdException w:name="List Number 5" w:semiHidden="1"/>
    <w:lsdException w:name="Title" w:qFormat="1"/>
    <w:lsdException w:name="Closing" w:semiHidden="1" w:unhideWhenUsed="1"/>
    <w:lsdException w:name="Signature" w:semiHidden="1" w:unhideWhenUsed="1"/>
    <w:lsdException w:name="Default Paragraph Font" w:semiHidden="1"/>
    <w:lsdException w:name="Body Text" w:semiHidden="1"/>
    <w:lsdException w:name="Body Text Indent" w:semiHidden="1" w:unhideWhenUsed="1"/>
    <w:lsdException w:name="List Continue" w:semiHidden="1"/>
    <w:lsdException w:name="List Continue 2" w:semiHidden="1"/>
    <w:lsdException w:name="List Continue 3" w:semiHidden="1"/>
    <w:lsdException w:name="List Continue 4" w:semiHidden="1"/>
    <w:lsdException w:name="List Continue 5" w:semiHidden="1"/>
    <w:lsdException w:name="Message Header" w:semiHidden="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lsdException w:name="Body Text 3" w:semiHidden="1"/>
    <w:lsdException w:name="Body Text Indent 2" w:semiHidden="1" w:unhideWhenUsed="1"/>
    <w:lsdException w:name="Body Text Indent 3" w:semiHidden="1" w:unhideWhenUsed="1"/>
    <w:lsdException w:name="Block Text" w:semiHidden="1"/>
    <w:lsdException w:name="Hyperlink" w:semiHidden="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autoSpaceDE w:val="0"/>
      <w:autoSpaceDN w:val="0"/>
      <w:jc w:val="both"/>
    </w:pPr>
    <w:rPr>
      <w:rFonts w:ascii="Times New Roman CYR" w:hAnsi="Times New Roman CYR" w:cs="Times New Roman CYR"/>
      <w:sz w:val="28"/>
      <w:szCs w:val="28"/>
    </w:rPr>
  </w:style>
  <w:style w:type="paragraph" w:styleId="1">
    <w:name w:val="heading 1"/>
    <w:basedOn w:val="a0"/>
    <w:next w:val="a1"/>
    <w:link w:val="10"/>
    <w:uiPriority w:val="99"/>
    <w:qFormat/>
    <w:pPr>
      <w:numPr>
        <w:numId w:val="21"/>
      </w:numPr>
      <w:pBdr>
        <w:top w:val="single" w:sz="6" w:space="6" w:color="808080"/>
        <w:bottom w:val="single" w:sz="6" w:space="6" w:color="808080"/>
      </w:pBdr>
      <w:spacing w:after="240"/>
      <w:jc w:val="center"/>
      <w:outlineLvl w:val="0"/>
    </w:pPr>
    <w:rPr>
      <w:b/>
      <w:bCs/>
      <w:caps/>
      <w:spacing w:val="20"/>
      <w:kern w:val="16"/>
      <w:sz w:val="18"/>
      <w:szCs w:val="18"/>
    </w:rPr>
  </w:style>
  <w:style w:type="paragraph" w:styleId="2">
    <w:name w:val="heading 2"/>
    <w:basedOn w:val="a0"/>
    <w:next w:val="a1"/>
    <w:link w:val="20"/>
    <w:uiPriority w:val="99"/>
    <w:qFormat/>
    <w:pPr>
      <w:numPr>
        <w:ilvl w:val="1"/>
        <w:numId w:val="21"/>
      </w:numPr>
      <w:spacing w:after="180"/>
      <w:jc w:val="center"/>
      <w:outlineLvl w:val="1"/>
    </w:pPr>
    <w:rPr>
      <w:b/>
      <w:bCs/>
      <w:caps/>
      <w:spacing w:val="10"/>
      <w:sz w:val="18"/>
      <w:szCs w:val="18"/>
    </w:rPr>
  </w:style>
  <w:style w:type="paragraph" w:styleId="3">
    <w:name w:val="heading 3"/>
    <w:basedOn w:val="a0"/>
    <w:next w:val="a1"/>
    <w:link w:val="30"/>
    <w:uiPriority w:val="99"/>
    <w:qFormat/>
    <w:pPr>
      <w:numPr>
        <w:ilvl w:val="2"/>
        <w:numId w:val="21"/>
      </w:numPr>
      <w:spacing w:before="240" w:after="180"/>
      <w:outlineLvl w:val="2"/>
    </w:pPr>
    <w:rPr>
      <w:caps/>
      <w:sz w:val="20"/>
      <w:szCs w:val="20"/>
    </w:rPr>
  </w:style>
  <w:style w:type="paragraph" w:styleId="4">
    <w:name w:val="heading 4"/>
    <w:basedOn w:val="a0"/>
    <w:next w:val="a1"/>
    <w:link w:val="40"/>
    <w:uiPriority w:val="99"/>
    <w:qFormat/>
    <w:pPr>
      <w:numPr>
        <w:ilvl w:val="3"/>
        <w:numId w:val="21"/>
      </w:numPr>
      <w:spacing w:before="240" w:after="240"/>
      <w:outlineLvl w:val="3"/>
    </w:pPr>
    <w:rPr>
      <w:i/>
      <w:iCs/>
      <w:spacing w:val="5"/>
      <w:sz w:val="24"/>
      <w:szCs w:val="24"/>
    </w:rPr>
  </w:style>
  <w:style w:type="paragraph" w:styleId="5">
    <w:name w:val="heading 5"/>
    <w:basedOn w:val="a0"/>
    <w:next w:val="21"/>
    <w:link w:val="50"/>
    <w:uiPriority w:val="99"/>
    <w:qFormat/>
    <w:pPr>
      <w:numPr>
        <w:ilvl w:val="4"/>
        <w:numId w:val="21"/>
      </w:numPr>
      <w:spacing w:before="240" w:after="120"/>
      <w:jc w:val="center"/>
      <w:outlineLvl w:val="4"/>
    </w:pPr>
    <w:rPr>
      <w:b/>
      <w:bCs/>
      <w:kern w:val="28"/>
    </w:rPr>
  </w:style>
  <w:style w:type="paragraph" w:styleId="6">
    <w:name w:val="heading 6"/>
    <w:basedOn w:val="a0"/>
    <w:next w:val="a1"/>
    <w:link w:val="60"/>
    <w:uiPriority w:val="99"/>
    <w:qFormat/>
    <w:pPr>
      <w:numPr>
        <w:ilvl w:val="5"/>
        <w:numId w:val="21"/>
      </w:numPr>
      <w:outlineLvl w:val="5"/>
    </w:pPr>
    <w:rPr>
      <w:i/>
      <w:iCs/>
      <w:spacing w:val="5"/>
    </w:rPr>
  </w:style>
  <w:style w:type="paragraph" w:styleId="7">
    <w:name w:val="heading 7"/>
    <w:basedOn w:val="a0"/>
    <w:next w:val="a1"/>
    <w:link w:val="70"/>
    <w:uiPriority w:val="99"/>
    <w:qFormat/>
    <w:pPr>
      <w:numPr>
        <w:ilvl w:val="6"/>
        <w:numId w:val="21"/>
      </w:numPr>
      <w:outlineLvl w:val="6"/>
    </w:pPr>
    <w:rPr>
      <w:smallCaps/>
    </w:rPr>
  </w:style>
  <w:style w:type="paragraph" w:styleId="8">
    <w:name w:val="heading 8"/>
    <w:basedOn w:val="a0"/>
    <w:next w:val="a1"/>
    <w:link w:val="80"/>
    <w:uiPriority w:val="99"/>
    <w:qFormat/>
    <w:pPr>
      <w:numPr>
        <w:ilvl w:val="7"/>
        <w:numId w:val="21"/>
      </w:numPr>
      <w:outlineLvl w:val="7"/>
    </w:pPr>
    <w:rPr>
      <w:i/>
      <w:iCs/>
      <w:spacing w:val="5"/>
    </w:rPr>
  </w:style>
  <w:style w:type="paragraph" w:styleId="9">
    <w:name w:val="heading 9"/>
    <w:basedOn w:val="a0"/>
    <w:next w:val="a1"/>
    <w:link w:val="90"/>
    <w:uiPriority w:val="99"/>
    <w:qFormat/>
    <w:pPr>
      <w:numPr>
        <w:ilvl w:val="8"/>
        <w:numId w:val="21"/>
      </w:numPr>
      <w:outlineLvl w:val="8"/>
    </w:pPr>
    <w:rPr>
      <w:spacing w:val="-5"/>
    </w:rPr>
  </w:style>
  <w:style w:type="character" w:default="1" w:styleId="a2">
    <w:name w:val="Default Paragraph Font"/>
    <w:uiPriority w:val="1"/>
    <w:semiHidden/>
    <w:unhideWhenUsed/>
  </w:style>
  <w:style w:type="table" w:default="1" w:styleId="a3">
    <w:name w:val="Normal Table"/>
    <w:uiPriority w:val="99"/>
    <w:semiHidden/>
    <w:unhideWhenUsed/>
    <w:tblPr>
      <w:tblInd w:w="0" w:type="dxa"/>
      <w:tblCellMar>
        <w:top w:w="0" w:type="dxa"/>
        <w:left w:w="108" w:type="dxa"/>
        <w:bottom w:w="0" w:type="dxa"/>
        <w:right w:w="108" w:type="dxa"/>
      </w:tblCellMar>
    </w:tblPr>
  </w:style>
  <w:style w:type="numbering" w:default="1" w:styleId="a4">
    <w:name w:val="No List"/>
    <w:uiPriority w:val="99"/>
    <w:semiHidden/>
    <w:unhideWhenUsed/>
  </w:style>
  <w:style w:type="character" w:customStyle="1" w:styleId="10">
    <w:name w:val="Заголовок 1 Знак"/>
    <w:link w:val="1"/>
    <w:uiPriority w:val="99"/>
    <w:rPr>
      <w:rFonts w:ascii="Times New Roman CYR" w:hAnsi="Times New Roman CYR" w:cs="Times New Roman CYR"/>
      <w:b/>
      <w:bCs/>
      <w:caps/>
      <w:spacing w:val="20"/>
      <w:kern w:val="16"/>
      <w:sz w:val="18"/>
      <w:szCs w:val="18"/>
    </w:rPr>
  </w:style>
  <w:style w:type="character" w:customStyle="1" w:styleId="20">
    <w:name w:val="Заголовок 2 Знак"/>
    <w:link w:val="2"/>
    <w:uiPriority w:val="99"/>
    <w:rPr>
      <w:rFonts w:ascii="Times New Roman CYR" w:hAnsi="Times New Roman CYR" w:cs="Times New Roman CYR"/>
      <w:b/>
      <w:bCs/>
      <w:caps/>
      <w:spacing w:val="10"/>
      <w:kern w:val="20"/>
      <w:sz w:val="18"/>
      <w:szCs w:val="18"/>
    </w:rPr>
  </w:style>
  <w:style w:type="character" w:customStyle="1" w:styleId="30">
    <w:name w:val="Заголовок 3 Знак"/>
    <w:link w:val="3"/>
    <w:uiPriority w:val="99"/>
    <w:rPr>
      <w:rFonts w:ascii="Times New Roman CYR" w:hAnsi="Times New Roman CYR" w:cs="Times New Roman CYR"/>
      <w:caps/>
      <w:kern w:val="20"/>
      <w:sz w:val="20"/>
      <w:szCs w:val="20"/>
    </w:rPr>
  </w:style>
  <w:style w:type="character" w:customStyle="1" w:styleId="40">
    <w:name w:val="Заголовок 4 Знак"/>
    <w:link w:val="4"/>
    <w:uiPriority w:val="99"/>
    <w:rPr>
      <w:rFonts w:ascii="Times New Roman CYR" w:hAnsi="Times New Roman CYR" w:cs="Times New Roman CYR"/>
      <w:i/>
      <w:iCs/>
      <w:spacing w:val="5"/>
      <w:kern w:val="20"/>
      <w:sz w:val="24"/>
      <w:szCs w:val="24"/>
    </w:rPr>
  </w:style>
  <w:style w:type="character" w:customStyle="1" w:styleId="50">
    <w:name w:val="Заголовок 5 Знак"/>
    <w:link w:val="5"/>
    <w:uiPriority w:val="99"/>
    <w:rPr>
      <w:rFonts w:ascii="Times New Roman CYR" w:hAnsi="Times New Roman CYR" w:cs="Times New Roman CYR"/>
      <w:b/>
      <w:bCs/>
      <w:kern w:val="28"/>
      <w:sz w:val="28"/>
      <w:szCs w:val="28"/>
    </w:rPr>
  </w:style>
  <w:style w:type="character" w:customStyle="1" w:styleId="60">
    <w:name w:val="Заголовок 6 Знак"/>
    <w:link w:val="6"/>
    <w:uiPriority w:val="99"/>
    <w:rPr>
      <w:rFonts w:ascii="Times New Roman CYR" w:hAnsi="Times New Roman CYR" w:cs="Times New Roman CYR"/>
      <w:i/>
      <w:iCs/>
      <w:spacing w:val="5"/>
      <w:kern w:val="20"/>
      <w:sz w:val="28"/>
      <w:szCs w:val="28"/>
    </w:rPr>
  </w:style>
  <w:style w:type="character" w:customStyle="1" w:styleId="70">
    <w:name w:val="Заголовок 7 Знак"/>
    <w:link w:val="7"/>
    <w:uiPriority w:val="99"/>
    <w:rPr>
      <w:rFonts w:ascii="Times New Roman CYR" w:hAnsi="Times New Roman CYR" w:cs="Times New Roman CYR"/>
      <w:smallCaps/>
      <w:kern w:val="20"/>
      <w:sz w:val="28"/>
      <w:szCs w:val="28"/>
    </w:rPr>
  </w:style>
  <w:style w:type="character" w:customStyle="1" w:styleId="80">
    <w:name w:val="Заголовок 8 Знак"/>
    <w:link w:val="8"/>
    <w:uiPriority w:val="99"/>
    <w:rPr>
      <w:rFonts w:ascii="Times New Roman CYR" w:hAnsi="Times New Roman CYR" w:cs="Times New Roman CYR"/>
      <w:i/>
      <w:iCs/>
      <w:spacing w:val="5"/>
      <w:kern w:val="20"/>
      <w:sz w:val="28"/>
      <w:szCs w:val="28"/>
    </w:rPr>
  </w:style>
  <w:style w:type="character" w:customStyle="1" w:styleId="90">
    <w:name w:val="Заголовок 9 Знак"/>
    <w:link w:val="9"/>
    <w:uiPriority w:val="99"/>
    <w:rPr>
      <w:rFonts w:ascii="Times New Roman CYR" w:hAnsi="Times New Roman CYR" w:cs="Times New Roman CYR"/>
      <w:spacing w:val="-5"/>
      <w:kern w:val="20"/>
      <w:sz w:val="28"/>
      <w:szCs w:val="28"/>
    </w:rPr>
  </w:style>
  <w:style w:type="paragraph" w:customStyle="1" w:styleId="a0">
    <w:name w:val="ЗаголовокОсн"/>
    <w:basedOn w:val="a1"/>
    <w:next w:val="a1"/>
    <w:uiPriority w:val="99"/>
    <w:pPr>
      <w:keepNext/>
      <w:keepLines/>
      <w:spacing w:after="0"/>
      <w:ind w:firstLine="0"/>
      <w:jc w:val="left"/>
    </w:pPr>
    <w:rPr>
      <w:kern w:val="20"/>
    </w:rPr>
  </w:style>
  <w:style w:type="paragraph" w:styleId="a1">
    <w:name w:val="Body Text"/>
    <w:basedOn w:val="a"/>
    <w:link w:val="a5"/>
    <w:uiPriority w:val="99"/>
    <w:pPr>
      <w:spacing w:after="240" w:line="240" w:lineRule="atLeast"/>
      <w:ind w:firstLine="360"/>
    </w:pPr>
  </w:style>
  <w:style w:type="character" w:customStyle="1" w:styleId="a5">
    <w:name w:val="Основной текст Знак"/>
    <w:link w:val="a1"/>
    <w:uiPriority w:val="99"/>
    <w:semiHidden/>
    <w:rPr>
      <w:rFonts w:ascii="Times New Roman CYR" w:hAnsi="Times New Roman CYR" w:cs="Times New Roman CYR"/>
      <w:sz w:val="28"/>
      <w:szCs w:val="28"/>
    </w:rPr>
  </w:style>
  <w:style w:type="paragraph" w:customStyle="1" w:styleId="a6">
    <w:name w:val="СноскаОсн"/>
    <w:basedOn w:val="a1"/>
    <w:uiPriority w:val="99"/>
    <w:pPr>
      <w:keepLines/>
      <w:spacing w:line="200" w:lineRule="atLeast"/>
      <w:ind w:firstLine="0"/>
    </w:pPr>
    <w:rPr>
      <w:sz w:val="18"/>
      <w:szCs w:val="18"/>
    </w:rPr>
  </w:style>
  <w:style w:type="paragraph" w:styleId="a7">
    <w:name w:val="Block Text"/>
    <w:basedOn w:val="a1"/>
    <w:uiPriority w:val="99"/>
    <w:pPr>
      <w:keepLines/>
      <w:pBdr>
        <w:top w:val="single" w:sz="6" w:space="14" w:color="808080"/>
        <w:left w:val="single" w:sz="6" w:space="14" w:color="808080"/>
        <w:bottom w:val="single" w:sz="6" w:space="14" w:color="808080"/>
        <w:right w:val="single" w:sz="6" w:space="14" w:color="808080"/>
      </w:pBdr>
      <w:ind w:left="720" w:right="720" w:firstLine="0"/>
    </w:pPr>
    <w:rPr>
      <w:i/>
      <w:iCs/>
    </w:rPr>
  </w:style>
  <w:style w:type="paragraph" w:customStyle="1" w:styleId="a8">
    <w:name w:val="ОсновнойНеразрыв"/>
    <w:basedOn w:val="a1"/>
    <w:uiPriority w:val="99"/>
    <w:pPr>
      <w:keepNext/>
    </w:pPr>
  </w:style>
  <w:style w:type="paragraph" w:styleId="a9">
    <w:name w:val="caption"/>
    <w:basedOn w:val="aa"/>
    <w:next w:val="21"/>
    <w:uiPriority w:val="99"/>
    <w:qFormat/>
    <w:pPr>
      <w:spacing w:before="60" w:after="240" w:line="200" w:lineRule="atLeast"/>
      <w:ind w:left="1253" w:right="1134" w:hanging="119"/>
      <w:jc w:val="center"/>
    </w:pPr>
    <w:rPr>
      <w:b/>
      <w:bCs/>
    </w:rPr>
  </w:style>
  <w:style w:type="paragraph" w:customStyle="1" w:styleId="aa">
    <w:name w:val="Рисунок"/>
    <w:basedOn w:val="a"/>
    <w:next w:val="a9"/>
    <w:uiPriority w:val="99"/>
    <w:pPr>
      <w:keepNext/>
    </w:pPr>
  </w:style>
  <w:style w:type="paragraph" w:customStyle="1" w:styleId="ab">
    <w:name w:val="Название документа"/>
    <w:next w:val="a"/>
    <w:uiPriority w:val="99"/>
    <w:pPr>
      <w:pBdr>
        <w:top w:val="single" w:sz="6" w:space="6" w:color="808080"/>
        <w:bottom w:val="single" w:sz="6" w:space="6" w:color="808080"/>
      </w:pBdr>
      <w:autoSpaceDE w:val="0"/>
      <w:autoSpaceDN w:val="0"/>
      <w:spacing w:line="240" w:lineRule="atLeast"/>
      <w:jc w:val="center"/>
    </w:pPr>
    <w:rPr>
      <w:rFonts w:ascii="Times New Roman CYR" w:hAnsi="Times New Roman CYR" w:cs="Times New Roman CYR"/>
      <w:b/>
      <w:bCs/>
      <w:caps/>
      <w:spacing w:val="40"/>
      <w:sz w:val="18"/>
      <w:szCs w:val="18"/>
    </w:rPr>
  </w:style>
  <w:style w:type="paragraph" w:styleId="ac">
    <w:name w:val="footer"/>
    <w:basedOn w:val="a"/>
    <w:link w:val="ad"/>
    <w:uiPriority w:val="99"/>
    <w:pPr>
      <w:keepLines/>
      <w:tabs>
        <w:tab w:val="center" w:pos="4320"/>
        <w:tab w:val="right" w:pos="9480"/>
      </w:tabs>
      <w:spacing w:before="600" w:line="240" w:lineRule="atLeast"/>
      <w:ind w:left="-840" w:right="-840"/>
      <w:jc w:val="center"/>
    </w:pPr>
    <w:rPr>
      <w:smallCaps/>
      <w:spacing w:val="15"/>
      <w:sz w:val="24"/>
      <w:szCs w:val="24"/>
    </w:rPr>
  </w:style>
  <w:style w:type="character" w:customStyle="1" w:styleId="ad">
    <w:name w:val="Нижний колонтитул Знак"/>
    <w:link w:val="ac"/>
    <w:uiPriority w:val="99"/>
    <w:semiHidden/>
    <w:rPr>
      <w:rFonts w:ascii="Times New Roman CYR" w:hAnsi="Times New Roman CYR" w:cs="Times New Roman CYR"/>
      <w:sz w:val="28"/>
      <w:szCs w:val="28"/>
    </w:rPr>
  </w:style>
  <w:style w:type="paragraph" w:customStyle="1" w:styleId="ae">
    <w:name w:val="ВерхКолонтитулОсн"/>
    <w:basedOn w:val="a1"/>
    <w:uiPriority w:val="99"/>
    <w:pPr>
      <w:keepLines/>
      <w:tabs>
        <w:tab w:val="center" w:pos="4320"/>
        <w:tab w:val="right" w:pos="8640"/>
      </w:tabs>
      <w:spacing w:after="0"/>
      <w:ind w:firstLine="0"/>
      <w:jc w:val="center"/>
    </w:pPr>
    <w:rPr>
      <w:smallCaps/>
      <w:spacing w:val="15"/>
    </w:rPr>
  </w:style>
  <w:style w:type="character" w:styleId="af">
    <w:name w:val="footnote reference"/>
    <w:uiPriority w:val="99"/>
    <w:rPr>
      <w:vertAlign w:val="superscript"/>
    </w:rPr>
  </w:style>
  <w:style w:type="paragraph" w:styleId="af0">
    <w:name w:val="footnote text"/>
    <w:basedOn w:val="a6"/>
    <w:link w:val="af1"/>
    <w:uiPriority w:val="99"/>
  </w:style>
  <w:style w:type="character" w:customStyle="1" w:styleId="af1">
    <w:name w:val="Текст сноски Знак"/>
    <w:link w:val="af0"/>
    <w:uiPriority w:val="99"/>
    <w:semiHidden/>
    <w:rPr>
      <w:rFonts w:ascii="Times New Roman CYR" w:hAnsi="Times New Roman CYR" w:cs="Times New Roman CYR"/>
      <w:sz w:val="20"/>
      <w:szCs w:val="20"/>
    </w:rPr>
  </w:style>
  <w:style w:type="paragraph" w:styleId="af2">
    <w:name w:val="header"/>
    <w:basedOn w:val="a"/>
    <w:link w:val="af3"/>
    <w:uiPriority w:val="99"/>
    <w:pPr>
      <w:keepLines/>
      <w:tabs>
        <w:tab w:val="center" w:pos="4320"/>
        <w:tab w:val="right" w:pos="8640"/>
      </w:tabs>
      <w:spacing w:after="480" w:line="240" w:lineRule="atLeast"/>
      <w:jc w:val="center"/>
    </w:pPr>
    <w:rPr>
      <w:smallCaps/>
      <w:spacing w:val="15"/>
    </w:rPr>
  </w:style>
  <w:style w:type="character" w:customStyle="1" w:styleId="af3">
    <w:name w:val="Верхний колонтитул Знак"/>
    <w:link w:val="af2"/>
    <w:uiPriority w:val="99"/>
    <w:semiHidden/>
    <w:rPr>
      <w:rFonts w:ascii="Times New Roman CYR" w:hAnsi="Times New Roman CYR" w:cs="Times New Roman CYR"/>
      <w:sz w:val="28"/>
      <w:szCs w:val="28"/>
    </w:rPr>
  </w:style>
  <w:style w:type="paragraph" w:styleId="11">
    <w:name w:val="index 1"/>
    <w:basedOn w:val="af4"/>
    <w:autoRedefine/>
    <w:uiPriority w:val="99"/>
    <w:rPr>
      <w:sz w:val="21"/>
      <w:szCs w:val="21"/>
    </w:rPr>
  </w:style>
  <w:style w:type="paragraph" w:customStyle="1" w:styleId="af4">
    <w:name w:val="УказательОсн"/>
    <w:basedOn w:val="a"/>
    <w:uiPriority w:val="99"/>
    <w:pPr>
      <w:spacing w:line="240" w:lineRule="atLeast"/>
      <w:ind w:left="360" w:hanging="360"/>
    </w:pPr>
  </w:style>
  <w:style w:type="paragraph" w:styleId="22">
    <w:name w:val="index 2"/>
    <w:basedOn w:val="af4"/>
    <w:autoRedefine/>
    <w:uiPriority w:val="99"/>
    <w:pPr>
      <w:spacing w:line="240" w:lineRule="auto"/>
      <w:ind w:hanging="240"/>
    </w:pPr>
    <w:rPr>
      <w:sz w:val="21"/>
      <w:szCs w:val="21"/>
    </w:rPr>
  </w:style>
  <w:style w:type="paragraph" w:styleId="31">
    <w:name w:val="index 3"/>
    <w:basedOn w:val="af4"/>
    <w:autoRedefine/>
    <w:uiPriority w:val="99"/>
    <w:pPr>
      <w:spacing w:line="240" w:lineRule="auto"/>
      <w:ind w:left="480" w:hanging="240"/>
    </w:pPr>
    <w:rPr>
      <w:sz w:val="21"/>
      <w:szCs w:val="21"/>
    </w:rPr>
  </w:style>
  <w:style w:type="paragraph" w:styleId="41">
    <w:name w:val="index 4"/>
    <w:basedOn w:val="af4"/>
    <w:autoRedefine/>
    <w:uiPriority w:val="99"/>
    <w:pPr>
      <w:spacing w:line="240" w:lineRule="auto"/>
      <w:ind w:left="600" w:hanging="240"/>
    </w:pPr>
    <w:rPr>
      <w:sz w:val="21"/>
      <w:szCs w:val="21"/>
    </w:rPr>
  </w:style>
  <w:style w:type="paragraph" w:styleId="51">
    <w:name w:val="index 5"/>
    <w:basedOn w:val="af4"/>
    <w:autoRedefine/>
    <w:uiPriority w:val="99"/>
    <w:pPr>
      <w:spacing w:line="240" w:lineRule="auto"/>
      <w:ind w:left="840"/>
    </w:pPr>
    <w:rPr>
      <w:sz w:val="21"/>
      <w:szCs w:val="21"/>
    </w:rPr>
  </w:style>
  <w:style w:type="paragraph" w:customStyle="1" w:styleId="af5">
    <w:name w:val="Название раздела"/>
    <w:basedOn w:val="1"/>
    <w:uiPriority w:val="99"/>
    <w:pPr>
      <w:numPr>
        <w:numId w:val="0"/>
      </w:numPr>
      <w:outlineLvl w:val="9"/>
    </w:pPr>
  </w:style>
  <w:style w:type="character" w:customStyle="1" w:styleId="af6">
    <w:name w:val="Введение"/>
    <w:uiPriority w:val="99"/>
    <w:rPr>
      <w:caps/>
      <w:sz w:val="18"/>
      <w:szCs w:val="18"/>
    </w:rPr>
  </w:style>
  <w:style w:type="character" w:styleId="af7">
    <w:name w:val="line number"/>
    <w:uiPriority w:val="99"/>
    <w:rPr>
      <w:sz w:val="18"/>
      <w:szCs w:val="18"/>
    </w:rPr>
  </w:style>
  <w:style w:type="paragraph" w:styleId="af8">
    <w:name w:val="List"/>
    <w:basedOn w:val="a1"/>
    <w:uiPriority w:val="99"/>
    <w:pPr>
      <w:ind w:left="360" w:hanging="360"/>
    </w:pPr>
  </w:style>
  <w:style w:type="paragraph" w:styleId="af9">
    <w:name w:val="List Bullet"/>
    <w:basedOn w:val="af8"/>
    <w:autoRedefine/>
    <w:uiPriority w:val="99"/>
    <w:pPr>
      <w:ind w:left="643" w:right="720" w:hanging="283"/>
    </w:pPr>
  </w:style>
  <w:style w:type="paragraph" w:styleId="afa">
    <w:name w:val="List Number"/>
    <w:basedOn w:val="af8"/>
    <w:uiPriority w:val="99"/>
    <w:pPr>
      <w:ind w:left="720" w:right="720"/>
    </w:pPr>
  </w:style>
  <w:style w:type="paragraph" w:styleId="afb">
    <w:name w:val="macro"/>
    <w:basedOn w:val="a1"/>
    <w:link w:val="afc"/>
    <w:uiPriority w:val="99"/>
    <w:pPr>
      <w:spacing w:line="240" w:lineRule="auto"/>
      <w:jc w:val="left"/>
    </w:pPr>
    <w:rPr>
      <w:rFonts w:ascii="Courier New CYR" w:hAnsi="Courier New CYR" w:cs="Courier New CYR"/>
    </w:rPr>
  </w:style>
  <w:style w:type="character" w:customStyle="1" w:styleId="afc">
    <w:name w:val="Текст макроса Знак"/>
    <w:link w:val="afb"/>
    <w:uiPriority w:val="99"/>
    <w:semiHidden/>
    <w:rPr>
      <w:rFonts w:ascii="Courier New" w:hAnsi="Courier New" w:cs="Courier New"/>
      <w:sz w:val="20"/>
      <w:szCs w:val="20"/>
    </w:rPr>
  </w:style>
  <w:style w:type="character" w:styleId="afd">
    <w:name w:val="page number"/>
    <w:uiPriority w:val="99"/>
    <w:rPr>
      <w:sz w:val="24"/>
      <w:szCs w:val="24"/>
    </w:rPr>
  </w:style>
  <w:style w:type="paragraph" w:customStyle="1" w:styleId="23">
    <w:name w:val="Заголовок обложки 2"/>
    <w:basedOn w:val="afe"/>
    <w:next w:val="a1"/>
    <w:uiPriority w:val="99"/>
    <w:pPr>
      <w:pBdr>
        <w:top w:val="single" w:sz="6" w:space="12" w:color="808080"/>
      </w:pBdr>
      <w:spacing w:after="0" w:line="440" w:lineRule="atLeast"/>
    </w:pPr>
    <w:rPr>
      <w:caps w:val="0"/>
      <w:smallCaps/>
      <w:spacing w:val="30"/>
      <w:sz w:val="44"/>
      <w:szCs w:val="44"/>
    </w:rPr>
  </w:style>
  <w:style w:type="paragraph" w:customStyle="1" w:styleId="afe">
    <w:name w:val="Заголовок обложки"/>
    <w:basedOn w:val="a0"/>
    <w:next w:val="23"/>
    <w:uiPriority w:val="99"/>
    <w:pPr>
      <w:spacing w:after="240" w:line="720" w:lineRule="atLeast"/>
      <w:jc w:val="center"/>
    </w:pPr>
    <w:rPr>
      <w:caps/>
      <w:spacing w:val="65"/>
      <w:sz w:val="64"/>
      <w:szCs w:val="64"/>
    </w:rPr>
  </w:style>
  <w:style w:type="character" w:customStyle="1" w:styleId="aff">
    <w:name w:val="Верхний индекс"/>
    <w:uiPriority w:val="99"/>
    <w:rPr>
      <w:vertAlign w:val="superscript"/>
    </w:rPr>
  </w:style>
  <w:style w:type="paragraph" w:customStyle="1" w:styleId="aff0">
    <w:name w:val="Оглавление"/>
    <w:basedOn w:val="a"/>
    <w:uiPriority w:val="99"/>
    <w:pPr>
      <w:tabs>
        <w:tab w:val="right" w:leader="dot" w:pos="5040"/>
      </w:tabs>
      <w:spacing w:after="240" w:line="240" w:lineRule="atLeast"/>
    </w:pPr>
  </w:style>
  <w:style w:type="paragraph" w:customStyle="1" w:styleId="aff1">
    <w:name w:val="РазделОсн"/>
    <w:basedOn w:val="a0"/>
    <w:next w:val="a1"/>
    <w:uiPriority w:val="99"/>
    <w:pPr>
      <w:pBdr>
        <w:bottom w:val="single" w:sz="6" w:space="24" w:color="808080"/>
      </w:pBdr>
      <w:spacing w:after="720"/>
      <w:jc w:val="center"/>
    </w:pPr>
    <w:rPr>
      <w:caps/>
      <w:spacing w:val="80"/>
      <w:sz w:val="48"/>
      <w:szCs w:val="48"/>
    </w:rPr>
  </w:style>
  <w:style w:type="paragraph" w:customStyle="1" w:styleId="aff2">
    <w:name w:val="НижКолонтитулПерв"/>
    <w:basedOn w:val="ac"/>
    <w:uiPriority w:val="99"/>
  </w:style>
  <w:style w:type="paragraph" w:customStyle="1" w:styleId="aff3">
    <w:name w:val="НижКолонтитулЧет"/>
    <w:basedOn w:val="ac"/>
    <w:uiPriority w:val="99"/>
  </w:style>
  <w:style w:type="paragraph" w:customStyle="1" w:styleId="aff4">
    <w:name w:val="НижКолонтитулНечет"/>
    <w:basedOn w:val="ac"/>
    <w:uiPriority w:val="99"/>
  </w:style>
  <w:style w:type="paragraph" w:customStyle="1" w:styleId="aff5">
    <w:name w:val="ВерхКолонтитулПерв"/>
    <w:basedOn w:val="af2"/>
    <w:uiPriority w:val="99"/>
  </w:style>
  <w:style w:type="paragraph" w:customStyle="1" w:styleId="aff6">
    <w:name w:val="ВерхКолонтитулЧет"/>
    <w:basedOn w:val="af2"/>
    <w:uiPriority w:val="99"/>
    <w:rPr>
      <w:i/>
      <w:iCs/>
      <w:smallCaps w:val="0"/>
      <w:spacing w:val="10"/>
    </w:rPr>
  </w:style>
  <w:style w:type="paragraph" w:customStyle="1" w:styleId="aff7">
    <w:name w:val="ВерхКолонтитулНечет"/>
    <w:basedOn w:val="af2"/>
    <w:uiPriority w:val="99"/>
  </w:style>
  <w:style w:type="paragraph" w:customStyle="1" w:styleId="aff8">
    <w:name w:val="Название главы"/>
    <w:basedOn w:val="aff1"/>
    <w:uiPriority w:val="99"/>
  </w:style>
  <w:style w:type="paragraph" w:customStyle="1" w:styleId="24">
    <w:name w:val="Заголовок главы 2"/>
    <w:basedOn w:val="aff9"/>
    <w:uiPriority w:val="99"/>
  </w:style>
  <w:style w:type="paragraph" w:styleId="aff9">
    <w:name w:val="Subtitle"/>
    <w:basedOn w:val="affa"/>
    <w:next w:val="a1"/>
    <w:link w:val="affb"/>
    <w:uiPriority w:val="99"/>
    <w:qFormat/>
    <w:pPr>
      <w:spacing w:after="420"/>
    </w:pPr>
    <w:rPr>
      <w:caps w:val="0"/>
      <w:smallCaps/>
      <w:spacing w:val="20"/>
      <w:sz w:val="27"/>
      <w:szCs w:val="27"/>
    </w:rPr>
  </w:style>
  <w:style w:type="character" w:customStyle="1" w:styleId="affb">
    <w:name w:val="Подзаголовок Знак"/>
    <w:link w:val="aff9"/>
    <w:uiPriority w:val="11"/>
    <w:rPr>
      <w:rFonts w:ascii="Cambria" w:eastAsia="Times New Roman" w:hAnsi="Cambria" w:cs="Times New Roman"/>
      <w:sz w:val="24"/>
      <w:szCs w:val="24"/>
    </w:rPr>
  </w:style>
  <w:style w:type="paragraph" w:styleId="affa">
    <w:name w:val="Title"/>
    <w:basedOn w:val="a"/>
    <w:next w:val="aff9"/>
    <w:link w:val="affc"/>
    <w:uiPriority w:val="99"/>
    <w:qFormat/>
    <w:pPr>
      <w:keepNext/>
      <w:keepLines/>
      <w:spacing w:before="140"/>
      <w:jc w:val="center"/>
    </w:pPr>
    <w:rPr>
      <w:caps/>
      <w:spacing w:val="60"/>
      <w:kern w:val="20"/>
      <w:sz w:val="44"/>
      <w:szCs w:val="44"/>
    </w:rPr>
  </w:style>
  <w:style w:type="character" w:customStyle="1" w:styleId="affc">
    <w:name w:val="Название Знак"/>
    <w:link w:val="affa"/>
    <w:uiPriority w:val="10"/>
    <w:rPr>
      <w:rFonts w:ascii="Cambria" w:eastAsia="Times New Roman" w:hAnsi="Cambria" w:cs="Times New Roman"/>
      <w:b/>
      <w:bCs/>
      <w:kern w:val="28"/>
      <w:sz w:val="32"/>
      <w:szCs w:val="32"/>
    </w:rPr>
  </w:style>
  <w:style w:type="paragraph" w:customStyle="1" w:styleId="affd">
    <w:name w:val="Заголовок главы"/>
    <w:basedOn w:val="affa"/>
    <w:uiPriority w:val="99"/>
  </w:style>
  <w:style w:type="paragraph" w:styleId="52">
    <w:name w:val="List 5"/>
    <w:basedOn w:val="af8"/>
    <w:uiPriority w:val="99"/>
    <w:pPr>
      <w:ind w:left="1800"/>
    </w:pPr>
  </w:style>
  <w:style w:type="paragraph" w:styleId="42">
    <w:name w:val="List 4"/>
    <w:basedOn w:val="af8"/>
    <w:uiPriority w:val="99"/>
    <w:pPr>
      <w:ind w:left="1440"/>
    </w:pPr>
  </w:style>
  <w:style w:type="paragraph" w:styleId="32">
    <w:name w:val="List 3"/>
    <w:basedOn w:val="af8"/>
    <w:uiPriority w:val="99"/>
    <w:pPr>
      <w:ind w:left="1080"/>
    </w:pPr>
  </w:style>
  <w:style w:type="paragraph" w:styleId="25">
    <w:name w:val="List 2"/>
    <w:basedOn w:val="af8"/>
    <w:uiPriority w:val="99"/>
    <w:pPr>
      <w:ind w:left="720"/>
    </w:pPr>
  </w:style>
  <w:style w:type="character" w:customStyle="1" w:styleId="affe">
    <w:name w:val="Сведения"/>
    <w:uiPriority w:val="99"/>
    <w:rPr>
      <w:caps/>
      <w:sz w:val="18"/>
      <w:szCs w:val="18"/>
    </w:rPr>
  </w:style>
  <w:style w:type="character" w:styleId="afff">
    <w:name w:val="annotation reference"/>
    <w:uiPriority w:val="99"/>
    <w:rPr>
      <w:rFonts w:ascii="Times New Roman CYR" w:hAnsi="Times New Roman CYR" w:cs="Times New Roman CYR"/>
      <w:sz w:val="16"/>
      <w:szCs w:val="16"/>
    </w:rPr>
  </w:style>
  <w:style w:type="paragraph" w:styleId="afff0">
    <w:name w:val="annotation text"/>
    <w:basedOn w:val="a6"/>
    <w:link w:val="afff1"/>
    <w:uiPriority w:val="99"/>
  </w:style>
  <w:style w:type="character" w:customStyle="1" w:styleId="afff1">
    <w:name w:val="Текст примечания Знак"/>
    <w:link w:val="afff0"/>
    <w:uiPriority w:val="99"/>
    <w:semiHidden/>
    <w:rPr>
      <w:rFonts w:ascii="Times New Roman CYR" w:hAnsi="Times New Roman CYR" w:cs="Times New Roman CYR"/>
      <w:sz w:val="20"/>
      <w:szCs w:val="20"/>
    </w:rPr>
  </w:style>
  <w:style w:type="paragraph" w:customStyle="1" w:styleId="afff2">
    <w:name w:val="Обратный адрес"/>
    <w:uiPriority w:val="99"/>
    <w:pPr>
      <w:framePr w:w="8640" w:wrap="notBeside" w:vAnchor="page" w:hAnchor="page" w:x="1729" w:y="14401" w:anchorLock="1"/>
      <w:tabs>
        <w:tab w:val="left" w:pos="2160"/>
      </w:tabs>
      <w:autoSpaceDE w:val="0"/>
      <w:autoSpaceDN w:val="0"/>
      <w:spacing w:line="240" w:lineRule="atLeast"/>
      <w:ind w:right="-240"/>
      <w:jc w:val="center"/>
    </w:pPr>
    <w:rPr>
      <w:rFonts w:ascii="Times New Roman CYR" w:hAnsi="Times New Roman CYR" w:cs="Times New Roman CYR"/>
      <w:caps/>
      <w:spacing w:val="30"/>
      <w:sz w:val="14"/>
      <w:szCs w:val="14"/>
    </w:rPr>
  </w:style>
  <w:style w:type="character" w:customStyle="1" w:styleId="afff3">
    <w:name w:val="Девиз"/>
    <w:uiPriority w:val="99"/>
    <w:rPr>
      <w:i/>
      <w:iCs/>
      <w:spacing w:val="70"/>
    </w:rPr>
  </w:style>
  <w:style w:type="paragraph" w:customStyle="1" w:styleId="afff4">
    <w:name w:val="Организация"/>
    <w:basedOn w:val="a1"/>
    <w:uiPriority w:val="99"/>
    <w:pPr>
      <w:keepLines/>
      <w:framePr w:w="8640" w:h="1440" w:wrap="notBeside" w:vAnchor="page" w:hAnchor="margin" w:xAlign="center" w:y="889"/>
      <w:spacing w:after="40"/>
      <w:ind w:firstLine="0"/>
      <w:jc w:val="center"/>
    </w:pPr>
    <w:rPr>
      <w:caps/>
      <w:spacing w:val="75"/>
      <w:kern w:val="18"/>
    </w:rPr>
  </w:style>
  <w:style w:type="paragraph" w:customStyle="1" w:styleId="afff5">
    <w:name w:val="Заголовок части"/>
    <w:basedOn w:val="affa"/>
    <w:uiPriority w:val="99"/>
  </w:style>
  <w:style w:type="paragraph" w:customStyle="1" w:styleId="afff6">
    <w:name w:val="Название части"/>
    <w:basedOn w:val="aff1"/>
    <w:uiPriority w:val="99"/>
  </w:style>
  <w:style w:type="paragraph" w:styleId="afff7">
    <w:name w:val="table of authorities"/>
    <w:basedOn w:val="a"/>
    <w:uiPriority w:val="99"/>
    <w:pPr>
      <w:tabs>
        <w:tab w:val="right" w:leader="dot" w:pos="7560"/>
      </w:tabs>
    </w:pPr>
  </w:style>
  <w:style w:type="paragraph" w:customStyle="1" w:styleId="afff8">
    <w:name w:val="Заголовок таблицы"/>
    <w:basedOn w:val="a"/>
    <w:uiPriority w:val="99"/>
    <w:pPr>
      <w:spacing w:before="20" w:after="20"/>
      <w:jc w:val="center"/>
    </w:pPr>
    <w:rPr>
      <w:rFonts w:ascii="Arial CYR" w:hAnsi="Arial CYR" w:cs="Arial CYR"/>
      <w:b/>
      <w:bCs/>
      <w:sz w:val="16"/>
      <w:szCs w:val="16"/>
    </w:rPr>
  </w:style>
  <w:style w:type="paragraph" w:customStyle="1" w:styleId="afff9">
    <w:name w:val="Текст таблицы"/>
    <w:basedOn w:val="a"/>
    <w:uiPriority w:val="99"/>
    <w:pPr>
      <w:spacing w:before="40" w:line="200" w:lineRule="exact"/>
      <w:jc w:val="center"/>
    </w:pPr>
    <w:rPr>
      <w:rFonts w:ascii="Arial CYR" w:hAnsi="Arial CYR" w:cs="Arial CYR"/>
      <w:sz w:val="16"/>
      <w:szCs w:val="16"/>
    </w:rPr>
  </w:style>
  <w:style w:type="paragraph" w:styleId="afffa">
    <w:name w:val="Message Header"/>
    <w:basedOn w:val="a1"/>
    <w:link w:val="afffb"/>
    <w:uiPriority w:val="99"/>
    <w:pPr>
      <w:keepLines/>
      <w:tabs>
        <w:tab w:val="left" w:pos="3600"/>
        <w:tab w:val="left" w:pos="4680"/>
      </w:tabs>
      <w:spacing w:after="120" w:line="280" w:lineRule="exact"/>
      <w:ind w:left="1080" w:right="2160" w:hanging="1080"/>
      <w:jc w:val="left"/>
    </w:pPr>
    <w:rPr>
      <w:rFonts w:ascii="Arial CYR" w:hAnsi="Arial CYR" w:cs="Arial CYR"/>
    </w:rPr>
  </w:style>
  <w:style w:type="character" w:customStyle="1" w:styleId="afffb">
    <w:name w:val="Шапка Знак"/>
    <w:link w:val="afffa"/>
    <w:uiPriority w:val="99"/>
    <w:semiHidden/>
    <w:rPr>
      <w:rFonts w:ascii="Cambria" w:eastAsia="Times New Roman" w:hAnsi="Cambria" w:cs="Times New Roman"/>
      <w:sz w:val="24"/>
      <w:szCs w:val="24"/>
      <w:shd w:val="pct20" w:color="auto" w:fill="auto"/>
    </w:rPr>
  </w:style>
  <w:style w:type="paragraph" w:styleId="61">
    <w:name w:val="index 6"/>
    <w:basedOn w:val="a"/>
    <w:autoRedefine/>
    <w:uiPriority w:val="99"/>
    <w:pPr>
      <w:spacing w:line="280" w:lineRule="exact"/>
      <w:ind w:left="2520" w:hanging="720"/>
    </w:pPr>
    <w:rPr>
      <w:rFonts w:ascii="Arial CYR" w:hAnsi="Arial CYR" w:cs="Arial CYR"/>
    </w:rPr>
  </w:style>
  <w:style w:type="paragraph" w:styleId="71">
    <w:name w:val="index 7"/>
    <w:basedOn w:val="a"/>
    <w:autoRedefine/>
    <w:uiPriority w:val="99"/>
    <w:pPr>
      <w:spacing w:line="280" w:lineRule="exact"/>
      <w:ind w:left="2880" w:hanging="720"/>
    </w:pPr>
    <w:rPr>
      <w:rFonts w:ascii="Arial CYR" w:hAnsi="Arial CYR" w:cs="Arial CYR"/>
    </w:rPr>
  </w:style>
  <w:style w:type="paragraph" w:styleId="81">
    <w:name w:val="index 8"/>
    <w:basedOn w:val="a"/>
    <w:autoRedefine/>
    <w:uiPriority w:val="99"/>
    <w:pPr>
      <w:spacing w:line="280" w:lineRule="exact"/>
      <w:ind w:left="3240" w:hanging="720"/>
    </w:pPr>
    <w:rPr>
      <w:rFonts w:ascii="Arial CYR" w:hAnsi="Arial CYR" w:cs="Arial CYR"/>
    </w:rPr>
  </w:style>
  <w:style w:type="paragraph" w:styleId="91">
    <w:name w:val="index 9"/>
    <w:basedOn w:val="a"/>
    <w:autoRedefine/>
    <w:uiPriority w:val="99"/>
    <w:pPr>
      <w:spacing w:line="280" w:lineRule="exact"/>
      <w:ind w:left="3600" w:hanging="720"/>
    </w:pPr>
    <w:rPr>
      <w:rFonts w:ascii="Arial CYR" w:hAnsi="Arial CYR" w:cs="Arial CYR"/>
    </w:rPr>
  </w:style>
  <w:style w:type="paragraph" w:styleId="62">
    <w:name w:val="toc 6"/>
    <w:basedOn w:val="a"/>
    <w:autoRedefine/>
    <w:uiPriority w:val="99"/>
    <w:pPr>
      <w:tabs>
        <w:tab w:val="right" w:leader="dot" w:pos="8640"/>
      </w:tabs>
      <w:spacing w:before="60" w:after="60"/>
      <w:ind w:left="1800" w:right="1440"/>
    </w:pPr>
    <w:rPr>
      <w:rFonts w:ascii="Arial CYR" w:hAnsi="Arial CYR" w:cs="Arial CYR"/>
    </w:rPr>
  </w:style>
  <w:style w:type="paragraph" w:styleId="72">
    <w:name w:val="toc 7"/>
    <w:basedOn w:val="a"/>
    <w:autoRedefine/>
    <w:uiPriority w:val="99"/>
    <w:pPr>
      <w:tabs>
        <w:tab w:val="right" w:leader="dot" w:pos="8640"/>
      </w:tabs>
      <w:spacing w:before="60" w:after="60"/>
      <w:ind w:left="2160" w:right="1440"/>
    </w:pPr>
    <w:rPr>
      <w:rFonts w:ascii="Arial CYR" w:hAnsi="Arial CYR" w:cs="Arial CYR"/>
    </w:rPr>
  </w:style>
  <w:style w:type="paragraph" w:styleId="82">
    <w:name w:val="toc 8"/>
    <w:basedOn w:val="a"/>
    <w:autoRedefine/>
    <w:uiPriority w:val="99"/>
    <w:pPr>
      <w:tabs>
        <w:tab w:val="right" w:leader="dot" w:pos="8640"/>
      </w:tabs>
      <w:spacing w:before="60" w:after="60"/>
      <w:ind w:left="2520" w:right="1440"/>
    </w:pPr>
    <w:rPr>
      <w:rFonts w:ascii="Arial CYR" w:hAnsi="Arial CYR" w:cs="Arial CYR"/>
    </w:rPr>
  </w:style>
  <w:style w:type="paragraph" w:styleId="92">
    <w:name w:val="toc 9"/>
    <w:basedOn w:val="a"/>
    <w:autoRedefine/>
    <w:uiPriority w:val="99"/>
    <w:pPr>
      <w:tabs>
        <w:tab w:val="right" w:leader="dot" w:pos="8640"/>
      </w:tabs>
      <w:spacing w:before="60" w:after="60"/>
      <w:ind w:left="2880" w:right="1440"/>
    </w:pPr>
    <w:rPr>
      <w:rFonts w:ascii="Arial CYR" w:hAnsi="Arial CYR" w:cs="Arial CYR"/>
    </w:rPr>
  </w:style>
  <w:style w:type="paragraph" w:customStyle="1" w:styleId="afffc">
    <w:name w:val="Пример"/>
    <w:uiPriority w:val="99"/>
    <w:pPr>
      <w:keepLines/>
      <w:framePr w:w="8640" w:h="1440" w:wrap="notBeside" w:vAnchor="page" w:hAnchor="margin" w:xAlign="center" w:y="889"/>
      <w:autoSpaceDE w:val="0"/>
      <w:autoSpaceDN w:val="0"/>
      <w:spacing w:after="40" w:line="240" w:lineRule="atLeast"/>
      <w:jc w:val="center"/>
    </w:pPr>
    <w:rPr>
      <w:rFonts w:ascii="Times New Roman CYR" w:hAnsi="Times New Roman CYR" w:cs="Times New Roman CYR"/>
      <w:caps/>
      <w:spacing w:val="75"/>
      <w:kern w:val="18"/>
      <w:sz w:val="22"/>
      <w:szCs w:val="22"/>
    </w:rPr>
  </w:style>
  <w:style w:type="character" w:styleId="afffd">
    <w:name w:val="endnote reference"/>
    <w:uiPriority w:val="99"/>
    <w:rPr>
      <w:vertAlign w:val="superscript"/>
    </w:rPr>
  </w:style>
  <w:style w:type="paragraph" w:styleId="afffe">
    <w:name w:val="endnote text"/>
    <w:basedOn w:val="a"/>
    <w:link w:val="affff"/>
    <w:uiPriority w:val="99"/>
    <w:pPr>
      <w:keepLines/>
      <w:spacing w:after="240" w:line="200" w:lineRule="atLeast"/>
    </w:pPr>
    <w:rPr>
      <w:sz w:val="18"/>
      <w:szCs w:val="18"/>
    </w:rPr>
  </w:style>
  <w:style w:type="character" w:customStyle="1" w:styleId="affff">
    <w:name w:val="Текст концевой сноски Знак"/>
    <w:link w:val="afffe"/>
    <w:uiPriority w:val="99"/>
    <w:semiHidden/>
    <w:rPr>
      <w:rFonts w:ascii="Times New Roman CYR" w:hAnsi="Times New Roman CYR" w:cs="Times New Roman CYR"/>
      <w:sz w:val="20"/>
      <w:szCs w:val="20"/>
    </w:rPr>
  </w:style>
  <w:style w:type="paragraph" w:styleId="affff0">
    <w:name w:val="table of figures"/>
    <w:basedOn w:val="a"/>
    <w:uiPriority w:val="99"/>
    <w:pPr>
      <w:tabs>
        <w:tab w:val="right" w:leader="dot" w:pos="5040"/>
      </w:tabs>
      <w:spacing w:after="240" w:line="240" w:lineRule="atLeast"/>
    </w:pPr>
  </w:style>
  <w:style w:type="paragraph" w:styleId="21">
    <w:name w:val="Body Text 2"/>
    <w:basedOn w:val="a"/>
    <w:link w:val="26"/>
    <w:uiPriority w:val="99"/>
    <w:pPr>
      <w:ind w:firstLine="720"/>
    </w:pPr>
  </w:style>
  <w:style w:type="character" w:customStyle="1" w:styleId="26">
    <w:name w:val="Основной текст 2 Знак"/>
    <w:link w:val="21"/>
    <w:uiPriority w:val="99"/>
    <w:semiHidden/>
    <w:rPr>
      <w:rFonts w:ascii="Times New Roman CYR" w:hAnsi="Times New Roman CYR" w:cs="Times New Roman CYR"/>
      <w:sz w:val="28"/>
      <w:szCs w:val="28"/>
    </w:rPr>
  </w:style>
  <w:style w:type="paragraph" w:styleId="53">
    <w:name w:val="List Number 5"/>
    <w:basedOn w:val="afa"/>
    <w:uiPriority w:val="99"/>
    <w:pPr>
      <w:ind w:left="2160"/>
    </w:pPr>
  </w:style>
  <w:style w:type="paragraph" w:styleId="43">
    <w:name w:val="List Number 4"/>
    <w:basedOn w:val="afa"/>
    <w:uiPriority w:val="99"/>
    <w:pPr>
      <w:ind w:left="1800"/>
    </w:pPr>
  </w:style>
  <w:style w:type="paragraph" w:styleId="33">
    <w:name w:val="List Number 3"/>
    <w:basedOn w:val="afa"/>
    <w:uiPriority w:val="99"/>
    <w:pPr>
      <w:ind w:left="1440"/>
    </w:pPr>
  </w:style>
  <w:style w:type="paragraph" w:styleId="54">
    <w:name w:val="List Bullet 5"/>
    <w:basedOn w:val="af9"/>
    <w:autoRedefine/>
    <w:uiPriority w:val="99"/>
    <w:pPr>
      <w:ind w:left="2160" w:hanging="360"/>
    </w:pPr>
  </w:style>
  <w:style w:type="paragraph" w:styleId="44">
    <w:name w:val="List Bullet 4"/>
    <w:basedOn w:val="af9"/>
    <w:autoRedefine/>
    <w:uiPriority w:val="99"/>
    <w:pPr>
      <w:ind w:left="1800" w:hanging="360"/>
    </w:pPr>
  </w:style>
  <w:style w:type="paragraph" w:styleId="34">
    <w:name w:val="List Bullet 3"/>
    <w:basedOn w:val="af9"/>
    <w:autoRedefine/>
    <w:uiPriority w:val="99"/>
    <w:pPr>
      <w:ind w:left="1440" w:hanging="360"/>
    </w:pPr>
  </w:style>
  <w:style w:type="paragraph" w:styleId="27">
    <w:name w:val="List Bullet 2"/>
    <w:basedOn w:val="af9"/>
    <w:autoRedefine/>
    <w:uiPriority w:val="99"/>
    <w:pPr>
      <w:ind w:left="1080" w:hanging="360"/>
    </w:pPr>
  </w:style>
  <w:style w:type="paragraph" w:styleId="28">
    <w:name w:val="List Number 2"/>
    <w:basedOn w:val="afa"/>
    <w:uiPriority w:val="99"/>
    <w:pPr>
      <w:ind w:left="1080"/>
    </w:pPr>
  </w:style>
  <w:style w:type="paragraph" w:styleId="affff1">
    <w:name w:val="List Continue"/>
    <w:basedOn w:val="af8"/>
    <w:uiPriority w:val="99"/>
    <w:pPr>
      <w:ind w:left="720" w:right="720" w:firstLine="0"/>
    </w:pPr>
  </w:style>
  <w:style w:type="paragraph" w:styleId="29">
    <w:name w:val="List Continue 2"/>
    <w:basedOn w:val="affff1"/>
    <w:uiPriority w:val="99"/>
    <w:pPr>
      <w:ind w:left="1080"/>
    </w:pPr>
  </w:style>
  <w:style w:type="paragraph" w:styleId="35">
    <w:name w:val="List Continue 3"/>
    <w:basedOn w:val="affff1"/>
    <w:uiPriority w:val="99"/>
    <w:pPr>
      <w:ind w:left="1440"/>
    </w:pPr>
  </w:style>
  <w:style w:type="paragraph" w:styleId="45">
    <w:name w:val="List Continue 4"/>
    <w:basedOn w:val="affff1"/>
    <w:uiPriority w:val="99"/>
    <w:pPr>
      <w:ind w:left="1800"/>
    </w:pPr>
  </w:style>
  <w:style w:type="paragraph" w:styleId="55">
    <w:name w:val="List Continue 5"/>
    <w:basedOn w:val="affff1"/>
    <w:uiPriority w:val="99"/>
    <w:pPr>
      <w:ind w:left="2160"/>
    </w:pPr>
  </w:style>
  <w:style w:type="paragraph" w:styleId="affff2">
    <w:name w:val="Normal Indent"/>
    <w:basedOn w:val="a"/>
    <w:uiPriority w:val="99"/>
    <w:pPr>
      <w:ind w:left="720"/>
    </w:pPr>
  </w:style>
  <w:style w:type="paragraph" w:styleId="affff3">
    <w:name w:val="toa heading"/>
    <w:basedOn w:val="a"/>
    <w:next w:val="afff7"/>
    <w:uiPriority w:val="99"/>
    <w:pPr>
      <w:keepNext/>
      <w:spacing w:line="720" w:lineRule="atLeast"/>
    </w:pPr>
    <w:rPr>
      <w:caps/>
      <w:spacing w:val="-10"/>
      <w:kern w:val="28"/>
    </w:rPr>
  </w:style>
  <w:style w:type="paragraph" w:styleId="36">
    <w:name w:val="Body Text 3"/>
    <w:basedOn w:val="21"/>
    <w:link w:val="37"/>
    <w:uiPriority w:val="99"/>
    <w:pPr>
      <w:spacing w:before="240" w:after="80"/>
      <w:ind w:firstLine="0"/>
    </w:pPr>
  </w:style>
  <w:style w:type="character" w:customStyle="1" w:styleId="37">
    <w:name w:val="Основной текст 3 Знак"/>
    <w:link w:val="36"/>
    <w:uiPriority w:val="99"/>
    <w:semiHidden/>
    <w:rPr>
      <w:rFonts w:ascii="Times New Roman CYR" w:hAnsi="Times New Roman CYR" w:cs="Times New Roman CYR"/>
      <w:sz w:val="16"/>
      <w:szCs w:val="16"/>
    </w:rPr>
  </w:style>
  <w:style w:type="paragraph" w:customStyle="1" w:styleId="12">
    <w:name w:val="заголовок 1"/>
    <w:basedOn w:val="a0"/>
    <w:next w:val="21"/>
    <w:uiPriority w:val="99"/>
    <w:pPr>
      <w:spacing w:before="240" w:after="120"/>
      <w:jc w:val="center"/>
    </w:pPr>
    <w:rPr>
      <w:b/>
      <w:bCs/>
      <w:kern w:val="28"/>
    </w:rPr>
  </w:style>
  <w:style w:type="character" w:styleId="affff4">
    <w:name w:val="Hyperlink"/>
    <w:uiPriority w:val="99"/>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image" Target="media/image7.png"/><Relationship Id="rId18" Type="http://schemas.openxmlformats.org/officeDocument/2006/relationships/image" Target="media/image12.png"/><Relationship Id="rId26" Type="http://schemas.openxmlformats.org/officeDocument/2006/relationships/image" Target="media/image20.wmf"/><Relationship Id="rId39" Type="http://schemas.openxmlformats.org/officeDocument/2006/relationships/image" Target="media/image33.wmf"/><Relationship Id="rId3" Type="http://schemas.openxmlformats.org/officeDocument/2006/relationships/settings" Target="settings.xml"/><Relationship Id="rId21" Type="http://schemas.openxmlformats.org/officeDocument/2006/relationships/image" Target="media/image15.png"/><Relationship Id="rId34" Type="http://schemas.openxmlformats.org/officeDocument/2006/relationships/image" Target="media/image28.wmf"/><Relationship Id="rId42" Type="http://schemas.openxmlformats.org/officeDocument/2006/relationships/image" Target="media/image36.wmf"/><Relationship Id="rId7" Type="http://schemas.openxmlformats.org/officeDocument/2006/relationships/image" Target="media/image1.png"/><Relationship Id="rId12" Type="http://schemas.openxmlformats.org/officeDocument/2006/relationships/image" Target="media/image6.png"/><Relationship Id="rId17" Type="http://schemas.openxmlformats.org/officeDocument/2006/relationships/image" Target="media/image11.png"/><Relationship Id="rId25" Type="http://schemas.openxmlformats.org/officeDocument/2006/relationships/image" Target="media/image19.wmf"/><Relationship Id="rId33" Type="http://schemas.openxmlformats.org/officeDocument/2006/relationships/image" Target="media/image27.wmf"/><Relationship Id="rId38" Type="http://schemas.openxmlformats.org/officeDocument/2006/relationships/image" Target="media/image32.wmf"/><Relationship Id="rId2" Type="http://schemas.openxmlformats.org/officeDocument/2006/relationships/styles" Target="styles.xml"/><Relationship Id="rId16" Type="http://schemas.openxmlformats.org/officeDocument/2006/relationships/image" Target="media/image10.png"/><Relationship Id="rId20" Type="http://schemas.openxmlformats.org/officeDocument/2006/relationships/image" Target="media/image14.png"/><Relationship Id="rId29" Type="http://schemas.openxmlformats.org/officeDocument/2006/relationships/image" Target="media/image23.wmf"/><Relationship Id="rId41" Type="http://schemas.openxmlformats.org/officeDocument/2006/relationships/image" Target="media/image35.wmf"/><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5.png"/><Relationship Id="rId24" Type="http://schemas.openxmlformats.org/officeDocument/2006/relationships/image" Target="media/image18.png"/><Relationship Id="rId32" Type="http://schemas.openxmlformats.org/officeDocument/2006/relationships/image" Target="media/image26.wmf"/><Relationship Id="rId37" Type="http://schemas.openxmlformats.org/officeDocument/2006/relationships/image" Target="media/image31.wmf"/><Relationship Id="rId40" Type="http://schemas.openxmlformats.org/officeDocument/2006/relationships/image" Target="media/image34.wmf"/><Relationship Id="rId5" Type="http://schemas.openxmlformats.org/officeDocument/2006/relationships/footnotes" Target="footnotes.xml"/><Relationship Id="rId15" Type="http://schemas.openxmlformats.org/officeDocument/2006/relationships/image" Target="media/image9.png"/><Relationship Id="rId23" Type="http://schemas.openxmlformats.org/officeDocument/2006/relationships/image" Target="media/image17.wmf"/><Relationship Id="rId28" Type="http://schemas.openxmlformats.org/officeDocument/2006/relationships/image" Target="media/image22.wmf"/><Relationship Id="rId36" Type="http://schemas.openxmlformats.org/officeDocument/2006/relationships/image" Target="media/image30.wmf"/><Relationship Id="rId10" Type="http://schemas.openxmlformats.org/officeDocument/2006/relationships/image" Target="media/image4.png"/><Relationship Id="rId19" Type="http://schemas.openxmlformats.org/officeDocument/2006/relationships/image" Target="media/image13.png"/><Relationship Id="rId31" Type="http://schemas.openxmlformats.org/officeDocument/2006/relationships/image" Target="media/image25.wmf"/><Relationship Id="rId44"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image" Target="media/image3.png"/><Relationship Id="rId14" Type="http://schemas.openxmlformats.org/officeDocument/2006/relationships/image" Target="media/image8.png"/><Relationship Id="rId22" Type="http://schemas.openxmlformats.org/officeDocument/2006/relationships/image" Target="media/image16.png"/><Relationship Id="rId27" Type="http://schemas.openxmlformats.org/officeDocument/2006/relationships/image" Target="media/image21.wmf"/><Relationship Id="rId30" Type="http://schemas.openxmlformats.org/officeDocument/2006/relationships/image" Target="media/image24.wmf"/><Relationship Id="rId35" Type="http://schemas.openxmlformats.org/officeDocument/2006/relationships/image" Target="media/image29.wmf"/><Relationship Id="rId43"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3223</Words>
  <Characters>18373</Characters>
  <Application>Microsoft Office Word</Application>
  <DocSecurity>0</DocSecurity>
  <Lines>153</Lines>
  <Paragraphs>43</Paragraphs>
  <ScaleCrop>false</ScaleCrop>
  <HeadingPairs>
    <vt:vector size="2" baseType="variant">
      <vt:variant>
        <vt:lpstr>Название</vt:lpstr>
      </vt:variant>
      <vt:variant>
        <vt:i4>1</vt:i4>
      </vt:variant>
    </vt:vector>
  </HeadingPairs>
  <TitlesOfParts>
    <vt:vector size="1" baseType="lpstr">
      <vt:lpstr>Дипломная работа на степень бакалавра математики. Томский политехнический университет каф. прикладной математики.</vt:lpstr>
    </vt:vector>
  </TitlesOfParts>
  <Manager>Студент (Администратор сети ЦБ г. Нижневартовска)</Manager>
  <Company>ТПУ, МУ "БИС"</Company>
  <LinksUpToDate>false</LinksUpToDate>
  <CharactersWithSpaces>21553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Дипломная работа на степень бакалавра математики. Томский политехнический университет каф. прикладной математики.</dc:title>
  <dc:subject>Разработка электронного учебника по информатике в Toolbook II ver. 6.0 для студентов заочников</dc:subject>
  <dc:creator>Sergey Shavkin</dc:creator>
  <cp:keywords>электронный учебник, Toolbook</cp:keywords>
  <dc:description/>
  <cp:lastModifiedBy>admin</cp:lastModifiedBy>
  <cp:revision>2</cp:revision>
  <cp:lastPrinted>1998-06-22T17:05:00Z</cp:lastPrinted>
  <dcterms:created xsi:type="dcterms:W3CDTF">2014-01-30T22:56:00Z</dcterms:created>
  <dcterms:modified xsi:type="dcterms:W3CDTF">2014-01-30T22:56:00Z</dcterms:modified>
  <cp:category>8Б42</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Диплом">
    <vt:lpwstr>Очень важное</vt:lpwstr>
  </property>
</Properties>
</file>