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4C" w:rsidRDefault="002E684C" w:rsidP="002E684C">
      <w:pPr>
        <w:shd w:val="clear" w:color="auto" w:fill="FFFFFF"/>
        <w:spacing w:line="360" w:lineRule="auto"/>
        <w:ind w:firstLine="709"/>
        <w:jc w:val="center"/>
        <w:rPr>
          <w:rFonts w:ascii="Arial" w:hAnsi="Arial" w:cs="Arial"/>
          <w:color w:val="000000"/>
          <w:sz w:val="22"/>
          <w:szCs w:val="22"/>
        </w:rPr>
      </w:pPr>
    </w:p>
    <w:p w:rsidR="007A615B" w:rsidRDefault="007A615B" w:rsidP="002E684C">
      <w:pPr>
        <w:shd w:val="clear" w:color="auto" w:fill="FFFFFF"/>
        <w:spacing w:line="360" w:lineRule="auto"/>
        <w:ind w:firstLine="709"/>
        <w:jc w:val="center"/>
        <w:rPr>
          <w:rFonts w:ascii="Arial" w:hAnsi="Arial" w:cs="Arial"/>
          <w:b/>
          <w:color w:val="000000"/>
          <w:sz w:val="22"/>
          <w:szCs w:val="22"/>
        </w:rPr>
      </w:pPr>
    </w:p>
    <w:p w:rsidR="002E684C" w:rsidRDefault="00CA7C7F" w:rsidP="002E684C">
      <w:pPr>
        <w:shd w:val="clear" w:color="auto" w:fill="FFFFFF"/>
        <w:spacing w:line="360" w:lineRule="auto"/>
        <w:ind w:firstLine="709"/>
        <w:jc w:val="center"/>
        <w:rPr>
          <w:rFonts w:ascii="Arial" w:hAnsi="Arial" w:cs="Arial"/>
          <w:b/>
          <w:color w:val="000000"/>
          <w:sz w:val="22"/>
          <w:szCs w:val="22"/>
        </w:rPr>
      </w:pPr>
      <w:r w:rsidRPr="00CA7C7F">
        <w:rPr>
          <w:rFonts w:ascii="Arial" w:hAnsi="Arial" w:cs="Arial"/>
          <w:b/>
          <w:color w:val="000000"/>
          <w:sz w:val="22"/>
          <w:szCs w:val="22"/>
        </w:rPr>
        <w:t xml:space="preserve">ДОКЛАД </w:t>
      </w:r>
    </w:p>
    <w:p w:rsidR="00CA7C7F" w:rsidRPr="00CA7C7F" w:rsidRDefault="00CA7C7F" w:rsidP="002E684C">
      <w:pPr>
        <w:shd w:val="clear" w:color="auto" w:fill="FFFFFF"/>
        <w:spacing w:line="360" w:lineRule="auto"/>
        <w:ind w:firstLine="709"/>
        <w:jc w:val="center"/>
        <w:rPr>
          <w:rFonts w:ascii="Arial" w:hAnsi="Arial" w:cs="Arial"/>
          <w:b/>
          <w:color w:val="000000"/>
          <w:sz w:val="22"/>
          <w:szCs w:val="22"/>
        </w:rPr>
      </w:pPr>
      <w:r w:rsidRPr="00CA7C7F">
        <w:rPr>
          <w:rFonts w:ascii="Arial" w:hAnsi="Arial" w:cs="Arial"/>
          <w:b/>
          <w:color w:val="000000"/>
          <w:sz w:val="22"/>
          <w:szCs w:val="22"/>
        </w:rPr>
        <w:t>по дисциплине ЭКОЛОГИЧЕСКОЕ ПРАВО</w:t>
      </w:r>
    </w:p>
    <w:p w:rsidR="006812D6" w:rsidRPr="002C3FF7" w:rsidRDefault="00CA7C7F" w:rsidP="002E684C">
      <w:pPr>
        <w:shd w:val="clear" w:color="auto" w:fill="FFFFFF"/>
        <w:spacing w:line="360" w:lineRule="auto"/>
        <w:ind w:firstLine="709"/>
        <w:jc w:val="center"/>
        <w:rPr>
          <w:rFonts w:ascii="Arial" w:hAnsi="Arial" w:cs="Arial"/>
          <w:b/>
          <w:i/>
          <w:color w:val="000000"/>
          <w:sz w:val="22"/>
          <w:szCs w:val="22"/>
        </w:rPr>
      </w:pPr>
      <w:r w:rsidRPr="002C3FF7">
        <w:rPr>
          <w:rFonts w:ascii="Arial" w:hAnsi="Arial" w:cs="Arial"/>
          <w:b/>
          <w:i/>
          <w:color w:val="000000"/>
          <w:sz w:val="22"/>
          <w:szCs w:val="22"/>
        </w:rPr>
        <w:t>“Административная ответственность за экологические правонарушения.”</w:t>
      </w:r>
    </w:p>
    <w:p w:rsidR="007A615B" w:rsidRPr="00CA7C7F" w:rsidRDefault="007A615B" w:rsidP="002E684C">
      <w:pPr>
        <w:shd w:val="clear" w:color="auto" w:fill="FFFFFF"/>
        <w:spacing w:line="360" w:lineRule="auto"/>
        <w:ind w:firstLine="709"/>
        <w:jc w:val="center"/>
        <w:rPr>
          <w:rFonts w:ascii="Arial" w:hAnsi="Arial" w:cs="Arial"/>
          <w:b/>
          <w:color w:val="000000"/>
          <w:sz w:val="22"/>
          <w:szCs w:val="22"/>
        </w:rPr>
      </w:pPr>
    </w:p>
    <w:p w:rsidR="00CA7C7F" w:rsidRPr="00CA7C7F" w:rsidRDefault="00CA7C7F"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Татиев Е. В.</w:t>
      </w:r>
    </w:p>
    <w:p w:rsidR="00CA7C7F" w:rsidRPr="00CA7C7F" w:rsidRDefault="00CA7C7F"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Омск 2004</w:t>
      </w:r>
    </w:p>
    <w:p w:rsidR="00CA7C7F" w:rsidRDefault="00182531"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_________________________________</w:t>
      </w:r>
    </w:p>
    <w:p w:rsidR="00182531" w:rsidRDefault="00182531" w:rsidP="002E684C">
      <w:pPr>
        <w:shd w:val="clear" w:color="auto" w:fill="FFFFFF"/>
        <w:spacing w:line="360" w:lineRule="auto"/>
        <w:ind w:firstLine="709"/>
        <w:jc w:val="both"/>
        <w:rPr>
          <w:rFonts w:ascii="Arial" w:hAnsi="Arial" w:cs="Arial"/>
          <w:color w:val="000000"/>
          <w:sz w:val="22"/>
          <w:szCs w:val="22"/>
        </w:rPr>
      </w:pPr>
    </w:p>
    <w:p w:rsidR="002E684C" w:rsidRPr="00CA7C7F" w:rsidRDefault="002E684C" w:rsidP="002E684C">
      <w:pPr>
        <w:shd w:val="clear" w:color="auto" w:fill="FFFFFF"/>
        <w:spacing w:line="360" w:lineRule="auto"/>
        <w:ind w:firstLine="709"/>
        <w:jc w:val="both"/>
        <w:rPr>
          <w:rFonts w:ascii="Arial" w:hAnsi="Arial" w:cs="Arial"/>
          <w:color w:val="000000"/>
          <w:sz w:val="22"/>
          <w:szCs w:val="22"/>
        </w:rPr>
      </w:pPr>
    </w:p>
    <w:p w:rsidR="009B2CB2" w:rsidRPr="00CA7C7F" w:rsidRDefault="006812D6"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 xml:space="preserve">Часть 1 ст. 2.1 </w:t>
      </w:r>
      <w:r w:rsidR="00342A7B" w:rsidRPr="00CA7C7F">
        <w:rPr>
          <w:rFonts w:ascii="Arial" w:hAnsi="Arial" w:cs="Arial"/>
          <w:color w:val="000000"/>
          <w:sz w:val="22"/>
          <w:szCs w:val="22"/>
        </w:rPr>
        <w:t xml:space="preserve">КоАП РФ </w:t>
      </w:r>
      <w:r w:rsidRPr="00CA7C7F">
        <w:rPr>
          <w:rFonts w:ascii="Arial" w:hAnsi="Arial" w:cs="Arial"/>
          <w:color w:val="000000"/>
          <w:sz w:val="22"/>
          <w:szCs w:val="22"/>
        </w:rPr>
        <w:t>прямо устанавливает, что "Административным правонарушение</w:t>
      </w:r>
      <w:r w:rsidR="00F52648" w:rsidRPr="00CA7C7F">
        <w:rPr>
          <w:rFonts w:ascii="Arial" w:hAnsi="Arial" w:cs="Arial"/>
          <w:color w:val="000000"/>
          <w:sz w:val="22"/>
          <w:szCs w:val="22"/>
        </w:rPr>
        <w:t>м признаё</w:t>
      </w:r>
      <w:r w:rsidRPr="00CA7C7F">
        <w:rPr>
          <w:rFonts w:ascii="Arial" w:hAnsi="Arial" w:cs="Arial"/>
          <w:color w:val="000000"/>
          <w:sz w:val="22"/>
          <w:szCs w:val="22"/>
        </w:rPr>
        <w:t>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Таким образом, составы экологических проступков и санкции</w:t>
      </w:r>
      <w:r w:rsidR="00F52648" w:rsidRPr="00CA7C7F">
        <w:rPr>
          <w:rFonts w:ascii="Arial" w:hAnsi="Arial" w:cs="Arial"/>
          <w:color w:val="000000"/>
          <w:sz w:val="22"/>
          <w:szCs w:val="22"/>
        </w:rPr>
        <w:t xml:space="preserve"> за их совершение должны быть чё</w:t>
      </w:r>
      <w:r w:rsidRPr="00CA7C7F">
        <w:rPr>
          <w:rFonts w:ascii="Arial" w:hAnsi="Arial" w:cs="Arial"/>
          <w:color w:val="000000"/>
          <w:sz w:val="22"/>
          <w:szCs w:val="22"/>
        </w:rPr>
        <w:t>тко определены в законодательных актах: на федеральном уровне - в КоАП РФ, на уровне субъектов РФ - в действующих на их территории законах об административных правонарушениях.</w:t>
      </w:r>
    </w:p>
    <w:p w:rsidR="006812D6" w:rsidRPr="00CA7C7F" w:rsidRDefault="00AE38B3"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Основанием административной ответственности является наличие в деянии признаков состава экологического проступка, а также умышленная или неосторожная вина субъекта ответственности (физического или юридического лица), наличие правовой нормы, установившей запрет и содержащей санкцию за его нарушение. Ответственность физического лица наступает с 16-летнего возраста (ст. 2.3), а юридического -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85087" w:rsidRPr="00CA7C7F" w:rsidRDefault="006D452A"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Составы экологических проступков в основном сосредоточены в главе 8 "Административные правонарушения в области охраны окружающей природной среды и природопользования". Часть из них помещена в главе 7 "Административные правонарушения в области охраны собственности", часть - в главе 10 "Административные правонарушения в сельском хозяйстве, ве</w:t>
      </w:r>
      <w:r w:rsidR="00885087" w:rsidRPr="00CA7C7F">
        <w:rPr>
          <w:rFonts w:ascii="Arial" w:hAnsi="Arial" w:cs="Arial"/>
          <w:color w:val="000000"/>
          <w:sz w:val="22"/>
          <w:szCs w:val="22"/>
        </w:rPr>
        <w:t>теринарии и мелиорации земель".</w:t>
      </w:r>
    </w:p>
    <w:p w:rsidR="006D452A" w:rsidRPr="00CA7C7F" w:rsidRDefault="00064D0F"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 xml:space="preserve">1). </w:t>
      </w:r>
      <w:r w:rsidR="006D452A" w:rsidRPr="00CA7C7F">
        <w:rPr>
          <w:rFonts w:ascii="Arial" w:hAnsi="Arial" w:cs="Arial"/>
          <w:color w:val="000000"/>
          <w:sz w:val="22"/>
          <w:szCs w:val="22"/>
        </w:rPr>
        <w:t>Глава 7</w:t>
      </w:r>
      <w:r w:rsidR="00763DCF" w:rsidRPr="00CA7C7F">
        <w:rPr>
          <w:rFonts w:ascii="Arial" w:hAnsi="Arial" w:cs="Arial"/>
          <w:color w:val="000000"/>
          <w:sz w:val="22"/>
          <w:szCs w:val="22"/>
        </w:rPr>
        <w:t xml:space="preserve"> КоАП РФ</w:t>
      </w:r>
      <w:r w:rsidR="006D452A" w:rsidRPr="00CA7C7F">
        <w:rPr>
          <w:rFonts w:ascii="Arial" w:hAnsi="Arial" w:cs="Arial"/>
          <w:color w:val="000000"/>
          <w:sz w:val="22"/>
          <w:szCs w:val="22"/>
        </w:rPr>
        <w:t xml:space="preserve"> включает 28 статей, 15 из которых содержат составы административных правонарушений против охраны собственности, но дополнительным объектом посягательства здесь являются экологические права, ценности и блага, либо порядок управления и использования природных ресурсов. Глава 10 включает 14 статей, из которых две (10.4 и 10.5) не имеют отношения к сельскому хозяйству, ветеринарии и мелиорации земель, а касаются наркосодержащих растений, т.е. содержат составы административных правонарушений, посягающих на общественную безопасность и здоровье населения.</w:t>
      </w:r>
    </w:p>
    <w:p w:rsidR="006D452A" w:rsidRPr="00CA7C7F" w:rsidRDefault="004F28D1"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В г</w:t>
      </w:r>
      <w:r w:rsidR="006D452A" w:rsidRPr="00CA7C7F">
        <w:rPr>
          <w:rFonts w:ascii="Arial" w:hAnsi="Arial" w:cs="Arial"/>
          <w:color w:val="000000"/>
          <w:sz w:val="22"/>
          <w:szCs w:val="22"/>
        </w:rPr>
        <w:t>лав</w:t>
      </w:r>
      <w:r>
        <w:rPr>
          <w:rFonts w:ascii="Arial" w:hAnsi="Arial" w:cs="Arial"/>
          <w:color w:val="000000"/>
          <w:sz w:val="22"/>
          <w:szCs w:val="22"/>
        </w:rPr>
        <w:t>е</w:t>
      </w:r>
      <w:r w:rsidR="006D452A" w:rsidRPr="00CA7C7F">
        <w:rPr>
          <w:rFonts w:ascii="Arial" w:hAnsi="Arial" w:cs="Arial"/>
          <w:color w:val="000000"/>
          <w:sz w:val="22"/>
          <w:szCs w:val="22"/>
        </w:rPr>
        <w:t xml:space="preserve"> 19 "Административные правонарушения против порядка управления"</w:t>
      </w:r>
      <w:r w:rsidR="005F48B6" w:rsidRPr="00CA7C7F">
        <w:rPr>
          <w:rFonts w:ascii="Arial" w:hAnsi="Arial" w:cs="Arial"/>
          <w:color w:val="000000"/>
          <w:sz w:val="22"/>
          <w:szCs w:val="22"/>
        </w:rPr>
        <w:t xml:space="preserve"> с</w:t>
      </w:r>
      <w:r w:rsidR="006D452A" w:rsidRPr="00CA7C7F">
        <w:rPr>
          <w:rFonts w:ascii="Arial" w:hAnsi="Arial" w:cs="Arial"/>
          <w:color w:val="000000"/>
          <w:sz w:val="22"/>
          <w:szCs w:val="22"/>
        </w:rPr>
        <w:t>пециальные составы невыполнения законных требований и воспрепятствования осуществлению полномочий должностных лиц органов охраны континентального шельфа и исключительной экономической зоны РФ предусмотрены только в том случае, если они касаются остановки судна, его осмотра и т.п. (ч. 2 ст. 19.4).</w:t>
      </w:r>
    </w:p>
    <w:p w:rsidR="006D452A" w:rsidRPr="00CA7C7F" w:rsidRDefault="00436F00"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В</w:t>
      </w:r>
      <w:r w:rsidR="006D452A" w:rsidRPr="00CA7C7F">
        <w:rPr>
          <w:rFonts w:ascii="Arial" w:hAnsi="Arial" w:cs="Arial"/>
          <w:color w:val="000000"/>
          <w:sz w:val="22"/>
          <w:szCs w:val="22"/>
        </w:rPr>
        <w:t xml:space="preserve"> ст. 7.2, устанавливающая ответственность за уничтожение специальных знаков, в первой части говорит о межевых знаках границ земельных участков, во второй - наблюдательных режимных скважинах на подземные воды, иных водоохранных информационных знаках, лесоустроительных и т.п. знаках, в третьей - о пунктах государственных геодезических сетей и т.п.</w:t>
      </w:r>
    </w:p>
    <w:p w:rsidR="006D452A" w:rsidRDefault="000530E3"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 xml:space="preserve">2). </w:t>
      </w:r>
      <w:r w:rsidR="006D452A" w:rsidRPr="00CA7C7F">
        <w:rPr>
          <w:rFonts w:ascii="Arial" w:hAnsi="Arial" w:cs="Arial"/>
          <w:color w:val="000000"/>
          <w:sz w:val="22"/>
          <w:szCs w:val="22"/>
        </w:rPr>
        <w:t>В</w:t>
      </w:r>
      <w:r w:rsidR="007B2652" w:rsidRPr="00CA7C7F">
        <w:rPr>
          <w:rFonts w:ascii="Arial" w:hAnsi="Arial" w:cs="Arial"/>
          <w:color w:val="000000"/>
          <w:sz w:val="22"/>
          <w:szCs w:val="22"/>
        </w:rPr>
        <w:t xml:space="preserve"> КоАП РФ</w:t>
      </w:r>
      <w:r w:rsidR="006D452A" w:rsidRPr="00CA7C7F">
        <w:rPr>
          <w:rFonts w:ascii="Arial" w:hAnsi="Arial" w:cs="Arial"/>
          <w:color w:val="000000"/>
          <w:sz w:val="22"/>
          <w:szCs w:val="22"/>
        </w:rPr>
        <w:t xml:space="preserve"> </w:t>
      </w:r>
      <w:r w:rsidR="007B2652" w:rsidRPr="00CA7C7F">
        <w:rPr>
          <w:rFonts w:ascii="Arial" w:hAnsi="Arial" w:cs="Arial"/>
          <w:color w:val="000000"/>
          <w:sz w:val="22"/>
          <w:szCs w:val="22"/>
        </w:rPr>
        <w:t xml:space="preserve">существуют </w:t>
      </w:r>
      <w:r w:rsidR="006D452A" w:rsidRPr="00CA7C7F">
        <w:rPr>
          <w:rFonts w:ascii="Arial" w:hAnsi="Arial" w:cs="Arial"/>
          <w:color w:val="000000"/>
          <w:sz w:val="22"/>
          <w:szCs w:val="22"/>
        </w:rPr>
        <w:t>составы поставления в опасность</w:t>
      </w:r>
      <w:r w:rsidR="007B2652" w:rsidRPr="00CA7C7F">
        <w:rPr>
          <w:rFonts w:ascii="Arial" w:hAnsi="Arial" w:cs="Arial"/>
          <w:color w:val="000000"/>
          <w:sz w:val="22"/>
          <w:szCs w:val="22"/>
        </w:rPr>
        <w:t>, чего не было в КоАПе РСФСР</w:t>
      </w:r>
      <w:r w:rsidR="00516E44" w:rsidRPr="00CA7C7F">
        <w:rPr>
          <w:rFonts w:ascii="Arial" w:hAnsi="Arial" w:cs="Arial"/>
          <w:color w:val="000000"/>
          <w:sz w:val="22"/>
          <w:szCs w:val="22"/>
        </w:rPr>
        <w:t>. Н</w:t>
      </w:r>
      <w:r w:rsidR="006D452A" w:rsidRPr="00CA7C7F">
        <w:rPr>
          <w:rFonts w:ascii="Arial" w:hAnsi="Arial" w:cs="Arial"/>
          <w:color w:val="000000"/>
          <w:sz w:val="22"/>
          <w:szCs w:val="22"/>
        </w:rPr>
        <w:t xml:space="preserve">апример, ст. 8.3 </w:t>
      </w:r>
      <w:r w:rsidR="00516E44" w:rsidRPr="00CA7C7F">
        <w:rPr>
          <w:rFonts w:ascii="Arial" w:hAnsi="Arial" w:cs="Arial"/>
          <w:color w:val="000000"/>
          <w:sz w:val="22"/>
          <w:szCs w:val="22"/>
        </w:rPr>
        <w:t xml:space="preserve">- </w:t>
      </w:r>
      <w:r w:rsidR="006D452A" w:rsidRPr="00CA7C7F">
        <w:rPr>
          <w:rFonts w:ascii="Arial" w:hAnsi="Arial" w:cs="Arial"/>
          <w:color w:val="000000"/>
          <w:sz w:val="22"/>
          <w:szCs w:val="22"/>
        </w:rPr>
        <w:t>устанавливае</w:t>
      </w:r>
      <w:r w:rsidR="00516E44" w:rsidRPr="00CA7C7F">
        <w:rPr>
          <w:rFonts w:ascii="Arial" w:hAnsi="Arial" w:cs="Arial"/>
          <w:color w:val="000000"/>
          <w:sz w:val="22"/>
          <w:szCs w:val="22"/>
        </w:rPr>
        <w:t>т</w:t>
      </w:r>
      <w:r w:rsidR="006D452A" w:rsidRPr="00CA7C7F">
        <w:rPr>
          <w:rFonts w:ascii="Arial" w:hAnsi="Arial" w:cs="Arial"/>
          <w:color w:val="000000"/>
          <w:sz w:val="22"/>
          <w:szCs w:val="22"/>
        </w:rPr>
        <w:t xml:space="preserve"> ответственность за нарушение правил обращения с пестицидами и агрохимикатами, которое может повлечь причинение в</w:t>
      </w:r>
      <w:r w:rsidR="00516E44" w:rsidRPr="00CA7C7F">
        <w:rPr>
          <w:rFonts w:ascii="Arial" w:hAnsi="Arial" w:cs="Arial"/>
          <w:color w:val="000000"/>
          <w:sz w:val="22"/>
          <w:szCs w:val="22"/>
        </w:rPr>
        <w:t>реда окружающей природной среде;</w:t>
      </w:r>
      <w:r w:rsidR="006D452A" w:rsidRPr="00CA7C7F">
        <w:rPr>
          <w:rFonts w:ascii="Arial" w:hAnsi="Arial" w:cs="Arial"/>
          <w:color w:val="000000"/>
          <w:sz w:val="22"/>
          <w:szCs w:val="22"/>
        </w:rPr>
        <w:t xml:space="preserve"> ст. 8.13 </w:t>
      </w:r>
      <w:r w:rsidR="00E550E2" w:rsidRPr="00CA7C7F">
        <w:rPr>
          <w:rFonts w:ascii="Arial" w:hAnsi="Arial" w:cs="Arial"/>
          <w:color w:val="000000"/>
          <w:sz w:val="22"/>
          <w:szCs w:val="22"/>
        </w:rPr>
        <w:t>–</w:t>
      </w:r>
      <w:r w:rsidR="006D452A" w:rsidRPr="00CA7C7F">
        <w:rPr>
          <w:rFonts w:ascii="Arial" w:hAnsi="Arial" w:cs="Arial"/>
          <w:color w:val="000000"/>
          <w:sz w:val="22"/>
          <w:szCs w:val="22"/>
        </w:rPr>
        <w:t xml:space="preserve"> ответственность</w:t>
      </w:r>
      <w:r w:rsidR="00E550E2" w:rsidRPr="00CA7C7F">
        <w:rPr>
          <w:rFonts w:ascii="Arial" w:hAnsi="Arial" w:cs="Arial"/>
          <w:color w:val="000000"/>
          <w:sz w:val="22"/>
          <w:szCs w:val="22"/>
        </w:rPr>
        <w:t>:</w:t>
      </w:r>
      <w:r w:rsidR="006D452A" w:rsidRPr="00CA7C7F">
        <w:rPr>
          <w:rFonts w:ascii="Arial" w:hAnsi="Arial" w:cs="Arial"/>
          <w:color w:val="000000"/>
          <w:sz w:val="22"/>
          <w:szCs w:val="22"/>
        </w:rPr>
        <w:t xml:space="preserve"> за нарушение водоохранного режима на водосборах водных объектов, которое может повлечь загрязнение указанных объектов или другие вредные явления </w:t>
      </w:r>
      <w:r w:rsidR="00516E44" w:rsidRPr="00CA7C7F">
        <w:rPr>
          <w:rFonts w:ascii="Arial" w:hAnsi="Arial" w:cs="Arial"/>
          <w:color w:val="000000"/>
          <w:sz w:val="22"/>
          <w:szCs w:val="22"/>
        </w:rPr>
        <w:t>(</w:t>
      </w:r>
      <w:r w:rsidR="006D452A" w:rsidRPr="00CA7C7F">
        <w:rPr>
          <w:rFonts w:ascii="Arial" w:hAnsi="Arial" w:cs="Arial"/>
          <w:color w:val="000000"/>
          <w:sz w:val="22"/>
          <w:szCs w:val="22"/>
        </w:rPr>
        <w:t>по ч. 1</w:t>
      </w:r>
      <w:r w:rsidR="00516E44" w:rsidRPr="00CA7C7F">
        <w:rPr>
          <w:rFonts w:ascii="Arial" w:hAnsi="Arial" w:cs="Arial"/>
          <w:color w:val="000000"/>
          <w:sz w:val="22"/>
          <w:szCs w:val="22"/>
        </w:rPr>
        <w:t>),</w:t>
      </w:r>
      <w:r w:rsidR="006D452A" w:rsidRPr="00CA7C7F">
        <w:rPr>
          <w:rFonts w:ascii="Arial" w:hAnsi="Arial" w:cs="Arial"/>
          <w:color w:val="000000"/>
          <w:sz w:val="22"/>
          <w:szCs w:val="22"/>
        </w:rPr>
        <w:t xml:space="preserve"> за нарушение требований к охране водных объектов, которое может повлечь и</w:t>
      </w:r>
      <w:r w:rsidR="007B2652" w:rsidRPr="00CA7C7F">
        <w:rPr>
          <w:rFonts w:ascii="Arial" w:hAnsi="Arial" w:cs="Arial"/>
          <w:color w:val="000000"/>
          <w:sz w:val="22"/>
          <w:szCs w:val="22"/>
        </w:rPr>
        <w:t>х загрязнение, засорение и (или)</w:t>
      </w:r>
      <w:r w:rsidR="006D452A" w:rsidRPr="00CA7C7F">
        <w:rPr>
          <w:rFonts w:ascii="Arial" w:hAnsi="Arial" w:cs="Arial"/>
          <w:color w:val="000000"/>
          <w:sz w:val="22"/>
          <w:szCs w:val="22"/>
        </w:rPr>
        <w:t xml:space="preserve"> истощение</w:t>
      </w:r>
      <w:r w:rsidR="00E550E2" w:rsidRPr="00CA7C7F">
        <w:rPr>
          <w:rFonts w:ascii="Arial" w:hAnsi="Arial" w:cs="Arial"/>
          <w:color w:val="000000"/>
          <w:sz w:val="22"/>
          <w:szCs w:val="22"/>
        </w:rPr>
        <w:t xml:space="preserve"> (ч. 4)</w:t>
      </w:r>
      <w:r w:rsidR="006D452A" w:rsidRPr="00CA7C7F">
        <w:rPr>
          <w:rFonts w:ascii="Arial" w:hAnsi="Arial" w:cs="Arial"/>
          <w:color w:val="000000"/>
          <w:sz w:val="22"/>
          <w:szCs w:val="22"/>
        </w:rPr>
        <w:t>.</w:t>
      </w:r>
    </w:p>
    <w:p w:rsidR="006D452A" w:rsidRPr="00CA7C7F" w:rsidRDefault="000530E3"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 xml:space="preserve">3). </w:t>
      </w:r>
      <w:r w:rsidR="000E7E87">
        <w:rPr>
          <w:rFonts w:ascii="Arial" w:hAnsi="Arial" w:cs="Arial"/>
          <w:color w:val="000000"/>
          <w:sz w:val="22"/>
          <w:szCs w:val="22"/>
        </w:rPr>
        <w:t>С</w:t>
      </w:r>
      <w:r w:rsidR="006D452A" w:rsidRPr="00CA7C7F">
        <w:rPr>
          <w:rFonts w:ascii="Arial" w:hAnsi="Arial" w:cs="Arial"/>
          <w:color w:val="000000"/>
          <w:sz w:val="22"/>
          <w:szCs w:val="22"/>
        </w:rPr>
        <w:t>татья 8.1 вводит формальный общий состав нарушения экологических требований в процессе разнообразной производственной деятельности на</w:t>
      </w:r>
      <w:r w:rsidR="00E471B1">
        <w:rPr>
          <w:rFonts w:ascii="Arial" w:hAnsi="Arial" w:cs="Arial"/>
          <w:color w:val="000000"/>
          <w:sz w:val="22"/>
          <w:szCs w:val="22"/>
        </w:rPr>
        <w:t xml:space="preserve"> различных её</w:t>
      </w:r>
      <w:r w:rsidR="006D452A" w:rsidRPr="00CA7C7F">
        <w:rPr>
          <w:rFonts w:ascii="Arial" w:hAnsi="Arial" w:cs="Arial"/>
          <w:color w:val="000000"/>
          <w:sz w:val="22"/>
          <w:szCs w:val="22"/>
        </w:rPr>
        <w:t xml:space="preserve"> этапах пут</w:t>
      </w:r>
      <w:r w:rsidR="00E550E2" w:rsidRPr="00CA7C7F">
        <w:rPr>
          <w:rFonts w:ascii="Arial" w:hAnsi="Arial" w:cs="Arial"/>
          <w:color w:val="000000"/>
          <w:sz w:val="22"/>
          <w:szCs w:val="22"/>
        </w:rPr>
        <w:t>ё</w:t>
      </w:r>
      <w:r w:rsidR="006D452A" w:rsidRPr="00CA7C7F">
        <w:rPr>
          <w:rFonts w:ascii="Arial" w:hAnsi="Arial" w:cs="Arial"/>
          <w:color w:val="000000"/>
          <w:sz w:val="22"/>
          <w:szCs w:val="22"/>
        </w:rPr>
        <w:t>м формулирования большого числа альтернативных признаков объективной стороны. Цель статьи - обеспечение охраны технологического порядка производства работ, связанных с проектированием, размещением, строительством, вводом в эксплуатацию и эксплуатацией промышленных, сельскохозяйственных и иных объектов, поскольку они могут быть опасными для окружающей среды. Перечисленные в статье работы по своему характеру всегда связаны с возможностью потенциального причинения неконтролируемого вреда окружающей среде. В связи с этим статья подкрепляет требование обязательного соблюдения заранее разработанных и принятых в соответствующем порядке правил, направленных на минимизацию рисков, уменьшение потенциальной угрозы и ограничение вынужденных отрицательных экологических последствий. Сфера действия статьи чрезвычайно широка и затрагивает многие отрасли народного хозяйства и занятых в них лиц.</w:t>
      </w:r>
    </w:p>
    <w:p w:rsidR="006D452A" w:rsidRPr="00CA7C7F" w:rsidRDefault="006D452A"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 xml:space="preserve">Статья 8.2 </w:t>
      </w:r>
      <w:r w:rsidR="00154558" w:rsidRPr="00CA7C7F">
        <w:rPr>
          <w:rFonts w:ascii="Arial" w:hAnsi="Arial" w:cs="Arial"/>
          <w:color w:val="000000"/>
          <w:sz w:val="22"/>
          <w:szCs w:val="22"/>
        </w:rPr>
        <w:t>– повреждение (загрязнение</w:t>
      </w:r>
      <w:r w:rsidRPr="00CA7C7F">
        <w:rPr>
          <w:rFonts w:ascii="Arial" w:hAnsi="Arial" w:cs="Arial"/>
          <w:color w:val="000000"/>
          <w:sz w:val="22"/>
          <w:szCs w:val="22"/>
        </w:rPr>
        <w:t>) отдельных компонентов окружающей среды вредными веществами, отходами.</w:t>
      </w:r>
      <w:r w:rsidR="000E7E87">
        <w:rPr>
          <w:rFonts w:ascii="Arial" w:hAnsi="Arial" w:cs="Arial"/>
          <w:color w:val="000000"/>
          <w:sz w:val="22"/>
          <w:szCs w:val="22"/>
        </w:rPr>
        <w:t xml:space="preserve"> </w:t>
      </w:r>
      <w:r w:rsidRPr="00CA7C7F">
        <w:rPr>
          <w:rFonts w:ascii="Arial" w:hAnsi="Arial" w:cs="Arial"/>
          <w:color w:val="000000"/>
          <w:sz w:val="22"/>
          <w:szCs w:val="22"/>
        </w:rPr>
        <w:t>Целью статьи выступает обеспечение административно-правовыми средствами установленного нормативно-правового порядка при обращении с веществами и отходами на разных стадиях их существования, предотвращение негативного воздействия их на окружающую среду. Сфера действия статьи очень обширна и охватывает деятельность промышленных, сельскохозяйственных, транспортных, горнодобывающих, коммерческих и иных предприятий и объектов.</w:t>
      </w:r>
    </w:p>
    <w:p w:rsidR="006D452A" w:rsidRPr="00CA7C7F" w:rsidRDefault="00CD69D3"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П</w:t>
      </w:r>
      <w:r w:rsidR="006D452A" w:rsidRPr="00CA7C7F">
        <w:rPr>
          <w:rFonts w:ascii="Arial" w:hAnsi="Arial" w:cs="Arial"/>
          <w:color w:val="000000"/>
          <w:sz w:val="22"/>
          <w:szCs w:val="22"/>
        </w:rPr>
        <w:t>ризнаки объективной стороны</w:t>
      </w:r>
      <w:r w:rsidR="000E7E87" w:rsidRPr="000E7E87">
        <w:rPr>
          <w:rFonts w:ascii="Arial" w:hAnsi="Arial" w:cs="Arial"/>
          <w:color w:val="000000"/>
          <w:sz w:val="22"/>
          <w:szCs w:val="22"/>
        </w:rPr>
        <w:t xml:space="preserve"> </w:t>
      </w:r>
      <w:r w:rsidR="000E7E87">
        <w:rPr>
          <w:rFonts w:ascii="Arial" w:hAnsi="Arial" w:cs="Arial"/>
          <w:color w:val="000000"/>
          <w:sz w:val="22"/>
          <w:szCs w:val="22"/>
        </w:rPr>
        <w:t>с</w:t>
      </w:r>
      <w:r w:rsidR="000E7E87" w:rsidRPr="00CA7C7F">
        <w:rPr>
          <w:rFonts w:ascii="Arial" w:hAnsi="Arial" w:cs="Arial"/>
          <w:color w:val="000000"/>
          <w:sz w:val="22"/>
          <w:szCs w:val="22"/>
        </w:rPr>
        <w:t>тать</w:t>
      </w:r>
      <w:r w:rsidR="000E7E87">
        <w:rPr>
          <w:rFonts w:ascii="Arial" w:hAnsi="Arial" w:cs="Arial"/>
          <w:color w:val="000000"/>
          <w:sz w:val="22"/>
          <w:szCs w:val="22"/>
        </w:rPr>
        <w:t>и</w:t>
      </w:r>
      <w:r w:rsidR="000E7E87" w:rsidRPr="00CA7C7F">
        <w:rPr>
          <w:rFonts w:ascii="Arial" w:hAnsi="Arial" w:cs="Arial"/>
          <w:color w:val="000000"/>
          <w:sz w:val="22"/>
          <w:szCs w:val="22"/>
        </w:rPr>
        <w:t xml:space="preserve"> 8.3</w:t>
      </w:r>
      <w:r w:rsidR="006D452A" w:rsidRPr="00CA7C7F">
        <w:rPr>
          <w:rFonts w:ascii="Arial" w:hAnsi="Arial" w:cs="Arial"/>
          <w:color w:val="000000"/>
          <w:sz w:val="22"/>
          <w:szCs w:val="22"/>
        </w:rPr>
        <w:t>: транспортировк</w:t>
      </w:r>
      <w:r w:rsidRPr="00CA7C7F">
        <w:rPr>
          <w:rFonts w:ascii="Arial" w:hAnsi="Arial" w:cs="Arial"/>
          <w:color w:val="000000"/>
          <w:sz w:val="22"/>
          <w:szCs w:val="22"/>
        </w:rPr>
        <w:t>а</w:t>
      </w:r>
      <w:r w:rsidR="006D452A" w:rsidRPr="00CA7C7F">
        <w:rPr>
          <w:rFonts w:ascii="Arial" w:hAnsi="Arial" w:cs="Arial"/>
          <w:color w:val="000000"/>
          <w:sz w:val="22"/>
          <w:szCs w:val="22"/>
        </w:rPr>
        <w:t xml:space="preserve"> (перевозк</w:t>
      </w:r>
      <w:r w:rsidRPr="00CA7C7F">
        <w:rPr>
          <w:rFonts w:ascii="Arial" w:hAnsi="Arial" w:cs="Arial"/>
          <w:color w:val="000000"/>
          <w:sz w:val="22"/>
          <w:szCs w:val="22"/>
        </w:rPr>
        <w:t>а</w:t>
      </w:r>
      <w:r w:rsidR="006D452A" w:rsidRPr="00CA7C7F">
        <w:rPr>
          <w:rFonts w:ascii="Arial" w:hAnsi="Arial" w:cs="Arial"/>
          <w:color w:val="000000"/>
          <w:sz w:val="22"/>
          <w:szCs w:val="22"/>
        </w:rPr>
        <w:t>), применени</w:t>
      </w:r>
      <w:r w:rsidRPr="00CA7C7F">
        <w:rPr>
          <w:rFonts w:ascii="Arial" w:hAnsi="Arial" w:cs="Arial"/>
          <w:color w:val="000000"/>
          <w:sz w:val="22"/>
          <w:szCs w:val="22"/>
        </w:rPr>
        <w:t>е</w:t>
      </w:r>
      <w:r w:rsidR="006D452A" w:rsidRPr="00CA7C7F">
        <w:rPr>
          <w:rFonts w:ascii="Arial" w:hAnsi="Arial" w:cs="Arial"/>
          <w:color w:val="000000"/>
          <w:sz w:val="22"/>
          <w:szCs w:val="22"/>
        </w:rPr>
        <w:t xml:space="preserve"> и хранени</w:t>
      </w:r>
      <w:r w:rsidRPr="00CA7C7F">
        <w:rPr>
          <w:rFonts w:ascii="Arial" w:hAnsi="Arial" w:cs="Arial"/>
          <w:color w:val="000000"/>
          <w:sz w:val="22"/>
          <w:szCs w:val="22"/>
        </w:rPr>
        <w:t>е.</w:t>
      </w:r>
      <w:r w:rsidR="006D452A" w:rsidRPr="00CA7C7F">
        <w:rPr>
          <w:rFonts w:ascii="Arial" w:hAnsi="Arial" w:cs="Arial"/>
          <w:color w:val="000000"/>
          <w:sz w:val="22"/>
          <w:szCs w:val="22"/>
        </w:rPr>
        <w:t xml:space="preserve"> </w:t>
      </w:r>
      <w:r w:rsidRPr="00CA7C7F">
        <w:rPr>
          <w:rFonts w:ascii="Arial" w:hAnsi="Arial" w:cs="Arial"/>
          <w:color w:val="000000"/>
          <w:sz w:val="22"/>
          <w:szCs w:val="22"/>
        </w:rPr>
        <w:t>Н</w:t>
      </w:r>
      <w:r w:rsidR="006D452A" w:rsidRPr="00CA7C7F">
        <w:rPr>
          <w:rFonts w:ascii="Arial" w:hAnsi="Arial" w:cs="Arial"/>
          <w:color w:val="000000"/>
          <w:sz w:val="22"/>
          <w:szCs w:val="22"/>
        </w:rPr>
        <w:t xml:space="preserve">арушение может быть совершено на таких этапах обращения с пестицидами и </w:t>
      </w:r>
      <w:r w:rsidRPr="00CA7C7F">
        <w:rPr>
          <w:rFonts w:ascii="Arial" w:hAnsi="Arial" w:cs="Arial"/>
          <w:color w:val="000000"/>
          <w:sz w:val="22"/>
          <w:szCs w:val="22"/>
        </w:rPr>
        <w:t>агрохимикатами, как их испытание</w:t>
      </w:r>
      <w:r w:rsidR="006D452A" w:rsidRPr="00CA7C7F">
        <w:rPr>
          <w:rFonts w:ascii="Arial" w:hAnsi="Arial" w:cs="Arial"/>
          <w:color w:val="000000"/>
          <w:sz w:val="22"/>
          <w:szCs w:val="22"/>
        </w:rPr>
        <w:t xml:space="preserve">, производство </w:t>
      </w:r>
      <w:r w:rsidRPr="00CA7C7F">
        <w:rPr>
          <w:rFonts w:ascii="Arial" w:hAnsi="Arial" w:cs="Arial"/>
          <w:color w:val="000000"/>
          <w:sz w:val="22"/>
          <w:szCs w:val="22"/>
        </w:rPr>
        <w:t>и так далее</w:t>
      </w:r>
      <w:r w:rsidR="006D452A" w:rsidRPr="00CA7C7F">
        <w:rPr>
          <w:rFonts w:ascii="Arial" w:hAnsi="Arial" w:cs="Arial"/>
          <w:color w:val="000000"/>
          <w:sz w:val="22"/>
          <w:szCs w:val="22"/>
        </w:rPr>
        <w:t>. Цель нормы - обеспечение порядка и безопасности при обращении с относящимися к опасным химическим веществам средствами защиты растений и иного обращения. Сфера действия нормы - деятельность предприятий и организаций, осуществляющих хранение, транспортировку и применение пестицидов, т.е. связанных с сельскохозяйственным производством, ведением лесного хозяйства.</w:t>
      </w:r>
    </w:p>
    <w:p w:rsidR="006D452A" w:rsidRPr="00CA7C7F" w:rsidRDefault="006D452A"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Статья 8.4 состоит из трех частей, содержащих четыре формальных состава проступков. Цель статьи состоит в усилении профилактических начал охраны окружающей среды, обеспечении надлежащего поведения лиц, связанных с реализацией проектов хозяйственной и иной деятельности, которая может оказать негативное воздействие на окружающую среду. Сфера е</w:t>
      </w:r>
      <w:r w:rsidR="00CD69D3" w:rsidRPr="00CA7C7F">
        <w:rPr>
          <w:rFonts w:ascii="Arial" w:hAnsi="Arial" w:cs="Arial"/>
          <w:color w:val="000000"/>
          <w:sz w:val="22"/>
          <w:szCs w:val="22"/>
        </w:rPr>
        <w:t>ё</w:t>
      </w:r>
      <w:r w:rsidRPr="00CA7C7F">
        <w:rPr>
          <w:rFonts w:ascii="Arial" w:hAnsi="Arial" w:cs="Arial"/>
          <w:color w:val="000000"/>
          <w:sz w:val="22"/>
          <w:szCs w:val="22"/>
        </w:rPr>
        <w:t xml:space="preserve"> поэтому очень широка и распространяется не только на субъектов, непосредственно участвующих в процедуре государственной экологической экспертизы (заказчики, эксперты, работники органов, уполномоченных на организацию проведения экспертизы, финансовых и кредитных учреждений, тех граждан, чьи интересы затрагиваются или могут быть затронуты реализацией проектов, особенно опасных).</w:t>
      </w:r>
    </w:p>
    <w:p w:rsidR="006D452A" w:rsidRPr="00CA7C7F" w:rsidRDefault="00F53FF4" w:rsidP="002E684C">
      <w:pPr>
        <w:shd w:val="clear" w:color="auto" w:fill="FFFFFF"/>
        <w:spacing w:line="360" w:lineRule="auto"/>
        <w:ind w:firstLine="709"/>
        <w:jc w:val="both"/>
        <w:rPr>
          <w:rFonts w:ascii="Arial" w:hAnsi="Arial" w:cs="Arial"/>
          <w:color w:val="000000"/>
          <w:sz w:val="22"/>
          <w:szCs w:val="22"/>
        </w:rPr>
      </w:pPr>
      <w:r w:rsidRPr="00F53FF4">
        <w:rPr>
          <w:rFonts w:ascii="Arial" w:hAnsi="Arial" w:cs="Arial"/>
          <w:color w:val="000000"/>
          <w:sz w:val="22"/>
          <w:szCs w:val="22"/>
        </w:rPr>
        <w:t>В ст. 8.5 "Сокрытие или искажение экологической информации" предмет посягательства – это полная и достоверная информация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и других объектах окружающей среды.</w:t>
      </w:r>
      <w:r w:rsidR="0019406C">
        <w:rPr>
          <w:rFonts w:ascii="Arial" w:hAnsi="Arial" w:cs="Arial"/>
          <w:color w:val="000000"/>
          <w:sz w:val="22"/>
          <w:szCs w:val="22"/>
        </w:rPr>
        <w:t xml:space="preserve"> Данная с</w:t>
      </w:r>
      <w:r w:rsidR="006D452A" w:rsidRPr="00CA7C7F">
        <w:rPr>
          <w:rFonts w:ascii="Arial" w:hAnsi="Arial" w:cs="Arial"/>
          <w:color w:val="000000"/>
          <w:sz w:val="22"/>
          <w:szCs w:val="22"/>
        </w:rPr>
        <w:t xml:space="preserve">татья </w:t>
      </w:r>
      <w:r w:rsidR="0019406C" w:rsidRPr="0019406C">
        <w:rPr>
          <w:rFonts w:ascii="Arial" w:hAnsi="Arial" w:cs="Arial"/>
          <w:color w:val="000000"/>
          <w:sz w:val="22"/>
          <w:szCs w:val="22"/>
        </w:rPr>
        <w:t>КоАП</w:t>
      </w:r>
      <w:r w:rsidR="0019406C">
        <w:rPr>
          <w:rFonts w:ascii="Arial" w:hAnsi="Arial" w:cs="Arial"/>
          <w:color w:val="000000"/>
          <w:sz w:val="22"/>
          <w:szCs w:val="22"/>
        </w:rPr>
        <w:t>а</w:t>
      </w:r>
      <w:r w:rsidR="0019406C" w:rsidRPr="0019406C">
        <w:rPr>
          <w:rFonts w:ascii="Arial" w:hAnsi="Arial" w:cs="Arial"/>
          <w:color w:val="000000"/>
          <w:sz w:val="22"/>
          <w:szCs w:val="22"/>
        </w:rPr>
        <w:t xml:space="preserve"> РФ </w:t>
      </w:r>
      <w:r w:rsidR="00CD69D3" w:rsidRPr="00CA7C7F">
        <w:rPr>
          <w:rFonts w:ascii="Arial" w:hAnsi="Arial" w:cs="Arial"/>
          <w:color w:val="000000"/>
          <w:sz w:val="22"/>
          <w:szCs w:val="22"/>
        </w:rPr>
        <w:t>аналогична</w:t>
      </w:r>
      <w:r w:rsidR="006D452A" w:rsidRPr="00CA7C7F">
        <w:rPr>
          <w:rFonts w:ascii="Arial" w:hAnsi="Arial" w:cs="Arial"/>
          <w:color w:val="000000"/>
          <w:sz w:val="22"/>
          <w:szCs w:val="22"/>
        </w:rPr>
        <w:t xml:space="preserve"> ст</w:t>
      </w:r>
      <w:r w:rsidR="009D3D8D">
        <w:rPr>
          <w:rFonts w:ascii="Arial" w:hAnsi="Arial" w:cs="Arial"/>
          <w:color w:val="000000"/>
          <w:sz w:val="22"/>
          <w:szCs w:val="22"/>
        </w:rPr>
        <w:t>атье</w:t>
      </w:r>
      <w:r w:rsidR="006D452A" w:rsidRPr="00CA7C7F">
        <w:rPr>
          <w:rFonts w:ascii="Arial" w:hAnsi="Arial" w:cs="Arial"/>
          <w:color w:val="000000"/>
          <w:sz w:val="22"/>
          <w:szCs w:val="22"/>
        </w:rPr>
        <w:t xml:space="preserve"> 237 УК</w:t>
      </w:r>
      <w:r>
        <w:rPr>
          <w:rFonts w:ascii="Arial" w:hAnsi="Arial" w:cs="Arial"/>
          <w:color w:val="000000"/>
          <w:sz w:val="22"/>
          <w:szCs w:val="22"/>
        </w:rPr>
        <w:t xml:space="preserve"> "</w:t>
      </w:r>
      <w:r w:rsidRPr="00F53FF4">
        <w:rPr>
          <w:rFonts w:ascii="Arial" w:hAnsi="Arial" w:cs="Arial"/>
          <w:color w:val="000000"/>
          <w:sz w:val="22"/>
          <w:szCs w:val="22"/>
        </w:rPr>
        <w:t>Сокрытие информации об обстоятельствах, создающих опасность для жизни или здоровья людей</w:t>
      </w:r>
      <w:r>
        <w:rPr>
          <w:rFonts w:ascii="Arial" w:hAnsi="Arial" w:cs="Arial"/>
          <w:color w:val="000000"/>
          <w:sz w:val="22"/>
          <w:szCs w:val="22"/>
        </w:rPr>
        <w:t>"</w:t>
      </w:r>
      <w:r w:rsidR="009D3D8D">
        <w:rPr>
          <w:rFonts w:ascii="Arial" w:hAnsi="Arial" w:cs="Arial"/>
          <w:color w:val="000000"/>
          <w:sz w:val="22"/>
          <w:szCs w:val="22"/>
        </w:rPr>
        <w:t xml:space="preserve">. Цель статьи – </w:t>
      </w:r>
      <w:r w:rsidR="006D452A" w:rsidRPr="00CA7C7F">
        <w:rPr>
          <w:rFonts w:ascii="Arial" w:hAnsi="Arial" w:cs="Arial"/>
          <w:color w:val="000000"/>
          <w:sz w:val="22"/>
          <w:szCs w:val="22"/>
        </w:rPr>
        <w:t xml:space="preserve">обеспечение социального контроля (от государственного до неформального, осуществляемого населением) за деятельностью, которая по своему характеру может нанести ущерб здоровью человека и нации в целом, а также среде обитания. Сфера действия статьи </w:t>
      </w:r>
      <w:r w:rsidR="00CD69D3" w:rsidRPr="00CA7C7F">
        <w:rPr>
          <w:rFonts w:ascii="Arial" w:hAnsi="Arial" w:cs="Arial"/>
          <w:color w:val="000000"/>
          <w:sz w:val="22"/>
          <w:szCs w:val="22"/>
        </w:rPr>
        <w:t xml:space="preserve">– </w:t>
      </w:r>
      <w:r w:rsidR="006D452A" w:rsidRPr="00CA7C7F">
        <w:rPr>
          <w:rFonts w:ascii="Arial" w:hAnsi="Arial" w:cs="Arial"/>
          <w:color w:val="000000"/>
          <w:sz w:val="22"/>
          <w:szCs w:val="22"/>
        </w:rPr>
        <w:t>промышленная, научно-техническая и иная, включая военную, деятельность должностных и недолжностных лиц, процессы различного рода и характера, в ходе которых могут возникнуть факторы, представляющие опасность для человека и окружающей среды в целом или отдельных е</w:t>
      </w:r>
      <w:r w:rsidR="00CD69D3" w:rsidRPr="00CA7C7F">
        <w:rPr>
          <w:rFonts w:ascii="Arial" w:hAnsi="Arial" w:cs="Arial"/>
          <w:color w:val="000000"/>
          <w:sz w:val="22"/>
          <w:szCs w:val="22"/>
        </w:rPr>
        <w:t>ё</w:t>
      </w:r>
      <w:r w:rsidR="006D452A" w:rsidRPr="00CA7C7F">
        <w:rPr>
          <w:rFonts w:ascii="Arial" w:hAnsi="Arial" w:cs="Arial"/>
          <w:color w:val="000000"/>
          <w:sz w:val="22"/>
          <w:szCs w:val="22"/>
        </w:rPr>
        <w:t xml:space="preserve"> элементов.</w:t>
      </w:r>
    </w:p>
    <w:p w:rsidR="00064D0F" w:rsidRPr="00064D0F" w:rsidRDefault="00064D0F" w:rsidP="002E684C">
      <w:pPr>
        <w:shd w:val="clear" w:color="auto" w:fill="FFFFFF"/>
        <w:spacing w:line="360" w:lineRule="auto"/>
        <w:ind w:firstLine="709"/>
        <w:jc w:val="both"/>
        <w:rPr>
          <w:rFonts w:ascii="Arial" w:hAnsi="Arial" w:cs="Arial"/>
          <w:color w:val="000000"/>
          <w:sz w:val="22"/>
          <w:szCs w:val="22"/>
        </w:rPr>
      </w:pPr>
      <w:r w:rsidRPr="00064D0F">
        <w:rPr>
          <w:rFonts w:ascii="Arial" w:hAnsi="Arial" w:cs="Arial"/>
          <w:color w:val="000000"/>
          <w:sz w:val="22"/>
          <w:szCs w:val="22"/>
        </w:rPr>
        <w:t>За использование земель не по целевому назначению, невыполнение обязательных мероприятий по улучшению земель и охране почв возможно привлечение к административной ответственности по ст.8.8 КоАП РФ.</w:t>
      </w:r>
    </w:p>
    <w:p w:rsidR="004F0C50" w:rsidRPr="00CA7C7F" w:rsidRDefault="000530E3"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 xml:space="preserve">4). </w:t>
      </w:r>
      <w:r w:rsidR="00D8554A" w:rsidRPr="00CA7C7F">
        <w:rPr>
          <w:rFonts w:ascii="Arial" w:hAnsi="Arial" w:cs="Arial"/>
          <w:color w:val="000000"/>
          <w:sz w:val="22"/>
          <w:szCs w:val="22"/>
          <w:lang w:val="en-US"/>
        </w:rPr>
        <w:t>C</w:t>
      </w:r>
      <w:r w:rsidR="006D452A" w:rsidRPr="00CA7C7F">
        <w:rPr>
          <w:rFonts w:ascii="Arial" w:hAnsi="Arial" w:cs="Arial"/>
          <w:color w:val="000000"/>
          <w:sz w:val="22"/>
          <w:szCs w:val="22"/>
        </w:rPr>
        <w:t>т. 7.9 предусматривает ответственность за самовольное занятие участка лесного фонда или участка леса, не входящего в лесной фонд,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ч. 2 ст. 8.14 - за нарушение условий разрешения (лицензии) на водопользование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промыслового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w:t>
      </w:r>
    </w:p>
    <w:p w:rsidR="00D63098" w:rsidRPr="00D63098" w:rsidRDefault="0019406C"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5</w:t>
      </w:r>
      <w:r w:rsidR="00D63098">
        <w:rPr>
          <w:rFonts w:ascii="Arial" w:hAnsi="Arial" w:cs="Arial"/>
          <w:color w:val="000000"/>
          <w:sz w:val="22"/>
          <w:szCs w:val="22"/>
        </w:rPr>
        <w:t xml:space="preserve">). </w:t>
      </w:r>
      <w:r w:rsidR="00D63098" w:rsidRPr="00D63098">
        <w:rPr>
          <w:rFonts w:ascii="Arial" w:hAnsi="Arial" w:cs="Arial"/>
          <w:color w:val="000000"/>
          <w:sz w:val="22"/>
          <w:szCs w:val="22"/>
        </w:rPr>
        <w:t>Ответственность за порчу земель установлена ст.8.6 КоАП РФ. Однако само понятие "порча земли" не раскрыто законодателем. Единственное объяснение того, какое именно деяние следует квалифицировать как "порчу земли", можно найти только в п.8 Определения основных понятий видов нарушений земельного законодательства, утвержденного Роскомземом 29 марта 1994 г. N 3-14-1/404, текст которого официально опубликован не был. В соответствии с данным Определением под порчей и уничтожением плодородного слоя почвы понимается частичное или полное разрушение почвенного покрова, характеризующееся ухудшением его физического и биологического состояния, а также снижением (потерей) плодородия почв, вследствие чего использование земельного участка невозможно либо требует введения специальных ограничений, включая консервацию земель для проведения мероприятий по восстановлению плодородия почв.</w:t>
      </w:r>
    </w:p>
    <w:p w:rsidR="006D452A" w:rsidRPr="00CA7C7F" w:rsidRDefault="0019406C"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6</w:t>
      </w:r>
      <w:r w:rsidR="000530E3">
        <w:rPr>
          <w:rFonts w:ascii="Arial" w:hAnsi="Arial" w:cs="Arial"/>
          <w:color w:val="000000"/>
          <w:sz w:val="22"/>
          <w:szCs w:val="22"/>
        </w:rPr>
        <w:t xml:space="preserve">). </w:t>
      </w:r>
      <w:r w:rsidR="00EB5A0D">
        <w:rPr>
          <w:rFonts w:ascii="Arial" w:hAnsi="Arial" w:cs="Arial"/>
          <w:color w:val="000000"/>
          <w:sz w:val="22"/>
          <w:szCs w:val="22"/>
        </w:rPr>
        <w:t>С</w:t>
      </w:r>
      <w:r w:rsidR="006D452A" w:rsidRPr="00CA7C7F">
        <w:rPr>
          <w:rFonts w:ascii="Arial" w:hAnsi="Arial" w:cs="Arial"/>
          <w:color w:val="000000"/>
          <w:sz w:val="22"/>
          <w:szCs w:val="22"/>
        </w:rPr>
        <w:t>истем</w:t>
      </w:r>
      <w:r w:rsidR="00EB5A0D">
        <w:rPr>
          <w:rFonts w:ascii="Arial" w:hAnsi="Arial" w:cs="Arial"/>
          <w:color w:val="000000"/>
          <w:sz w:val="22"/>
          <w:szCs w:val="22"/>
        </w:rPr>
        <w:t xml:space="preserve">а </w:t>
      </w:r>
      <w:r w:rsidR="006D452A" w:rsidRPr="00CA7C7F">
        <w:rPr>
          <w:rFonts w:ascii="Arial" w:hAnsi="Arial" w:cs="Arial"/>
          <w:color w:val="000000"/>
          <w:sz w:val="22"/>
          <w:szCs w:val="22"/>
        </w:rPr>
        <w:t>субъектов применения административных взысканий отражает сложность построения контрольно-надзорных органов. Такие ведомства, как Министерство сельского хозяйства РФ и Министерство природных ресурсов РФ, обладают полномочиями по применению административных санкций по целому ряду направлений. Так, МПР выступает как орган экологического контроля, охраны вод, использования, охраны и защиты лесного фонда, животного мира и проч., где его функции по выявлению и рассмотрению дел об административных правонарушениях пересекаются, возможно, дублируются с полномочиями ФПС России, МСХ РФ и др.</w:t>
      </w:r>
    </w:p>
    <w:p w:rsidR="006D452A" w:rsidRPr="00CA7C7F" w:rsidRDefault="0019406C"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7</w:t>
      </w:r>
      <w:r w:rsidR="000530E3">
        <w:rPr>
          <w:rFonts w:ascii="Arial" w:hAnsi="Arial" w:cs="Arial"/>
          <w:color w:val="000000"/>
          <w:sz w:val="22"/>
          <w:szCs w:val="22"/>
        </w:rPr>
        <w:t xml:space="preserve">). </w:t>
      </w:r>
      <w:r w:rsidR="006D452A" w:rsidRPr="00CA7C7F">
        <w:rPr>
          <w:rFonts w:ascii="Arial" w:hAnsi="Arial" w:cs="Arial"/>
          <w:color w:val="000000"/>
          <w:sz w:val="22"/>
          <w:szCs w:val="22"/>
        </w:rPr>
        <w:t>Важное положение содержится в ст. 4.5, регулирующей давность привлечения к административной ответственности. По общему порядку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Но за экологические проступки, видимо, учитывая их опасность и сложность установления виновных лиц, доказывания вины и других обстоятельств, этот срок составляет один год.</w:t>
      </w:r>
    </w:p>
    <w:p w:rsidR="006D452A" w:rsidRPr="00CA7C7F" w:rsidRDefault="0019406C"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8</w:t>
      </w:r>
      <w:r w:rsidR="000530E3">
        <w:rPr>
          <w:rFonts w:ascii="Arial" w:hAnsi="Arial" w:cs="Arial"/>
          <w:color w:val="000000"/>
          <w:sz w:val="22"/>
          <w:szCs w:val="22"/>
        </w:rPr>
        <w:t xml:space="preserve">). </w:t>
      </w:r>
      <w:r w:rsidR="006D452A" w:rsidRPr="00CA7C7F">
        <w:rPr>
          <w:rFonts w:ascii="Arial" w:hAnsi="Arial" w:cs="Arial"/>
          <w:color w:val="000000"/>
          <w:sz w:val="22"/>
          <w:szCs w:val="22"/>
        </w:rPr>
        <w:t>Санкции установлены в основном в виде штрафа, хотя в ряде случаев указана и конфискация (ст. ст.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правил (стандартов, норм) или условий лицензии";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и др.). Здесь предусмотрена конфискация судна и иных орудий совершения административного правонарушения. По ст. 8.37, устанавливающей ответственность за нарушение правил пользования объектами животного мира, могут быть конфискованы орудия охоты, лова, а по ст. 8.39 - продукция незаконного природопользования и орудия административного правонарушения, совершенного на особо охраняемой природной территории. Законодатель, к сожалению, не сч</w:t>
      </w:r>
      <w:r w:rsidR="001854EB">
        <w:rPr>
          <w:rFonts w:ascii="Arial" w:hAnsi="Arial" w:cs="Arial"/>
          <w:color w:val="000000"/>
          <w:sz w:val="22"/>
          <w:szCs w:val="22"/>
        </w:rPr>
        <w:t>ё</w:t>
      </w:r>
      <w:r w:rsidR="006D452A" w:rsidRPr="00CA7C7F">
        <w:rPr>
          <w:rFonts w:ascii="Arial" w:hAnsi="Arial" w:cs="Arial"/>
          <w:color w:val="000000"/>
          <w:sz w:val="22"/>
          <w:szCs w:val="22"/>
        </w:rPr>
        <w:t>л нужным широко использовать в статьях главы 8 иные виды административных взысканий, например лишение специального права, предоставленного физическому лицу, которое предусмотрено только в ст. 8.37 в виде лишения права охоты на срок до 2 лет;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дисквалификацию (ст. 3.2 КоАП РФ "Виды административных наказаний").</w:t>
      </w:r>
    </w:p>
    <w:p w:rsidR="00A22553" w:rsidRDefault="006D452A" w:rsidP="002E684C">
      <w:pPr>
        <w:shd w:val="clear" w:color="auto" w:fill="FFFFFF"/>
        <w:spacing w:line="360" w:lineRule="auto"/>
        <w:ind w:firstLine="709"/>
        <w:jc w:val="both"/>
        <w:rPr>
          <w:rFonts w:ascii="Arial" w:hAnsi="Arial" w:cs="Arial"/>
          <w:color w:val="000000"/>
          <w:sz w:val="22"/>
          <w:szCs w:val="22"/>
        </w:rPr>
      </w:pPr>
      <w:r w:rsidRPr="00CA7C7F">
        <w:rPr>
          <w:rFonts w:ascii="Arial" w:hAnsi="Arial" w:cs="Arial"/>
          <w:color w:val="000000"/>
          <w:sz w:val="22"/>
          <w:szCs w:val="22"/>
        </w:rPr>
        <w:t>Размеры штрафа определяются двумя способами (см. ст. 3.5) и выражаются, чаще всего, в величине, кратной МРОТ (без учета районных коэффициентов), установленному федеральным законом на момент окончания или пресечения административного правонарушения. Значительно реже они определяются исходя из стоимости предмета административного правонарушения на момент окончания или пресечения такового, например, в ст. 8.20 - из стоимости незаконно переданных минеральных или живых ресурсов континентального шельфа или исключительной экономической зоны Российской Федерации.</w:t>
      </w:r>
    </w:p>
    <w:p w:rsidR="004F5D77" w:rsidRDefault="004F5D77" w:rsidP="002E684C">
      <w:pPr>
        <w:shd w:val="clear" w:color="auto" w:fill="FFFFFF"/>
        <w:spacing w:line="360" w:lineRule="auto"/>
        <w:ind w:firstLine="709"/>
        <w:jc w:val="both"/>
        <w:rPr>
          <w:rFonts w:ascii="Arial" w:hAnsi="Arial" w:cs="Arial"/>
          <w:color w:val="000000"/>
          <w:sz w:val="22"/>
          <w:szCs w:val="22"/>
        </w:rPr>
      </w:pPr>
      <w:r w:rsidRPr="004F5D77">
        <w:rPr>
          <w:rFonts w:ascii="Arial" w:hAnsi="Arial" w:cs="Arial"/>
          <w:color w:val="000000"/>
          <w:sz w:val="22"/>
          <w:szCs w:val="22"/>
        </w:rPr>
        <w:t>Следует констатировать, что, существующие штрафные санкции, установленные административным законодательством, не могут способствовать восстановлению нарушенного экологического баланса. Нарушения экологического законодательства должны влечь применение мер наказания, адекватных их опасности, а также вреду, причиняемому окружающей природной среде и обществу. Очевидно, что одного только ужесточения санкций недостаточно для того, чтобы значительно улучшить экологическую ситуацию. Важная роль в этом принадлежит экологическому информированию и образованию, т.к. мероприятия, которые применяются для улучшения экологической ситуации, не будут эффективными без активной поддержки населения.</w:t>
      </w:r>
    </w:p>
    <w:p w:rsidR="004F5D77" w:rsidRDefault="004F5D77" w:rsidP="002E684C">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____________________________________</w:t>
      </w:r>
    </w:p>
    <w:p w:rsidR="006812D6" w:rsidRDefault="006812D6" w:rsidP="002E684C">
      <w:pPr>
        <w:shd w:val="clear" w:color="auto" w:fill="FFFFFF"/>
        <w:spacing w:line="360" w:lineRule="auto"/>
        <w:ind w:firstLine="709"/>
        <w:jc w:val="both"/>
        <w:rPr>
          <w:rFonts w:ascii="Arial" w:hAnsi="Arial" w:cs="Arial"/>
          <w:color w:val="000000"/>
          <w:sz w:val="22"/>
          <w:szCs w:val="22"/>
        </w:rPr>
      </w:pPr>
    </w:p>
    <w:p w:rsidR="002E684C" w:rsidRDefault="002E684C" w:rsidP="002E684C">
      <w:pPr>
        <w:shd w:val="clear" w:color="auto" w:fill="FFFFFF"/>
        <w:spacing w:line="360" w:lineRule="auto"/>
        <w:ind w:firstLine="709"/>
        <w:jc w:val="both"/>
        <w:rPr>
          <w:rFonts w:ascii="Arial" w:hAnsi="Arial" w:cs="Arial"/>
          <w:color w:val="000000"/>
          <w:sz w:val="22"/>
          <w:szCs w:val="22"/>
        </w:rPr>
      </w:pPr>
    </w:p>
    <w:p w:rsidR="002E684C" w:rsidRDefault="002E684C" w:rsidP="002E684C">
      <w:pPr>
        <w:shd w:val="clear" w:color="auto" w:fill="FFFFFF"/>
        <w:spacing w:line="360" w:lineRule="auto"/>
        <w:ind w:firstLine="709"/>
        <w:jc w:val="both"/>
        <w:rPr>
          <w:rFonts w:ascii="Arial" w:hAnsi="Arial" w:cs="Arial"/>
          <w:color w:val="000000"/>
          <w:sz w:val="22"/>
          <w:szCs w:val="22"/>
        </w:rPr>
      </w:pPr>
    </w:p>
    <w:p w:rsidR="002E684C" w:rsidRDefault="002E684C" w:rsidP="002E684C">
      <w:pPr>
        <w:shd w:val="clear" w:color="auto" w:fill="FFFFFF"/>
        <w:spacing w:line="360" w:lineRule="auto"/>
        <w:ind w:firstLine="709"/>
        <w:jc w:val="both"/>
        <w:rPr>
          <w:rFonts w:ascii="Arial" w:hAnsi="Arial" w:cs="Arial"/>
          <w:color w:val="000000"/>
          <w:sz w:val="22"/>
          <w:szCs w:val="22"/>
        </w:rPr>
      </w:pPr>
    </w:p>
    <w:p w:rsidR="002E684C" w:rsidRDefault="002E684C" w:rsidP="002E684C">
      <w:pPr>
        <w:shd w:val="clear" w:color="auto" w:fill="FFFFFF"/>
        <w:spacing w:line="360" w:lineRule="auto"/>
        <w:ind w:firstLine="709"/>
        <w:jc w:val="both"/>
        <w:rPr>
          <w:rFonts w:ascii="Arial" w:hAnsi="Arial" w:cs="Arial"/>
          <w:color w:val="000000"/>
          <w:sz w:val="22"/>
          <w:szCs w:val="22"/>
        </w:rPr>
      </w:pPr>
    </w:p>
    <w:p w:rsidR="002E684C" w:rsidRDefault="002E684C" w:rsidP="002E684C">
      <w:pPr>
        <w:shd w:val="clear" w:color="auto" w:fill="FFFFFF"/>
        <w:spacing w:line="360" w:lineRule="auto"/>
        <w:ind w:firstLine="709"/>
        <w:jc w:val="both"/>
        <w:rPr>
          <w:rFonts w:ascii="Arial" w:hAnsi="Arial" w:cs="Arial"/>
          <w:color w:val="000000"/>
          <w:sz w:val="22"/>
          <w:szCs w:val="22"/>
        </w:rPr>
      </w:pPr>
    </w:p>
    <w:p w:rsidR="00E05C84" w:rsidRPr="00CA7C7F" w:rsidRDefault="00E05C84" w:rsidP="002E684C">
      <w:pPr>
        <w:shd w:val="clear" w:color="auto" w:fill="FFFFFF"/>
        <w:spacing w:line="360" w:lineRule="auto"/>
        <w:ind w:firstLine="709"/>
        <w:jc w:val="both"/>
        <w:rPr>
          <w:rFonts w:ascii="Arial" w:hAnsi="Arial" w:cs="Arial"/>
          <w:color w:val="000000"/>
          <w:sz w:val="22"/>
          <w:szCs w:val="22"/>
        </w:rPr>
      </w:pPr>
    </w:p>
    <w:p w:rsidR="006812D6" w:rsidRPr="00253A71" w:rsidRDefault="00253A71" w:rsidP="002E684C">
      <w:pPr>
        <w:shd w:val="clear" w:color="auto" w:fill="FFFFFF"/>
        <w:spacing w:line="360" w:lineRule="auto"/>
        <w:ind w:firstLine="709"/>
        <w:jc w:val="center"/>
        <w:rPr>
          <w:rFonts w:ascii="Arial" w:hAnsi="Arial" w:cs="Arial"/>
          <w:b/>
          <w:color w:val="000000"/>
          <w:sz w:val="22"/>
          <w:szCs w:val="22"/>
        </w:rPr>
      </w:pPr>
      <w:r w:rsidRPr="00253A71">
        <w:rPr>
          <w:rFonts w:ascii="Arial" w:hAnsi="Arial" w:cs="Arial"/>
          <w:b/>
          <w:color w:val="000000"/>
          <w:sz w:val="22"/>
          <w:szCs w:val="22"/>
        </w:rPr>
        <w:t>СПИСОК ИСПОЛЬЗОВАННОЙ ЛИТЕРАТУРЫ</w:t>
      </w:r>
    </w:p>
    <w:p w:rsidR="00CA674C" w:rsidRDefault="00CA674C" w:rsidP="002E684C">
      <w:pPr>
        <w:numPr>
          <w:ilvl w:val="0"/>
          <w:numId w:val="1"/>
        </w:numPr>
        <w:shd w:val="clear" w:color="auto" w:fill="FFFFFF"/>
        <w:spacing w:line="360" w:lineRule="auto"/>
        <w:ind w:left="0" w:firstLine="709"/>
        <w:jc w:val="both"/>
        <w:rPr>
          <w:rFonts w:ascii="Arial" w:hAnsi="Arial" w:cs="Arial"/>
          <w:color w:val="000000"/>
          <w:sz w:val="22"/>
          <w:szCs w:val="22"/>
        </w:rPr>
      </w:pPr>
      <w:r w:rsidRPr="00CA674C">
        <w:rPr>
          <w:rFonts w:ascii="Arial" w:hAnsi="Arial" w:cs="Arial"/>
          <w:color w:val="000000"/>
          <w:sz w:val="22"/>
          <w:szCs w:val="22"/>
        </w:rPr>
        <w:t xml:space="preserve">"КОДЕКС РОССИЙСКОЙ ФЕДЕРАЦИИ ОБ АДМИНИСТРАТИВНЫХ </w:t>
      </w:r>
      <w:r>
        <w:rPr>
          <w:rFonts w:ascii="Arial" w:hAnsi="Arial" w:cs="Arial"/>
          <w:color w:val="000000"/>
          <w:sz w:val="22"/>
          <w:szCs w:val="22"/>
        </w:rPr>
        <w:t>ПРАВОНАРУШЕНИЯХ" от 30.12.2001 №</w:t>
      </w:r>
      <w:r w:rsidRPr="00CA674C">
        <w:rPr>
          <w:rFonts w:ascii="Arial" w:hAnsi="Arial" w:cs="Arial"/>
          <w:color w:val="000000"/>
          <w:sz w:val="22"/>
          <w:szCs w:val="22"/>
        </w:rPr>
        <w:t xml:space="preserve"> 195-ФЗ (ред. от 25.10.2004) (принят ГД ФС РФ 20.12.2001)</w:t>
      </w:r>
    </w:p>
    <w:p w:rsidR="006812D6" w:rsidRDefault="001A21EA" w:rsidP="002E684C">
      <w:pPr>
        <w:numPr>
          <w:ilvl w:val="0"/>
          <w:numId w:val="1"/>
        </w:numPr>
        <w:shd w:val="clear" w:color="auto" w:fill="FFFFFF"/>
        <w:spacing w:line="360" w:lineRule="auto"/>
        <w:ind w:left="0" w:firstLine="709"/>
        <w:jc w:val="both"/>
        <w:rPr>
          <w:rFonts w:ascii="Arial" w:hAnsi="Arial" w:cs="Arial"/>
          <w:color w:val="000000"/>
          <w:sz w:val="22"/>
          <w:szCs w:val="22"/>
        </w:rPr>
      </w:pPr>
      <w:r w:rsidRPr="001A21EA">
        <w:rPr>
          <w:rFonts w:ascii="Arial" w:hAnsi="Arial" w:cs="Arial"/>
          <w:color w:val="000000"/>
          <w:sz w:val="22"/>
          <w:szCs w:val="22"/>
        </w:rPr>
        <w:t>ДУБОВИК О.Л.</w:t>
      </w:r>
      <w:r>
        <w:rPr>
          <w:rFonts w:ascii="Arial" w:hAnsi="Arial" w:cs="Arial"/>
          <w:color w:val="000000"/>
          <w:sz w:val="22"/>
          <w:szCs w:val="22"/>
        </w:rPr>
        <w:t xml:space="preserve"> </w:t>
      </w:r>
      <w:r w:rsidRPr="001A21EA">
        <w:rPr>
          <w:rFonts w:ascii="Arial" w:hAnsi="Arial" w:cs="Arial"/>
          <w:color w:val="000000"/>
          <w:sz w:val="22"/>
          <w:szCs w:val="22"/>
        </w:rPr>
        <w:t>"Экологическое право" N 2, 2002</w:t>
      </w:r>
      <w:r w:rsidR="00096804">
        <w:rPr>
          <w:rFonts w:ascii="Arial" w:hAnsi="Arial" w:cs="Arial"/>
          <w:color w:val="000000"/>
          <w:sz w:val="22"/>
          <w:szCs w:val="22"/>
        </w:rPr>
        <w:t xml:space="preserve"> г.</w:t>
      </w:r>
    </w:p>
    <w:p w:rsidR="00CA674C" w:rsidRPr="00CA7C7F" w:rsidRDefault="00096804" w:rsidP="002E684C">
      <w:pPr>
        <w:numPr>
          <w:ilvl w:val="0"/>
          <w:numId w:val="1"/>
        </w:numPr>
        <w:shd w:val="clear" w:color="auto" w:fill="FFFFFF"/>
        <w:spacing w:line="360" w:lineRule="auto"/>
        <w:ind w:left="0" w:firstLine="709"/>
        <w:jc w:val="both"/>
        <w:rPr>
          <w:rFonts w:ascii="Arial" w:hAnsi="Arial" w:cs="Arial"/>
          <w:color w:val="000000"/>
          <w:sz w:val="22"/>
          <w:szCs w:val="22"/>
        </w:rPr>
      </w:pPr>
      <w:r w:rsidRPr="00096804">
        <w:rPr>
          <w:rFonts w:ascii="Arial" w:hAnsi="Arial" w:cs="Arial"/>
          <w:color w:val="000000"/>
          <w:sz w:val="22"/>
          <w:szCs w:val="22"/>
        </w:rPr>
        <w:t>Н.В. Федорова</w:t>
      </w:r>
      <w:r>
        <w:rPr>
          <w:rFonts w:ascii="Arial" w:hAnsi="Arial" w:cs="Arial"/>
          <w:color w:val="000000"/>
          <w:sz w:val="22"/>
          <w:szCs w:val="22"/>
        </w:rPr>
        <w:t xml:space="preserve"> </w:t>
      </w:r>
      <w:r w:rsidRPr="00096804">
        <w:rPr>
          <w:rFonts w:ascii="Arial" w:hAnsi="Arial" w:cs="Arial"/>
          <w:color w:val="000000"/>
          <w:sz w:val="22"/>
          <w:szCs w:val="22"/>
        </w:rPr>
        <w:t>"Право и экономика", N 6, июнь 2003 г.</w:t>
      </w:r>
      <w:bookmarkStart w:id="0" w:name="_GoBack"/>
      <w:bookmarkEnd w:id="0"/>
    </w:p>
    <w:sectPr w:rsidR="00CA674C" w:rsidRPr="00CA7C7F" w:rsidSect="00FA3167">
      <w:footerReference w:type="even" r:id="rId7"/>
      <w:footerReference w:type="default" r:id="rId8"/>
      <w:pgSz w:w="11906" w:h="16838"/>
      <w:pgMar w:top="567" w:right="851"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2E" w:rsidRDefault="00134A2E">
      <w:r>
        <w:separator/>
      </w:r>
    </w:p>
  </w:endnote>
  <w:endnote w:type="continuationSeparator" w:id="0">
    <w:p w:rsidR="00134A2E" w:rsidRDefault="0013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0F" w:rsidRDefault="00064D0F" w:rsidP="004F5D77">
    <w:pPr>
      <w:pStyle w:val="a3"/>
      <w:framePr w:wrap="around" w:vAnchor="text" w:hAnchor="margin" w:xAlign="center" w:y="1"/>
      <w:rPr>
        <w:rStyle w:val="a4"/>
      </w:rPr>
    </w:pPr>
  </w:p>
  <w:p w:rsidR="00064D0F" w:rsidRDefault="00064D0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D0F" w:rsidRPr="001D70D5" w:rsidRDefault="00453307" w:rsidP="001D70D5">
    <w:pPr>
      <w:framePr w:w="2707" w:wrap="around" w:vAnchor="text" w:hAnchor="page" w:x="4528" w:y="-30"/>
      <w:shd w:val="clear" w:color="auto" w:fill="FFFFFF"/>
      <w:spacing w:line="360" w:lineRule="auto"/>
      <w:ind w:firstLine="709"/>
      <w:jc w:val="both"/>
      <w:rPr>
        <w:rStyle w:val="a4"/>
        <w:rFonts w:ascii="Arial" w:hAnsi="Arial" w:cs="Arial"/>
        <w:color w:val="000000"/>
        <w:sz w:val="10"/>
        <w:szCs w:val="10"/>
      </w:rPr>
    </w:pPr>
    <w:r>
      <w:rPr>
        <w:rStyle w:val="a4"/>
        <w:rFonts w:ascii="Arial" w:hAnsi="Arial" w:cs="Arial"/>
        <w:noProof/>
      </w:rPr>
      <w:t>1</w:t>
    </w:r>
    <w:r w:rsidR="003921F8" w:rsidRPr="001D70D5">
      <w:rPr>
        <w:rStyle w:val="a4"/>
        <w:rFonts w:ascii="Arial" w:hAnsi="Arial" w:cs="Arial"/>
      </w:rPr>
      <w:t xml:space="preserve"> - </w:t>
    </w:r>
    <w:r w:rsidR="003921F8" w:rsidRPr="001D70D5">
      <w:rPr>
        <w:rStyle w:val="a4"/>
        <w:rFonts w:ascii="Arial" w:hAnsi="Arial" w:cs="Arial"/>
        <w:sz w:val="10"/>
        <w:szCs w:val="10"/>
      </w:rPr>
      <w:t xml:space="preserve">© </w:t>
    </w:r>
    <w:r w:rsidR="003921F8" w:rsidRPr="001D70D5">
      <w:rPr>
        <w:rFonts w:ascii="Arial" w:hAnsi="Arial" w:cs="Arial"/>
        <w:color w:val="000000"/>
        <w:sz w:val="10"/>
        <w:szCs w:val="10"/>
      </w:rPr>
      <w:t xml:space="preserve">Татиев Е. В. </w:t>
    </w:r>
    <w:r w:rsidR="001D70D5">
      <w:rPr>
        <w:rFonts w:ascii="Arial" w:hAnsi="Arial" w:cs="Arial"/>
        <w:color w:val="000000"/>
        <w:sz w:val="10"/>
        <w:szCs w:val="10"/>
      </w:rPr>
      <w:t xml:space="preserve">/ </w:t>
    </w:r>
    <w:r w:rsidR="003921F8" w:rsidRPr="001D70D5">
      <w:rPr>
        <w:rFonts w:ascii="Arial" w:hAnsi="Arial" w:cs="Arial"/>
        <w:color w:val="000000"/>
        <w:sz w:val="10"/>
        <w:szCs w:val="10"/>
      </w:rPr>
      <w:t>ОМЮИ</w:t>
    </w:r>
    <w:r w:rsidR="001D70D5">
      <w:rPr>
        <w:rFonts w:ascii="Arial" w:hAnsi="Arial" w:cs="Arial"/>
        <w:color w:val="000000"/>
        <w:sz w:val="10"/>
        <w:szCs w:val="10"/>
      </w:rPr>
      <w:t>,</w:t>
    </w:r>
    <w:r w:rsidR="003921F8" w:rsidRPr="001D70D5">
      <w:rPr>
        <w:rFonts w:ascii="Arial" w:hAnsi="Arial" w:cs="Arial"/>
        <w:color w:val="000000"/>
        <w:sz w:val="10"/>
        <w:szCs w:val="10"/>
      </w:rPr>
      <w:t xml:space="preserve"> 2004г.</w:t>
    </w:r>
  </w:p>
  <w:p w:rsidR="00064D0F" w:rsidRDefault="00064D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2E" w:rsidRDefault="00134A2E">
      <w:r>
        <w:separator/>
      </w:r>
    </w:p>
  </w:footnote>
  <w:footnote w:type="continuationSeparator" w:id="0">
    <w:p w:rsidR="00134A2E" w:rsidRDefault="00134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D086F"/>
    <w:multiLevelType w:val="hybridMultilevel"/>
    <w:tmpl w:val="8D22B6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6B5"/>
    <w:rsid w:val="000530E3"/>
    <w:rsid w:val="000623D1"/>
    <w:rsid w:val="00064D0F"/>
    <w:rsid w:val="00096804"/>
    <w:rsid w:val="000C573D"/>
    <w:rsid w:val="000E7913"/>
    <w:rsid w:val="000E7E87"/>
    <w:rsid w:val="00134A2E"/>
    <w:rsid w:val="00154558"/>
    <w:rsid w:val="00154ED3"/>
    <w:rsid w:val="00182531"/>
    <w:rsid w:val="001854EB"/>
    <w:rsid w:val="00185B8C"/>
    <w:rsid w:val="00192711"/>
    <w:rsid w:val="0019406C"/>
    <w:rsid w:val="001A21EA"/>
    <w:rsid w:val="001C2639"/>
    <w:rsid w:val="001D70D5"/>
    <w:rsid w:val="00233AB5"/>
    <w:rsid w:val="00250322"/>
    <w:rsid w:val="00253A71"/>
    <w:rsid w:val="00287E61"/>
    <w:rsid w:val="002B5058"/>
    <w:rsid w:val="002C3FF7"/>
    <w:rsid w:val="002E684C"/>
    <w:rsid w:val="00342A7B"/>
    <w:rsid w:val="003921F8"/>
    <w:rsid w:val="00436F00"/>
    <w:rsid w:val="00445E2F"/>
    <w:rsid w:val="00453307"/>
    <w:rsid w:val="004B7D16"/>
    <w:rsid w:val="004F0C50"/>
    <w:rsid w:val="004F28D1"/>
    <w:rsid w:val="004F5D77"/>
    <w:rsid w:val="00516E44"/>
    <w:rsid w:val="00521819"/>
    <w:rsid w:val="00542C0E"/>
    <w:rsid w:val="0057017D"/>
    <w:rsid w:val="005F48B6"/>
    <w:rsid w:val="006138E1"/>
    <w:rsid w:val="006812D6"/>
    <w:rsid w:val="006850DE"/>
    <w:rsid w:val="00690D19"/>
    <w:rsid w:val="006D452A"/>
    <w:rsid w:val="00720A9A"/>
    <w:rsid w:val="00763DCF"/>
    <w:rsid w:val="007727A9"/>
    <w:rsid w:val="007A615B"/>
    <w:rsid w:val="007B2652"/>
    <w:rsid w:val="007E7850"/>
    <w:rsid w:val="008247D6"/>
    <w:rsid w:val="00855DE5"/>
    <w:rsid w:val="00885087"/>
    <w:rsid w:val="0092618D"/>
    <w:rsid w:val="0098678B"/>
    <w:rsid w:val="009B2CB2"/>
    <w:rsid w:val="009D3D8D"/>
    <w:rsid w:val="00A22553"/>
    <w:rsid w:val="00A82683"/>
    <w:rsid w:val="00A870DA"/>
    <w:rsid w:val="00AE38B3"/>
    <w:rsid w:val="00B176B5"/>
    <w:rsid w:val="00BD4834"/>
    <w:rsid w:val="00CA674C"/>
    <w:rsid w:val="00CA7C7F"/>
    <w:rsid w:val="00CD69D3"/>
    <w:rsid w:val="00D147F1"/>
    <w:rsid w:val="00D63098"/>
    <w:rsid w:val="00D63CC5"/>
    <w:rsid w:val="00D8554A"/>
    <w:rsid w:val="00E05C84"/>
    <w:rsid w:val="00E471B1"/>
    <w:rsid w:val="00E50086"/>
    <w:rsid w:val="00E550E2"/>
    <w:rsid w:val="00EB5A0D"/>
    <w:rsid w:val="00EC7DB9"/>
    <w:rsid w:val="00EE6AA6"/>
    <w:rsid w:val="00EF0089"/>
    <w:rsid w:val="00F2119C"/>
    <w:rsid w:val="00F32FB1"/>
    <w:rsid w:val="00F52648"/>
    <w:rsid w:val="00F53FF4"/>
    <w:rsid w:val="00FA3167"/>
    <w:rsid w:val="00FD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ED3EC-2FCD-4F76-8D5A-6101FCB2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39"/>
  </w:style>
  <w:style w:type="paragraph" w:styleId="1">
    <w:name w:val="heading 1"/>
    <w:basedOn w:val="a"/>
    <w:next w:val="a"/>
    <w:qFormat/>
    <w:rsid w:val="001C2639"/>
    <w:pPr>
      <w:keepNext/>
      <w:jc w:val="center"/>
      <w:outlineLvl w:val="0"/>
    </w:pPr>
    <w:rPr>
      <w:b/>
      <w:sz w:val="48"/>
    </w:rPr>
  </w:style>
  <w:style w:type="paragraph" w:styleId="2">
    <w:name w:val="heading 2"/>
    <w:basedOn w:val="a"/>
    <w:next w:val="a"/>
    <w:qFormat/>
    <w:rsid w:val="001C263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D0F"/>
    <w:pPr>
      <w:tabs>
        <w:tab w:val="center" w:pos="4677"/>
        <w:tab w:val="right" w:pos="9355"/>
      </w:tabs>
    </w:pPr>
  </w:style>
  <w:style w:type="character" w:styleId="a4">
    <w:name w:val="page number"/>
    <w:basedOn w:val="a0"/>
    <w:rsid w:val="00064D0F"/>
  </w:style>
  <w:style w:type="paragraph" w:styleId="a5">
    <w:name w:val="header"/>
    <w:basedOn w:val="a"/>
    <w:rsid w:val="003921F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Words>
  <Characters>11846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Омский Юридический Институт</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dc:creator>
  <cp:keywords/>
  <cp:lastModifiedBy>Irina</cp:lastModifiedBy>
  <cp:revision>2</cp:revision>
  <dcterms:created xsi:type="dcterms:W3CDTF">2014-08-06T16:54:00Z</dcterms:created>
  <dcterms:modified xsi:type="dcterms:W3CDTF">2014-08-06T16:54:00Z</dcterms:modified>
</cp:coreProperties>
</file>