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4B" w:rsidRPr="009F506F" w:rsidRDefault="00D27D4B" w:rsidP="00D27D4B">
      <w:pPr>
        <w:spacing w:before="120"/>
        <w:jc w:val="center"/>
        <w:rPr>
          <w:b/>
          <w:bCs/>
          <w:sz w:val="32"/>
          <w:szCs w:val="32"/>
        </w:rPr>
      </w:pPr>
      <w:r w:rsidRPr="009F506F">
        <w:rPr>
          <w:b/>
          <w:bCs/>
          <w:sz w:val="32"/>
          <w:szCs w:val="32"/>
        </w:rPr>
        <w:t>Административно-правовой статус граждан</w:t>
      </w:r>
    </w:p>
    <w:p w:rsidR="00D27D4B" w:rsidRPr="009F506F" w:rsidRDefault="00D27D4B" w:rsidP="00D27D4B">
      <w:pPr>
        <w:spacing w:before="120"/>
        <w:jc w:val="center"/>
        <w:rPr>
          <w:b/>
          <w:bCs/>
          <w:sz w:val="28"/>
          <w:szCs w:val="28"/>
        </w:rPr>
      </w:pPr>
      <w:r w:rsidRPr="009F506F">
        <w:rPr>
          <w:b/>
          <w:bCs/>
          <w:sz w:val="28"/>
          <w:szCs w:val="28"/>
        </w:rPr>
        <w:t>1. Введение.</w:t>
      </w:r>
    </w:p>
    <w:p w:rsidR="00D27D4B" w:rsidRPr="005F15C4" w:rsidRDefault="00D27D4B" w:rsidP="00D27D4B">
      <w:pPr>
        <w:spacing w:before="120"/>
        <w:ind w:firstLine="567"/>
        <w:jc w:val="both"/>
      </w:pPr>
      <w:r w:rsidRPr="005F15C4">
        <w:t>Административное право - важнейшая отрасль правовой системы любой страны. Эта отрасль публичного права закрепляет права и обязанности граждан и иных невластных субъектов в отношениях с представителями исполнительной власти, организационные основы, систему государственной администрации, полномочия ее структурных единиц, принципы, методы, формы их деятельности. Обладание правами и свободами, на которые не может посягать государство, делает человека, гражданина, самостоятельным субъектом, способным самоутвердиться в качестве достойного члена общества. Вместе с тем отношения личности и государства не исчерпываются обязанностью государства не посягать на права человека.</w:t>
      </w:r>
    </w:p>
    <w:p w:rsidR="00D27D4B" w:rsidRPr="005F15C4" w:rsidRDefault="00D27D4B" w:rsidP="00D27D4B">
      <w:pPr>
        <w:spacing w:before="120"/>
        <w:ind w:firstLine="567"/>
        <w:jc w:val="both"/>
      </w:pPr>
      <w:r w:rsidRPr="005F15C4">
        <w:t>Российское государство, зафиксировав права человека и гражданина в Конституции, обязуется через деятельность органов государственной власти, управления, суда, прокуратуры, охраны правопорядка осуществлять их реализацию и защиту.</w:t>
      </w:r>
    </w:p>
    <w:p w:rsidR="00D27D4B" w:rsidRPr="005F15C4" w:rsidRDefault="00D27D4B" w:rsidP="00D27D4B">
      <w:pPr>
        <w:spacing w:before="120"/>
        <w:ind w:firstLine="567"/>
        <w:jc w:val="both"/>
      </w:pPr>
      <w:r w:rsidRPr="005F15C4">
        <w:t xml:space="preserve">Однако, не все права и обязанности человека и гражданина производны от его конституционного правового статуса. Есть такие, которые находятся за пределами такого статуса и устанавливаются нормативными актами, соответствующими конституционной концепции положения человека и гражданина в Российской Федерации. Например, права и обязанности, связанные с управлением транспортными средствами, приобретением оружия и др. </w:t>
      </w:r>
    </w:p>
    <w:p w:rsidR="00D27D4B" w:rsidRPr="009F506F" w:rsidRDefault="00D27D4B" w:rsidP="00D27D4B">
      <w:pPr>
        <w:spacing w:before="120"/>
        <w:jc w:val="center"/>
        <w:rPr>
          <w:b/>
          <w:bCs/>
          <w:sz w:val="28"/>
          <w:szCs w:val="28"/>
        </w:rPr>
      </w:pPr>
      <w:r w:rsidRPr="009F506F">
        <w:rPr>
          <w:b/>
          <w:bCs/>
          <w:sz w:val="28"/>
          <w:szCs w:val="28"/>
        </w:rPr>
        <w:t>2. Административно-правовой статус граждан.</w:t>
      </w:r>
    </w:p>
    <w:p w:rsidR="00D27D4B" w:rsidRPr="005F15C4" w:rsidRDefault="00D27D4B" w:rsidP="00D27D4B">
      <w:pPr>
        <w:spacing w:before="120"/>
        <w:ind w:firstLine="567"/>
        <w:jc w:val="both"/>
      </w:pPr>
      <w:r w:rsidRPr="005F15C4">
        <w:t xml:space="preserve">Права и обязанности граждан в сфере административного права в основном производны от конституционных и конкретизируются во многих законах и подзаконных актах. </w:t>
      </w:r>
    </w:p>
    <w:p w:rsidR="00D27D4B" w:rsidRPr="005F15C4" w:rsidRDefault="00D27D4B" w:rsidP="00D27D4B">
      <w:pPr>
        <w:spacing w:before="120"/>
        <w:ind w:firstLine="567"/>
        <w:jc w:val="both"/>
      </w:pPr>
      <w:r w:rsidRPr="005F15C4">
        <w:t>Согласно Конституции - человек, его права и свободы являются высшей ценностью. Признание, соблюдение и защита прав и свобод человека и гражданина -- обязанность государства. Каждый гражданин России обладает на ее территории всеми правами и свободами и «несет равные обязанности», предусмотренные Конституцией.</w:t>
      </w:r>
    </w:p>
    <w:p w:rsidR="00D27D4B" w:rsidRPr="005F15C4" w:rsidRDefault="00D27D4B" w:rsidP="00D27D4B">
      <w:pPr>
        <w:spacing w:before="120"/>
        <w:ind w:firstLine="567"/>
        <w:jc w:val="both"/>
      </w:pPr>
      <w:r w:rsidRPr="005F15C4">
        <w:t xml:space="preserve">Административно-правовой статус граждан Российской Федерации, составляющий важнейшую часть их общего правового статуса и закрепленный во многих законах и подзаконных актах состоит в следующем: </w:t>
      </w:r>
    </w:p>
    <w:p w:rsidR="00D27D4B" w:rsidRPr="005F15C4" w:rsidRDefault="00D27D4B" w:rsidP="00D27D4B">
      <w:pPr>
        <w:spacing w:before="120"/>
        <w:ind w:firstLine="567"/>
        <w:jc w:val="both"/>
      </w:pPr>
      <w:r w:rsidRPr="005F15C4">
        <w:t>комплекс их прав и обязанностей, закреплённых нормами административного права;</w:t>
      </w:r>
    </w:p>
    <w:p w:rsidR="00D27D4B" w:rsidRPr="005F15C4" w:rsidRDefault="00D27D4B" w:rsidP="00D27D4B">
      <w:pPr>
        <w:spacing w:before="120"/>
        <w:ind w:firstLine="567"/>
        <w:jc w:val="both"/>
      </w:pPr>
      <w:r w:rsidRPr="005F15C4">
        <w:t>гарантии реализации этих прав и обязанностей, включая их охрану законом и механизм защиты органами государства и местного самоуправления;</w:t>
      </w:r>
    </w:p>
    <w:p w:rsidR="00D27D4B" w:rsidRPr="005F15C4" w:rsidRDefault="00D27D4B" w:rsidP="00D27D4B">
      <w:pPr>
        <w:spacing w:before="120"/>
        <w:ind w:firstLine="567"/>
        <w:jc w:val="both"/>
      </w:pPr>
      <w:r w:rsidRPr="005F15C4">
        <w:t>Правовые акты, относящиеся к установлению административно-правового статуса человека и гражданина, могут быть подразделены в зависимости:</w:t>
      </w:r>
    </w:p>
    <w:p w:rsidR="00D27D4B" w:rsidRPr="005F15C4" w:rsidRDefault="00D27D4B" w:rsidP="00D27D4B">
      <w:pPr>
        <w:spacing w:before="120"/>
        <w:ind w:firstLine="567"/>
        <w:jc w:val="both"/>
      </w:pPr>
      <w:r w:rsidRPr="005F15C4">
        <w:t>~ от принципа разделения властей - на акты органов законодательной власти и акты органов исполнительной власти;</w:t>
      </w:r>
    </w:p>
    <w:p w:rsidR="00D27D4B" w:rsidRPr="005F15C4" w:rsidRDefault="00D27D4B" w:rsidP="00D27D4B">
      <w:pPr>
        <w:spacing w:before="120"/>
        <w:ind w:firstLine="567"/>
        <w:jc w:val="both"/>
      </w:pPr>
      <w:r w:rsidRPr="005F15C4">
        <w:t>~ от юридической силы - на законы и подзаконные акты;</w:t>
      </w:r>
    </w:p>
    <w:p w:rsidR="00D27D4B" w:rsidRPr="005F15C4" w:rsidRDefault="00D27D4B" w:rsidP="00D27D4B">
      <w:pPr>
        <w:spacing w:before="120"/>
        <w:ind w:firstLine="567"/>
        <w:jc w:val="both"/>
      </w:pPr>
      <w:r w:rsidRPr="005F15C4">
        <w:t>~ от характера компетенции издающих их органов - на акты органов общей, отраслевой и межотраслевой компетенции.</w:t>
      </w:r>
    </w:p>
    <w:p w:rsidR="00D27D4B" w:rsidRPr="005F15C4" w:rsidRDefault="00D27D4B" w:rsidP="00D27D4B">
      <w:pPr>
        <w:spacing w:before="120"/>
        <w:ind w:firstLine="567"/>
        <w:jc w:val="both"/>
      </w:pPr>
      <w:r w:rsidRPr="005F15C4">
        <w:t xml:space="preserve">В правовых актах не отождествляется правовой статус личности (человека) и гражданина Российской Федерации. Гражданин обладает большим объемом прав и обязанностей, чем человек как таковой. Лица, не являющиеся гражданами Российской Федерации, не имеют некоторых прав и обязанностей, принадлежащих ее гражданам. </w:t>
      </w:r>
    </w:p>
    <w:p w:rsidR="00D27D4B" w:rsidRPr="005F15C4" w:rsidRDefault="00D27D4B" w:rsidP="00D27D4B">
      <w:pPr>
        <w:spacing w:before="120"/>
        <w:ind w:firstLine="567"/>
        <w:jc w:val="both"/>
      </w:pPr>
      <w:r w:rsidRPr="005F15C4">
        <w:t>В формировании и реализации составляющих административно-правового статуса граждан России, помимо Конституции Российской Федерации, большое значение имеют органы государственного управления и местного самоуправления. В пределах предоставленной компетенции они:</w:t>
      </w:r>
    </w:p>
    <w:p w:rsidR="00D27D4B" w:rsidRPr="005F15C4" w:rsidRDefault="00D27D4B" w:rsidP="00D27D4B">
      <w:pPr>
        <w:spacing w:before="120"/>
        <w:ind w:firstLine="567"/>
        <w:jc w:val="both"/>
      </w:pPr>
      <w:r w:rsidRPr="005F15C4">
        <w:t>издают правовые акты, влияющие на содержание статуса граждан, влекущие приобретение ими прав и обязанностей в той или иной сфере (например, реализация права на образование предполагает издание акта о зачислении в учебное заведение);</w:t>
      </w:r>
    </w:p>
    <w:p w:rsidR="00D27D4B" w:rsidRPr="005F15C4" w:rsidRDefault="00D27D4B" w:rsidP="00D27D4B">
      <w:pPr>
        <w:spacing w:before="120"/>
        <w:ind w:firstLine="567"/>
        <w:jc w:val="both"/>
      </w:pPr>
      <w:r w:rsidRPr="005F15C4">
        <w:t>организуют исполнение законов, имеющих непосредственное отношение к административно-правовому положению граждан;</w:t>
      </w:r>
    </w:p>
    <w:p w:rsidR="00D27D4B" w:rsidRPr="005F15C4" w:rsidRDefault="00D27D4B" w:rsidP="00D27D4B">
      <w:pPr>
        <w:spacing w:before="120"/>
        <w:ind w:firstLine="567"/>
        <w:jc w:val="both"/>
      </w:pPr>
      <w:r w:rsidRPr="005F15C4">
        <w:t>помогают гражданам в реализации их конкретных субъективных прав (например, в вопросах социальной защиты);</w:t>
      </w:r>
    </w:p>
    <w:p w:rsidR="00D27D4B" w:rsidRPr="005F15C4" w:rsidRDefault="00D27D4B" w:rsidP="00D27D4B">
      <w:pPr>
        <w:spacing w:before="120"/>
        <w:ind w:firstLine="567"/>
        <w:jc w:val="both"/>
      </w:pPr>
      <w:r w:rsidRPr="005F15C4">
        <w:t xml:space="preserve">осуществляют охрану прав и свобод граждан. </w:t>
      </w:r>
    </w:p>
    <w:p w:rsidR="00D27D4B" w:rsidRPr="005F15C4" w:rsidRDefault="00D27D4B" w:rsidP="00D27D4B">
      <w:pPr>
        <w:spacing w:before="120"/>
        <w:ind w:firstLine="567"/>
        <w:jc w:val="both"/>
      </w:pPr>
      <w:r w:rsidRPr="005F15C4">
        <w:t>Большинство основных (конституционных) прав граждан нуждается в административно-правовом обеспечении. А если они не подкреплены административно-правовыми нормами, то зачастую становятся благими пожеланиями, красивыми обещаниями. Так, нормы Федерального закона "О порядке выезда из Российской Федерации и въезда в Российскую Федерацию", закрепив право граждан России на получение заграничного паспорта, процедуру его получения и ряд других вопросов, урегулировали административно-правовой механизм реализации конституционного права на выезд из России и въезд в нее. Статья 33 Конституции РФ закрепляет право граждан России обращаться в государственные и муниципальные органы. Очевидно, что для реализации этого права нужен федеральный закон, закрепляющий порядок его осуществления. Необходимо уточнить круг субъектов соответствующих отношений: могут ли обращаться в органы публичной власти лица, не являющиеся гражданами России, можно ли обращаться в частные организации, к тому же нужно решить вопрос об ответственности за бюрократическое отношение к обращениям граждан.</w:t>
      </w:r>
    </w:p>
    <w:p w:rsidR="00D27D4B" w:rsidRPr="005F15C4" w:rsidRDefault="00D27D4B" w:rsidP="00D27D4B">
      <w:pPr>
        <w:spacing w:before="120"/>
        <w:ind w:firstLine="567"/>
        <w:jc w:val="both"/>
      </w:pPr>
      <w:r w:rsidRPr="005F15C4">
        <w:t>Таким образом, административное право конкретизирует права и обязанности граждан, устанавливаемые конституционным правом, и делает это при помощи органов государственного управления и местного самоуправления.</w:t>
      </w:r>
    </w:p>
    <w:p w:rsidR="00D27D4B" w:rsidRPr="005F15C4" w:rsidRDefault="00D27D4B" w:rsidP="00D27D4B">
      <w:pPr>
        <w:spacing w:before="120"/>
        <w:ind w:firstLine="567"/>
        <w:jc w:val="both"/>
      </w:pPr>
      <w:r w:rsidRPr="005F15C4">
        <w:t>Под административной правоспособностью гражданина понимается признаваемая за ним законом возможность быть субъектом административного права, иметь права и обязанности административно-правового характера. Она возникает с момента рождения гражданина и прекращается с его смертью. Административная правоспособность граждан не может быть отчуждаема и передаваема. Её объём изменяется лишь законом. Для отдельных граждан эта правоспособность может быть временно ограниченна в случаях и в порядке, определяемых законодательством, например, в связи с совершением уголовного или административного правонарушения, за которые закон предусматривает санкции в виде лишения свободы, лишение специальных прав и другие правоограничения.</w:t>
      </w:r>
    </w:p>
    <w:p w:rsidR="00D27D4B" w:rsidRPr="005F15C4" w:rsidRDefault="00D27D4B" w:rsidP="00D27D4B">
      <w:pPr>
        <w:spacing w:before="120"/>
        <w:ind w:firstLine="567"/>
        <w:jc w:val="both"/>
      </w:pPr>
      <w:r w:rsidRPr="005F15C4">
        <w:t xml:space="preserve">Конституцией Российской Федерации обозначены виды прав и свобод, не подлежащих ограничению (право на жизнь, на неприкосновенность частной жизни, свобода совести и др.) </w:t>
      </w:r>
    </w:p>
    <w:p w:rsidR="00D27D4B" w:rsidRPr="005F15C4" w:rsidRDefault="00D27D4B" w:rsidP="00D27D4B">
      <w:pPr>
        <w:spacing w:before="120"/>
        <w:ind w:firstLine="567"/>
        <w:jc w:val="both"/>
      </w:pPr>
      <w:r w:rsidRPr="005F15C4">
        <w:t>Права и обязанности граждан по содержанию можно подразделить на две группы:</w:t>
      </w:r>
    </w:p>
    <w:p w:rsidR="00D27D4B" w:rsidRPr="005F15C4" w:rsidRDefault="00D27D4B" w:rsidP="00D27D4B">
      <w:pPr>
        <w:spacing w:before="120"/>
        <w:ind w:firstLine="567"/>
        <w:jc w:val="both"/>
      </w:pPr>
      <w:r w:rsidRPr="005F15C4">
        <w:t>статусные, указывающие на положение гражданина в социальной структуре страны;</w:t>
      </w:r>
    </w:p>
    <w:p w:rsidR="00D27D4B" w:rsidRPr="005F15C4" w:rsidRDefault="00D27D4B" w:rsidP="00D27D4B">
      <w:pPr>
        <w:spacing w:before="120"/>
        <w:ind w:firstLine="567"/>
        <w:jc w:val="both"/>
      </w:pPr>
      <w:r w:rsidRPr="005F15C4">
        <w:t>адекватные тем сферам, в которых права и обязанности могут реализовываться.</w:t>
      </w:r>
    </w:p>
    <w:p w:rsidR="00D27D4B" w:rsidRPr="005F15C4" w:rsidRDefault="00D27D4B" w:rsidP="00D27D4B">
      <w:pPr>
        <w:spacing w:before="120"/>
        <w:ind w:firstLine="567"/>
        <w:jc w:val="both"/>
      </w:pPr>
      <w:r w:rsidRPr="005F15C4">
        <w:t>Одним из прав граждан, находящихся в административной правовой сфере, является право на хранение и ношение определённых видов оружия. Оно реализуется Федеральным Законом от 13.12.96 "Об оружии" и контролируется органами внутренних дел. Так,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по установленной форме,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и документ, подтверждающий гражданство Российской Федерации.</w:t>
      </w:r>
    </w:p>
    <w:p w:rsidR="00D27D4B" w:rsidRPr="005F15C4" w:rsidRDefault="00D27D4B" w:rsidP="00D27D4B">
      <w:pPr>
        <w:spacing w:before="120"/>
        <w:ind w:firstLine="567"/>
        <w:jc w:val="both"/>
      </w:pPr>
      <w:r w:rsidRPr="005F15C4">
        <w:t xml:space="preserve">Административная дееспособность гражданина - признаваемая за ним способность своими личными действиями: а) приобретать права и обязанности административно-правового характера; б) осуществлять их. Такая дееспособность включает также способность гражданина лично нести ответственность за совершенные правонарушения в соответствии с действующими правовыми актами. </w:t>
      </w:r>
    </w:p>
    <w:p w:rsidR="00D27D4B" w:rsidRPr="005F15C4" w:rsidRDefault="00D27D4B" w:rsidP="00D27D4B">
      <w:pPr>
        <w:spacing w:before="120"/>
        <w:ind w:firstLine="567"/>
        <w:jc w:val="both"/>
      </w:pPr>
      <w:r w:rsidRPr="005F15C4">
        <w:t xml:space="preserve">Вся система административно-правовых отношений, субъектами которых могут быть граждане, определяется их административной правоспособностью. Но возникают они в процессе реализации гражданами своих субъективных прав и юридических обязанностей как по собственной инициативе, так и в порядке одностороннего волеизъявления органа государственного управления, местного самоуправления или его должностного лица. При этом в осуществлении субъективных прав инициатива преимущественно принадлежит гражданам. </w:t>
      </w:r>
    </w:p>
    <w:p w:rsidR="00D27D4B" w:rsidRPr="009F506F" w:rsidRDefault="00D27D4B" w:rsidP="00D27D4B">
      <w:pPr>
        <w:spacing w:before="120"/>
        <w:jc w:val="center"/>
        <w:rPr>
          <w:b/>
          <w:bCs/>
          <w:sz w:val="28"/>
          <w:szCs w:val="28"/>
        </w:rPr>
      </w:pPr>
      <w:r w:rsidRPr="009F506F">
        <w:rPr>
          <w:b/>
          <w:bCs/>
          <w:sz w:val="28"/>
          <w:szCs w:val="28"/>
        </w:rPr>
        <w:t>3. Особенности административно-правового статуса отдельных категорий граждан</w:t>
      </w:r>
    </w:p>
    <w:p w:rsidR="00D27D4B" w:rsidRPr="005F15C4" w:rsidRDefault="00D27D4B" w:rsidP="00D27D4B">
      <w:pPr>
        <w:spacing w:before="120"/>
        <w:ind w:firstLine="567"/>
        <w:jc w:val="both"/>
      </w:pPr>
      <w:r w:rsidRPr="005F15C4">
        <w:t>Несмотря на то, что Конституция Российской Федерации устанавливает равенство прав и свобод всех граждан России, может быть узаконено неравенство отдельных категорий людей в зависимости от различных обстоятельств. Имеются существенные особенности в правовом статусе вынужденных переселенцев, беженцев, безработных и некоторых других категорий граждан.</w:t>
      </w:r>
    </w:p>
    <w:p w:rsidR="00D27D4B" w:rsidRPr="005F15C4" w:rsidRDefault="00D27D4B" w:rsidP="00D27D4B">
      <w:pPr>
        <w:spacing w:before="120"/>
        <w:ind w:firstLine="567"/>
        <w:jc w:val="both"/>
      </w:pPr>
      <w:r w:rsidRPr="005F15C4">
        <w:t xml:space="preserve">Так, Закон РФ от 19.04.91 (ред. от 20.04.96) "О занятости населения в Российской Федерации”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w:t>
      </w:r>
    </w:p>
    <w:p w:rsidR="00D27D4B" w:rsidRPr="005F15C4" w:rsidRDefault="00D27D4B" w:rsidP="00D27D4B">
      <w:pPr>
        <w:spacing w:before="120"/>
        <w:ind w:firstLine="567"/>
        <w:jc w:val="both"/>
      </w:pPr>
      <w:r w:rsidRPr="005F15C4">
        <w:t>Федеральный Закон от 19.02.93 (ред. от 28.06.97) "О беженцах"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D27D4B" w:rsidRPr="005F15C4" w:rsidRDefault="00D27D4B" w:rsidP="00D27D4B">
      <w:pPr>
        <w:spacing w:before="120"/>
        <w:ind w:firstLine="567"/>
        <w:jc w:val="both"/>
      </w:pPr>
      <w:r w:rsidRPr="005F15C4">
        <w:t>Закон РФ от 19.02.93 (ред. 20.12.95) "О вынужденных переселенцах" определяет статус вынужденных переселенцев, устанавливает экономические, социальные и правовые гарантии защиты их прав и законных интересов на территории Российской Федерации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D27D4B" w:rsidRPr="009F506F" w:rsidRDefault="00D27D4B" w:rsidP="00D27D4B">
      <w:pPr>
        <w:spacing w:before="120"/>
        <w:jc w:val="center"/>
        <w:rPr>
          <w:b/>
          <w:bCs/>
          <w:sz w:val="28"/>
          <w:szCs w:val="28"/>
        </w:rPr>
      </w:pPr>
      <w:r w:rsidRPr="009F506F">
        <w:rPr>
          <w:b/>
          <w:bCs/>
          <w:sz w:val="28"/>
          <w:szCs w:val="28"/>
        </w:rPr>
        <w:t>4. Административная ответственность за нарушения прав граждан</w:t>
      </w:r>
    </w:p>
    <w:p w:rsidR="00D27D4B" w:rsidRPr="005F15C4" w:rsidRDefault="00D27D4B" w:rsidP="00D27D4B">
      <w:pPr>
        <w:spacing w:before="120"/>
        <w:ind w:firstLine="567"/>
        <w:jc w:val="both"/>
      </w:pPr>
      <w:r w:rsidRPr="005F15C4">
        <w:t>Рассматривая административно-правовой статус граждан РФ, необходимо отметить каким образом нормами административного права предусмотрена защита продекларированных прав и свобод. Например, в соответствии со статьёй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Эта формула включает в себя право жалобы граждан.</w:t>
      </w:r>
    </w:p>
    <w:p w:rsidR="00D27D4B" w:rsidRPr="005F15C4" w:rsidRDefault="00D27D4B" w:rsidP="00D27D4B">
      <w:pPr>
        <w:spacing w:before="120"/>
        <w:ind w:firstLine="567"/>
        <w:jc w:val="both"/>
      </w:pPr>
      <w:r w:rsidRPr="005F15C4">
        <w:t>Более полно право граждан обжаловать в судебные органы решения и действия, нарушающие их права и свободы, реализуется в Законе РФ от 27.04.93 (ред. от 14.12.95) "Об обжаловании в суд действий и решений, нарушающих права и свободы граждан”. В соответствии с этим законом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D27D4B" w:rsidRPr="005F15C4" w:rsidRDefault="00D27D4B" w:rsidP="00D27D4B">
      <w:pPr>
        <w:spacing w:before="120"/>
        <w:ind w:firstLine="567"/>
        <w:jc w:val="both"/>
      </w:pPr>
      <w:r w:rsidRPr="005F15C4">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5 Федерального закона "Об основах государственной службы Российской Федерации".</w:t>
      </w:r>
    </w:p>
    <w:p w:rsidR="00D27D4B" w:rsidRPr="005F15C4" w:rsidRDefault="00D27D4B" w:rsidP="00D27D4B">
      <w:pPr>
        <w:spacing w:before="120"/>
        <w:ind w:firstLine="567"/>
        <w:jc w:val="both"/>
      </w:pPr>
      <w:r w:rsidRPr="005F15C4">
        <w:t xml:space="preserve">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 В том случае, если гражданину должностными лицами органов власти и управления причинён ущерб, он вправе обратиться в вышестоящий орган или в суд с заявлением о возмещении ущерба. </w:t>
      </w:r>
    </w:p>
    <w:p w:rsidR="00D27D4B" w:rsidRPr="005F15C4" w:rsidRDefault="00D27D4B" w:rsidP="00D27D4B">
      <w:pPr>
        <w:spacing w:before="120"/>
        <w:ind w:firstLine="567"/>
        <w:jc w:val="both"/>
      </w:pPr>
      <w:r w:rsidRPr="005F15C4">
        <w:t>Статья 53 Конституции РФ устанавливает,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27D4B" w:rsidRPr="005F15C4" w:rsidRDefault="00D27D4B" w:rsidP="00D27D4B">
      <w:pPr>
        <w:spacing w:before="120"/>
        <w:ind w:firstLine="567"/>
        <w:jc w:val="both"/>
      </w:pPr>
      <w:r w:rsidRPr="005F15C4">
        <w:t>Статья 16 ГК РФ детализирует приведенную статью Конституции и устанавливает,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D27D4B" w:rsidRPr="005F15C4" w:rsidRDefault="00D27D4B" w:rsidP="00D27D4B">
      <w:pPr>
        <w:spacing w:before="120"/>
        <w:ind w:firstLine="567"/>
        <w:jc w:val="both"/>
      </w:pPr>
      <w:r w:rsidRPr="005F15C4">
        <w:t>5. Особенности административно-правового статуса лиц, совершивших преступления и административные проступки.</w:t>
      </w:r>
    </w:p>
    <w:p w:rsidR="00D27D4B" w:rsidRPr="005F15C4" w:rsidRDefault="00D27D4B" w:rsidP="00D27D4B">
      <w:pPr>
        <w:spacing w:before="120"/>
        <w:ind w:firstLine="567"/>
        <w:jc w:val="both"/>
      </w:pPr>
      <w:r w:rsidRPr="005F15C4">
        <w:t>Действующим административным законодательством установлены различные ограничения для лиц, совершивших преступления. Они непосредственно не связаны с уголовным наказанием. Часть из них распространяется на лиц, привлекаемых к уголовной ответственности, часть -- на лиц, отбывающих наказания, часть -- на лиц, имевших судимость.</w:t>
      </w:r>
    </w:p>
    <w:p w:rsidR="00D27D4B" w:rsidRPr="005F15C4" w:rsidRDefault="00D27D4B" w:rsidP="00D27D4B">
      <w:pPr>
        <w:spacing w:before="120"/>
        <w:ind w:firstLine="567"/>
        <w:jc w:val="both"/>
      </w:pPr>
      <w:r w:rsidRPr="005F15C4">
        <w:t>Так, гражданин, который имел или имеет судимость, не может быть принят на службу в органы внутренних дел, в таможенные органы, а в связи с осуждением за преступление он подлежит увольнению со службы. Лицо не может быть принято на службу в органы и учреждения прокуратуры и находится на этой службе, если оно имеет или имело судимость. Не подлежат призыву и не могут добровольно поступить на военную службу граждане, привлекаемые к уголовной ответственности или имеющие судимость за совершение преступления.</w:t>
      </w:r>
    </w:p>
    <w:p w:rsidR="00D27D4B" w:rsidRPr="005F15C4" w:rsidRDefault="00D27D4B" w:rsidP="00D27D4B">
      <w:pPr>
        <w:spacing w:before="120"/>
        <w:ind w:firstLine="567"/>
        <w:jc w:val="both"/>
      </w:pPr>
      <w:r w:rsidRPr="005F15C4">
        <w:t>Говоря об ограничениях в выборе вида деятельности, нужно также отметить, что лицензии на занятие частной детективной и охранной деятельностью не могут быть выданы тем, кто имеет судимость за совершение умышленного преступления.</w:t>
      </w:r>
    </w:p>
    <w:p w:rsidR="00D27D4B" w:rsidRPr="005F15C4" w:rsidRDefault="00D27D4B" w:rsidP="00D27D4B">
      <w:pPr>
        <w:spacing w:before="120"/>
        <w:ind w:firstLine="567"/>
        <w:jc w:val="both"/>
      </w:pPr>
      <w:r w:rsidRPr="005F15C4">
        <w:t>За лицами, совершившими тяжкие преступления, может быть установлен административный надзор органов милиции, что уже само по себе означает установление специального административно-правового статуса поднадзорного. Статьей 50 Федерального закона «О наркотических средствах и психотропных веществах» предусмотрено, что после освобождения из мест отбывания лишения свободы лиц, совершивших тяжкие преступления, связанные с незаконным оборотом наркотических средств, по решению суда за ходом их социальной реабилитации может быть установлено наблюдение. Такое наблюдение предусматривает «запрет посещения определенных мест, ограничение пребывания вне дома после определенного времени суток или ограничение выезда в другие местности без разрешения органа внутренних дел». В ст. 10 этого Закона сказано: «При выдаче юридическому лицу лицензии на вид деятельности, связанный с оборотом наркотических средств и психотропных веществ, учитывается заключение органов внутренних дел об отсутствии у работников, которые в силу своих служебных обязанностей получат доступ непосредственно к наркотическим средствам и психотропным веществам, непогашенной или неснятой судимости за преступление средней тяжести, тяжкое либо особо тяжкое преступление либо за преступление, связанное с незаконным оборотом наркотических средств и психотропных веществ...».</w:t>
      </w:r>
    </w:p>
    <w:p w:rsidR="00D27D4B" w:rsidRPr="005F15C4" w:rsidRDefault="00D27D4B" w:rsidP="00D27D4B">
      <w:pPr>
        <w:spacing w:before="120"/>
        <w:ind w:firstLine="567"/>
        <w:jc w:val="both"/>
      </w:pPr>
      <w:r w:rsidRPr="005F15C4">
        <w:t>Право гражданина России на выезд за границу может быть временно ограничено, если он:</w:t>
      </w:r>
    </w:p>
    <w:p w:rsidR="00D27D4B" w:rsidRPr="005F15C4" w:rsidRDefault="00D27D4B" w:rsidP="00D27D4B">
      <w:pPr>
        <w:spacing w:before="120"/>
        <w:ind w:firstLine="567"/>
        <w:jc w:val="both"/>
      </w:pPr>
      <w:r w:rsidRPr="005F15C4">
        <w:t>*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w:t>
      </w:r>
    </w:p>
    <w:p w:rsidR="00D27D4B" w:rsidRPr="005F15C4" w:rsidRDefault="00D27D4B" w:rsidP="00D27D4B">
      <w:pPr>
        <w:spacing w:before="120"/>
        <w:ind w:firstLine="567"/>
        <w:jc w:val="both"/>
      </w:pPr>
      <w:r w:rsidRPr="005F15C4">
        <w:t>* осужден за преступление -- до отбытия наказания или освобождения от него.</w:t>
      </w:r>
    </w:p>
    <w:p w:rsidR="00D27D4B" w:rsidRPr="009F506F" w:rsidRDefault="00D27D4B" w:rsidP="00D27D4B">
      <w:pPr>
        <w:spacing w:before="120"/>
        <w:jc w:val="center"/>
        <w:rPr>
          <w:b/>
          <w:bCs/>
          <w:sz w:val="28"/>
          <w:szCs w:val="28"/>
        </w:rPr>
      </w:pPr>
      <w:r w:rsidRPr="009F506F">
        <w:rPr>
          <w:b/>
          <w:bCs/>
          <w:sz w:val="28"/>
          <w:szCs w:val="28"/>
        </w:rPr>
        <w:t>6. Заключение</w:t>
      </w:r>
    </w:p>
    <w:p w:rsidR="00D27D4B" w:rsidRPr="005F15C4" w:rsidRDefault="00D27D4B" w:rsidP="00D27D4B">
      <w:pPr>
        <w:spacing w:before="120"/>
        <w:ind w:firstLine="567"/>
        <w:jc w:val="both"/>
      </w:pPr>
      <w:r w:rsidRPr="005F15C4">
        <w:t xml:space="preserve">В последнее время совершенствуется деятельность государственных, общественных органов, должностных лиц и органов местного самоуправления в работе по улучшению приема населения, своевременному и правильному рассмотрению предложений, заявлений, жалоб граждан и, наконец, выявлению и устранению причин, вызывающих жалобы. Однако количество откликов на происходящие в стране политические и экономические события неуклонно растет, увеличивается и поступление коллективных обращений, все чаще граждане предъявляют свои требования в форме акции, забастовки, митинга, голодовки и т. д. На это все нельзя закрывать глаза и в первую очередь высшим органам государственной власти. Непринятие мер, не реагирование на все происходящее сегодня, может привести к социальному взрыву.… Ведь все чаще в выступлениях граждан звучат политические требования: смена курса реформ, смена правительства, отставка Президента и т. д. </w:t>
      </w:r>
    </w:p>
    <w:p w:rsidR="00D27D4B" w:rsidRPr="009F506F" w:rsidRDefault="00D27D4B" w:rsidP="00D27D4B">
      <w:pPr>
        <w:spacing w:before="120"/>
        <w:jc w:val="center"/>
        <w:rPr>
          <w:b/>
          <w:bCs/>
          <w:sz w:val="28"/>
          <w:szCs w:val="28"/>
        </w:rPr>
      </w:pPr>
      <w:r w:rsidRPr="009F506F">
        <w:rPr>
          <w:b/>
          <w:bCs/>
          <w:sz w:val="28"/>
          <w:szCs w:val="28"/>
        </w:rPr>
        <w:t>Список литературы</w:t>
      </w:r>
    </w:p>
    <w:p w:rsidR="00D27D4B" w:rsidRPr="005F15C4" w:rsidRDefault="00D27D4B" w:rsidP="00D27D4B">
      <w:pPr>
        <w:spacing w:before="120"/>
        <w:ind w:firstLine="567"/>
        <w:jc w:val="both"/>
      </w:pPr>
      <w:r w:rsidRPr="005F15C4">
        <w:t>1. Конституция РФ.</w:t>
      </w:r>
    </w:p>
    <w:p w:rsidR="00D27D4B" w:rsidRPr="005F15C4" w:rsidRDefault="00D27D4B" w:rsidP="00D27D4B">
      <w:pPr>
        <w:spacing w:before="120"/>
        <w:ind w:firstLine="567"/>
        <w:jc w:val="both"/>
      </w:pPr>
      <w:r w:rsidRPr="005F15C4">
        <w:t>2. Бахрах Демьян Николаевич. Административное право России. Учебник для вузов. - М.: НОРМА, 2002.</w:t>
      </w:r>
    </w:p>
    <w:p w:rsidR="00D27D4B" w:rsidRPr="005F15C4" w:rsidRDefault="00D27D4B" w:rsidP="00D27D4B">
      <w:pPr>
        <w:spacing w:before="120"/>
        <w:ind w:firstLine="567"/>
        <w:jc w:val="both"/>
      </w:pPr>
      <w:r w:rsidRPr="005F15C4">
        <w:t>3. Старилов Ю. Н. Курс общего административного права. В 3 т. Т. I: История. Наука. Предмет. Нормы. Субъекты. -- М.: Издательство НОРМА (Издательская группа НОРМА-- ИНФРА М), 2002. -- 728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D4B"/>
    <w:rsid w:val="00051FB8"/>
    <w:rsid w:val="00095BA6"/>
    <w:rsid w:val="00210DB3"/>
    <w:rsid w:val="0031418A"/>
    <w:rsid w:val="00350B15"/>
    <w:rsid w:val="00377A3D"/>
    <w:rsid w:val="0052086C"/>
    <w:rsid w:val="005A2562"/>
    <w:rsid w:val="005F15C4"/>
    <w:rsid w:val="00607E07"/>
    <w:rsid w:val="00755964"/>
    <w:rsid w:val="008C19D7"/>
    <w:rsid w:val="009F506F"/>
    <w:rsid w:val="00A36DF0"/>
    <w:rsid w:val="00A44D32"/>
    <w:rsid w:val="00D27D4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5181E7-1526-49E5-AE49-F06E7CC9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7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13474</Characters>
  <Application>Microsoft Office Word</Application>
  <DocSecurity>0</DocSecurity>
  <Lines>112</Lines>
  <Paragraphs>31</Paragraphs>
  <ScaleCrop>false</ScaleCrop>
  <Company>Home</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Административно-правовой статус граждан</dc:title>
  <dc:subject/>
  <dc:creator>Alena</dc:creator>
  <cp:keywords/>
  <dc:description/>
  <cp:lastModifiedBy>admin</cp:lastModifiedBy>
  <cp:revision>2</cp:revision>
  <dcterms:created xsi:type="dcterms:W3CDTF">2014-02-19T03:59:00Z</dcterms:created>
  <dcterms:modified xsi:type="dcterms:W3CDTF">2014-02-19T03:59:00Z</dcterms:modified>
</cp:coreProperties>
</file>