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CB9" w:rsidRDefault="00796CB9">
      <w:pPr>
        <w:widowControl w:val="0"/>
        <w:spacing w:before="120"/>
        <w:jc w:val="center"/>
        <w:rPr>
          <w:b/>
          <w:bCs/>
          <w:color w:val="000000"/>
          <w:sz w:val="32"/>
          <w:szCs w:val="32"/>
        </w:rPr>
      </w:pPr>
      <w:r>
        <w:rPr>
          <w:b/>
          <w:bCs/>
          <w:color w:val="000000"/>
          <w:sz w:val="32"/>
          <w:szCs w:val="32"/>
        </w:rPr>
        <w:t>Административное правонарушение. Административная ответственность.</w:t>
      </w:r>
    </w:p>
    <w:p w:rsidR="00796CB9" w:rsidRDefault="00796CB9">
      <w:pPr>
        <w:widowControl w:val="0"/>
        <w:spacing w:before="120"/>
        <w:jc w:val="center"/>
        <w:rPr>
          <w:color w:val="000000"/>
          <w:sz w:val="28"/>
          <w:szCs w:val="28"/>
        </w:rPr>
      </w:pPr>
      <w:r>
        <w:rPr>
          <w:color w:val="000000"/>
          <w:sz w:val="28"/>
          <w:szCs w:val="28"/>
        </w:rPr>
        <w:t>Контрольная работа по административному праву выполнила: ст-ка 2 курса юридического факультета заочно-ускоренной формы обучения Потемкина Е.П.</w:t>
      </w:r>
    </w:p>
    <w:p w:rsidR="00796CB9" w:rsidRDefault="00796CB9">
      <w:pPr>
        <w:widowControl w:val="0"/>
        <w:spacing w:before="120"/>
        <w:jc w:val="center"/>
        <w:rPr>
          <w:color w:val="000000"/>
          <w:sz w:val="28"/>
          <w:szCs w:val="28"/>
        </w:rPr>
      </w:pPr>
      <w:r>
        <w:rPr>
          <w:color w:val="000000"/>
          <w:sz w:val="28"/>
          <w:szCs w:val="28"/>
        </w:rPr>
        <w:t>МО ПО РФ</w:t>
      </w:r>
    </w:p>
    <w:p w:rsidR="00796CB9" w:rsidRDefault="00796CB9">
      <w:pPr>
        <w:widowControl w:val="0"/>
        <w:spacing w:before="120"/>
        <w:jc w:val="center"/>
        <w:rPr>
          <w:color w:val="000000"/>
          <w:sz w:val="28"/>
          <w:szCs w:val="28"/>
        </w:rPr>
      </w:pPr>
      <w:r>
        <w:rPr>
          <w:color w:val="000000"/>
          <w:sz w:val="28"/>
          <w:szCs w:val="28"/>
        </w:rPr>
        <w:t>Омский государственный университет</w:t>
      </w:r>
    </w:p>
    <w:p w:rsidR="00796CB9" w:rsidRDefault="00796CB9">
      <w:pPr>
        <w:widowControl w:val="0"/>
        <w:spacing w:before="120"/>
        <w:jc w:val="center"/>
        <w:rPr>
          <w:color w:val="000000"/>
          <w:sz w:val="28"/>
          <w:szCs w:val="28"/>
        </w:rPr>
      </w:pPr>
      <w:r>
        <w:rPr>
          <w:color w:val="000000"/>
          <w:sz w:val="28"/>
          <w:szCs w:val="28"/>
        </w:rPr>
        <w:t>Омск 1999 г.</w:t>
      </w:r>
    </w:p>
    <w:p w:rsidR="00796CB9" w:rsidRDefault="00796CB9">
      <w:pPr>
        <w:widowControl w:val="0"/>
        <w:spacing w:before="120"/>
        <w:jc w:val="center"/>
        <w:rPr>
          <w:b/>
          <w:bCs/>
          <w:color w:val="000000"/>
          <w:sz w:val="28"/>
          <w:szCs w:val="28"/>
        </w:rPr>
      </w:pPr>
      <w:r>
        <w:rPr>
          <w:b/>
          <w:bCs/>
          <w:color w:val="000000"/>
          <w:sz w:val="28"/>
          <w:szCs w:val="28"/>
        </w:rPr>
        <w:t>Задача 1</w:t>
      </w:r>
    </w:p>
    <w:p w:rsidR="00796CB9" w:rsidRDefault="00796CB9">
      <w:pPr>
        <w:widowControl w:val="0"/>
        <w:spacing w:before="120"/>
        <w:ind w:firstLine="567"/>
        <w:jc w:val="both"/>
        <w:rPr>
          <w:color w:val="000000"/>
          <w:sz w:val="24"/>
          <w:szCs w:val="24"/>
        </w:rPr>
      </w:pPr>
      <w:r>
        <w:rPr>
          <w:color w:val="000000"/>
          <w:sz w:val="24"/>
          <w:szCs w:val="24"/>
        </w:rPr>
        <w:t>20 мая 1999 года в 19 ч. в кассе Концертного зала, расположенного на ул. Ленина, неизвестный гражданин с запахом алкоголя пытался приобрести билеты без очереди, шумел, кричал, не давал возможности приобрести билеты. На замечания граждан не реагировал. Своим поведением нарушал общественный порядок и спокойствие граждан. Прибывшему к кассам сержанту милиции Питкину неизвестный назвался Свистуновым Иваном Петровичем, 1965 года рождения, уроженцем г. Омска, женатым, имеющим на иждивении двоих детей, работающим дежурным электриком в Музыкальном театр, зарплата 250 руб. в месяц, проживает в г. Омске по улице Красный Путь д. 15, кв. 20, но документов, удостоверяющих личность не предъявил.</w:t>
      </w:r>
    </w:p>
    <w:p w:rsidR="00796CB9" w:rsidRDefault="00796CB9">
      <w:pPr>
        <w:widowControl w:val="0"/>
        <w:spacing w:before="120"/>
        <w:ind w:firstLine="567"/>
        <w:jc w:val="both"/>
        <w:rPr>
          <w:color w:val="000000"/>
          <w:sz w:val="24"/>
          <w:szCs w:val="24"/>
        </w:rPr>
      </w:pPr>
      <w:r>
        <w:rPr>
          <w:color w:val="000000"/>
          <w:sz w:val="24"/>
          <w:szCs w:val="24"/>
        </w:rPr>
        <w:t>Вопросы:</w:t>
      </w:r>
    </w:p>
    <w:p w:rsidR="00796CB9" w:rsidRDefault="00796CB9">
      <w:pPr>
        <w:widowControl w:val="0"/>
        <w:spacing w:before="120"/>
        <w:ind w:firstLine="567"/>
        <w:jc w:val="both"/>
        <w:rPr>
          <w:color w:val="000000"/>
          <w:sz w:val="24"/>
          <w:szCs w:val="24"/>
        </w:rPr>
      </w:pPr>
      <w:r>
        <w:rPr>
          <w:color w:val="000000"/>
          <w:sz w:val="24"/>
          <w:szCs w:val="24"/>
        </w:rPr>
        <w:t>1. Имеется ли в действиях Свистунова И.П. состав административного проступка? Если имеется, то укажите его признаки.</w:t>
      </w:r>
    </w:p>
    <w:p w:rsidR="00796CB9" w:rsidRDefault="00796CB9">
      <w:pPr>
        <w:widowControl w:val="0"/>
        <w:spacing w:before="120"/>
        <w:ind w:firstLine="567"/>
        <w:jc w:val="both"/>
        <w:rPr>
          <w:color w:val="000000"/>
          <w:sz w:val="24"/>
          <w:szCs w:val="24"/>
        </w:rPr>
      </w:pPr>
      <w:r>
        <w:rPr>
          <w:color w:val="000000"/>
          <w:sz w:val="24"/>
          <w:szCs w:val="24"/>
        </w:rPr>
        <w:t>2. На основании каких нормативных актов и какие меры следует принять к гр. Свистунову И.П.?</w:t>
      </w:r>
    </w:p>
    <w:p w:rsidR="00796CB9" w:rsidRDefault="00796CB9">
      <w:pPr>
        <w:widowControl w:val="0"/>
        <w:spacing w:before="120"/>
        <w:ind w:firstLine="567"/>
        <w:jc w:val="both"/>
        <w:rPr>
          <w:color w:val="000000"/>
          <w:sz w:val="24"/>
          <w:szCs w:val="24"/>
        </w:rPr>
      </w:pPr>
      <w:r>
        <w:rPr>
          <w:color w:val="000000"/>
          <w:sz w:val="24"/>
          <w:szCs w:val="24"/>
        </w:rPr>
        <w:t>Административным правонарушением (проступком) признается посягающее на государственный или общественный порядок, собственность всех видов, права и свободы, на установленный порядок управления противоправное, виновное (умышленное или неосторожное) действие либо бездействие, за которое законодательством предусмотрена административная ответственность. (1, ст. 10)</w:t>
      </w:r>
    </w:p>
    <w:p w:rsidR="00796CB9" w:rsidRDefault="00796CB9">
      <w:pPr>
        <w:widowControl w:val="0"/>
        <w:spacing w:before="120"/>
        <w:ind w:firstLine="567"/>
        <w:jc w:val="both"/>
        <w:rPr>
          <w:color w:val="000000"/>
          <w:sz w:val="24"/>
          <w:szCs w:val="24"/>
        </w:rPr>
      </w:pPr>
      <w:r>
        <w:rPr>
          <w:color w:val="000000"/>
          <w:sz w:val="24"/>
          <w:szCs w:val="24"/>
        </w:rPr>
        <w:t xml:space="preserve">При этом административная ответственность, наступает, если эти нарушения по своему характеру не влекут за собой уголовной ответственности в соответствии с действующим законодательством. </w:t>
      </w:r>
    </w:p>
    <w:p w:rsidR="00796CB9" w:rsidRDefault="00796CB9">
      <w:pPr>
        <w:widowControl w:val="0"/>
        <w:spacing w:before="120"/>
        <w:ind w:firstLine="567"/>
        <w:jc w:val="both"/>
        <w:rPr>
          <w:color w:val="000000"/>
          <w:sz w:val="24"/>
          <w:szCs w:val="24"/>
        </w:rPr>
      </w:pPr>
      <w:r>
        <w:rPr>
          <w:color w:val="000000"/>
          <w:sz w:val="24"/>
          <w:szCs w:val="24"/>
        </w:rPr>
        <w:t>Основными признаками наличия административного проступка, как и любого правонарушения, исходя из определения ст. 10 КоАПП, являются:</w:t>
      </w:r>
    </w:p>
    <w:p w:rsidR="00796CB9" w:rsidRDefault="00796CB9">
      <w:pPr>
        <w:widowControl w:val="0"/>
        <w:spacing w:before="120"/>
        <w:ind w:firstLine="567"/>
        <w:jc w:val="both"/>
        <w:rPr>
          <w:color w:val="000000"/>
          <w:sz w:val="24"/>
          <w:szCs w:val="24"/>
        </w:rPr>
      </w:pPr>
      <w:r>
        <w:rPr>
          <w:color w:val="000000"/>
          <w:sz w:val="24"/>
          <w:szCs w:val="24"/>
        </w:rPr>
        <w:t>§ деяние (действие или бездействие);</w:t>
      </w:r>
    </w:p>
    <w:p w:rsidR="00796CB9" w:rsidRDefault="00796CB9">
      <w:pPr>
        <w:widowControl w:val="0"/>
        <w:spacing w:before="120"/>
        <w:ind w:firstLine="567"/>
        <w:jc w:val="both"/>
        <w:rPr>
          <w:color w:val="000000"/>
          <w:sz w:val="24"/>
          <w:szCs w:val="24"/>
        </w:rPr>
      </w:pPr>
      <w:r>
        <w:rPr>
          <w:color w:val="000000"/>
          <w:sz w:val="24"/>
          <w:szCs w:val="24"/>
        </w:rPr>
        <w:t>§ общественно опасный характер деяния;</w:t>
      </w:r>
    </w:p>
    <w:p w:rsidR="00796CB9" w:rsidRDefault="00796CB9">
      <w:pPr>
        <w:widowControl w:val="0"/>
        <w:spacing w:before="120"/>
        <w:ind w:firstLine="567"/>
        <w:jc w:val="both"/>
        <w:rPr>
          <w:color w:val="000000"/>
          <w:sz w:val="24"/>
          <w:szCs w:val="24"/>
        </w:rPr>
      </w:pPr>
      <w:r>
        <w:rPr>
          <w:color w:val="000000"/>
          <w:sz w:val="24"/>
          <w:szCs w:val="24"/>
        </w:rPr>
        <w:t>§ противоправность деяния;</w:t>
      </w:r>
    </w:p>
    <w:p w:rsidR="00796CB9" w:rsidRDefault="00796CB9">
      <w:pPr>
        <w:widowControl w:val="0"/>
        <w:spacing w:before="120"/>
        <w:ind w:firstLine="567"/>
        <w:jc w:val="both"/>
        <w:rPr>
          <w:color w:val="000000"/>
          <w:sz w:val="24"/>
          <w:szCs w:val="24"/>
        </w:rPr>
      </w:pPr>
      <w:r>
        <w:rPr>
          <w:color w:val="000000"/>
          <w:sz w:val="24"/>
          <w:szCs w:val="24"/>
        </w:rPr>
        <w:t>§ виновность деяния;</w:t>
      </w:r>
    </w:p>
    <w:p w:rsidR="00796CB9" w:rsidRDefault="00796CB9">
      <w:pPr>
        <w:widowControl w:val="0"/>
        <w:spacing w:before="120"/>
        <w:ind w:firstLine="567"/>
        <w:jc w:val="both"/>
        <w:rPr>
          <w:color w:val="000000"/>
          <w:sz w:val="24"/>
          <w:szCs w:val="24"/>
        </w:rPr>
      </w:pPr>
      <w:r>
        <w:rPr>
          <w:color w:val="000000"/>
          <w:sz w:val="24"/>
          <w:szCs w:val="24"/>
        </w:rPr>
        <w:t>§ наказуемость деяния.</w:t>
      </w:r>
    </w:p>
    <w:p w:rsidR="00796CB9" w:rsidRDefault="00796CB9">
      <w:pPr>
        <w:widowControl w:val="0"/>
        <w:spacing w:before="120"/>
        <w:ind w:firstLine="567"/>
        <w:jc w:val="both"/>
        <w:rPr>
          <w:color w:val="000000"/>
          <w:sz w:val="24"/>
          <w:szCs w:val="24"/>
        </w:rPr>
      </w:pPr>
      <w:r>
        <w:rPr>
          <w:color w:val="000000"/>
          <w:sz w:val="24"/>
          <w:szCs w:val="24"/>
        </w:rPr>
        <w:t>Деяние. Административное правонарушение может выражаться как в действии – нарушение конкретного запрета, правила, нормы (мелкое хулиганство, незаконная порубка и повреждение деревьев),  так и в бездействии – «пассивное поведение, выражающееся в не совершении лицом действий, которые оно должно и могло совершить в силу лежащих на нем обязанностей» (уклонение о подачи декларации о доходах). (2, с. 315)</w:t>
      </w:r>
    </w:p>
    <w:p w:rsidR="00796CB9" w:rsidRDefault="00796CB9">
      <w:pPr>
        <w:widowControl w:val="0"/>
        <w:spacing w:before="120"/>
        <w:ind w:firstLine="567"/>
        <w:jc w:val="both"/>
        <w:rPr>
          <w:color w:val="000000"/>
          <w:sz w:val="24"/>
          <w:szCs w:val="24"/>
        </w:rPr>
      </w:pPr>
      <w:r>
        <w:rPr>
          <w:color w:val="000000"/>
          <w:sz w:val="24"/>
          <w:szCs w:val="24"/>
        </w:rPr>
        <w:t>Л.Л. Попов отмечает, что «сущность административного правонарушения определяется его общественной опасностью», что является основанием для ответственности за его совершение, при отсутствии названного признака нет и административного правонарушения. (2, с.315)</w:t>
      </w:r>
    </w:p>
    <w:p w:rsidR="00796CB9" w:rsidRDefault="00796CB9">
      <w:pPr>
        <w:widowControl w:val="0"/>
        <w:spacing w:before="120"/>
        <w:ind w:firstLine="567"/>
        <w:jc w:val="both"/>
        <w:rPr>
          <w:color w:val="000000"/>
          <w:sz w:val="24"/>
          <w:szCs w:val="24"/>
        </w:rPr>
      </w:pPr>
      <w:r>
        <w:rPr>
          <w:color w:val="000000"/>
          <w:sz w:val="24"/>
          <w:szCs w:val="24"/>
        </w:rPr>
        <w:t>Противоправность административного проступка выражается в нарушении общеобязательных правил, которые государство устанавливает с целью соблюдения режима законности, защиты прав и свобод граждан, общественных и государственных интересов. То есть лицо совершает определенные действия или бездействия, запрещенные нормой права.</w:t>
      </w:r>
    </w:p>
    <w:p w:rsidR="00796CB9" w:rsidRDefault="00796CB9">
      <w:pPr>
        <w:widowControl w:val="0"/>
        <w:spacing w:before="120"/>
        <w:ind w:firstLine="567"/>
        <w:jc w:val="both"/>
        <w:rPr>
          <w:color w:val="000000"/>
          <w:sz w:val="24"/>
          <w:szCs w:val="24"/>
        </w:rPr>
      </w:pPr>
      <w:r>
        <w:rPr>
          <w:color w:val="000000"/>
          <w:sz w:val="24"/>
          <w:szCs w:val="24"/>
        </w:rPr>
        <w:t>Административный проступок является виновным действием, вина может быть выражена в форме умысла и неосторожности. Отсутствие вины исключает административную ответственность.</w:t>
      </w:r>
    </w:p>
    <w:p w:rsidR="00796CB9" w:rsidRDefault="00796CB9">
      <w:pPr>
        <w:widowControl w:val="0"/>
        <w:spacing w:before="120"/>
        <w:ind w:firstLine="567"/>
        <w:jc w:val="both"/>
        <w:rPr>
          <w:color w:val="000000"/>
          <w:sz w:val="24"/>
          <w:szCs w:val="24"/>
        </w:rPr>
      </w:pPr>
      <w:r>
        <w:rPr>
          <w:color w:val="000000"/>
          <w:sz w:val="24"/>
          <w:szCs w:val="24"/>
        </w:rPr>
        <w:t>Важный признак административного правонарушения – его административная наказуемость.  Л.Л. Попов отмечает, что конкретное деяние может быть признано административным правонарушением только в том случае, если за его совершение законодательством предусмотрена административная ответственность. (2, с. 318)</w:t>
      </w:r>
    </w:p>
    <w:p w:rsidR="00796CB9" w:rsidRDefault="00796CB9">
      <w:pPr>
        <w:widowControl w:val="0"/>
        <w:spacing w:before="120"/>
        <w:ind w:firstLine="567"/>
        <w:jc w:val="both"/>
        <w:rPr>
          <w:snapToGrid w:val="0"/>
          <w:color w:val="000000"/>
          <w:sz w:val="24"/>
          <w:szCs w:val="24"/>
        </w:rPr>
      </w:pPr>
      <w:r>
        <w:rPr>
          <w:snapToGrid w:val="0"/>
          <w:color w:val="000000"/>
          <w:sz w:val="24"/>
          <w:szCs w:val="24"/>
        </w:rPr>
        <w:t>Правоведы в науке административного права разделяют понятия «совокупность признаков административного правонарушения» и «юридический состав административного правонарушения», т.к. только юридический состав «решает задачу, связанную с правовой квалификацией действия либо бездействия и привлечением нарушителя к ответственности». (2, с. 318)</w:t>
      </w:r>
    </w:p>
    <w:p w:rsidR="00796CB9" w:rsidRDefault="00796CB9">
      <w:pPr>
        <w:widowControl w:val="0"/>
        <w:spacing w:before="120"/>
        <w:ind w:firstLine="567"/>
        <w:jc w:val="both"/>
        <w:rPr>
          <w:snapToGrid w:val="0"/>
          <w:color w:val="000000"/>
          <w:sz w:val="24"/>
          <w:szCs w:val="24"/>
        </w:rPr>
      </w:pPr>
      <w:r>
        <w:rPr>
          <w:snapToGrid w:val="0"/>
          <w:color w:val="000000"/>
          <w:sz w:val="24"/>
          <w:szCs w:val="24"/>
        </w:rPr>
        <w:t>Состав административного правонарушения.</w:t>
      </w:r>
    </w:p>
    <w:p w:rsidR="00796CB9" w:rsidRDefault="00796CB9">
      <w:pPr>
        <w:widowControl w:val="0"/>
        <w:spacing w:before="120"/>
        <w:ind w:firstLine="567"/>
        <w:jc w:val="both"/>
        <w:rPr>
          <w:snapToGrid w:val="0"/>
          <w:color w:val="000000"/>
          <w:sz w:val="24"/>
          <w:szCs w:val="24"/>
        </w:rPr>
      </w:pPr>
      <w:r>
        <w:rPr>
          <w:snapToGrid w:val="0"/>
          <w:color w:val="000000"/>
          <w:sz w:val="24"/>
          <w:szCs w:val="24"/>
        </w:rPr>
        <w:t>Объект: общественные отношения, регулируемые нормами административного права (личность, права и свободы граждан; общественная безопасность; собственность; государственный и общественный порядок; отношения в сфере экономики; установленный порядок управления).</w:t>
      </w:r>
    </w:p>
    <w:p w:rsidR="00796CB9" w:rsidRDefault="00796CB9">
      <w:pPr>
        <w:widowControl w:val="0"/>
        <w:spacing w:before="120"/>
        <w:ind w:firstLine="567"/>
        <w:jc w:val="both"/>
        <w:rPr>
          <w:color w:val="000000"/>
          <w:sz w:val="24"/>
          <w:szCs w:val="24"/>
        </w:rPr>
      </w:pPr>
      <w:r>
        <w:rPr>
          <w:color w:val="000000"/>
          <w:sz w:val="24"/>
          <w:szCs w:val="24"/>
        </w:rPr>
        <w:t>Объективная сторона: антиобщественный акт внешнего поведения, выражающийся в действии или бездействии и наступившем результате, влекущий за собой административную ответственность.</w:t>
      </w:r>
    </w:p>
    <w:p w:rsidR="00796CB9" w:rsidRDefault="00796CB9">
      <w:pPr>
        <w:widowControl w:val="0"/>
        <w:spacing w:before="120"/>
        <w:ind w:firstLine="567"/>
        <w:jc w:val="both"/>
        <w:rPr>
          <w:color w:val="000000"/>
          <w:sz w:val="24"/>
          <w:szCs w:val="24"/>
        </w:rPr>
      </w:pPr>
      <w:r>
        <w:rPr>
          <w:color w:val="000000"/>
          <w:sz w:val="24"/>
          <w:szCs w:val="24"/>
        </w:rPr>
        <w:t>Субъект: вменяемые, достигшие 16-летнего возраста граждане РФ.</w:t>
      </w:r>
    </w:p>
    <w:p w:rsidR="00796CB9" w:rsidRDefault="00796CB9">
      <w:pPr>
        <w:widowControl w:val="0"/>
        <w:spacing w:before="120"/>
        <w:ind w:firstLine="567"/>
        <w:jc w:val="both"/>
        <w:rPr>
          <w:color w:val="000000"/>
          <w:sz w:val="24"/>
          <w:szCs w:val="24"/>
        </w:rPr>
      </w:pPr>
      <w:r>
        <w:rPr>
          <w:color w:val="000000"/>
          <w:sz w:val="24"/>
          <w:szCs w:val="24"/>
        </w:rPr>
        <w:t>Субъективная сторона: наличие вины.</w:t>
      </w:r>
    </w:p>
    <w:p w:rsidR="00796CB9" w:rsidRDefault="00796CB9">
      <w:pPr>
        <w:widowControl w:val="0"/>
        <w:spacing w:before="120"/>
        <w:ind w:firstLine="567"/>
        <w:jc w:val="both"/>
        <w:rPr>
          <w:color w:val="000000"/>
          <w:sz w:val="24"/>
          <w:szCs w:val="24"/>
        </w:rPr>
      </w:pPr>
      <w:r>
        <w:rPr>
          <w:color w:val="000000"/>
          <w:sz w:val="24"/>
          <w:szCs w:val="24"/>
        </w:rPr>
        <w:t>В рассматриваемом примере объектом административного правонарушения являются общественный порядок и спокойствие граждан, т.е. общественные отношения.</w:t>
      </w:r>
    </w:p>
    <w:p w:rsidR="00796CB9" w:rsidRDefault="00796CB9">
      <w:pPr>
        <w:widowControl w:val="0"/>
        <w:spacing w:before="120"/>
        <w:ind w:firstLine="567"/>
        <w:jc w:val="both"/>
        <w:rPr>
          <w:color w:val="000000"/>
          <w:sz w:val="24"/>
          <w:szCs w:val="24"/>
        </w:rPr>
      </w:pPr>
      <w:r>
        <w:rPr>
          <w:color w:val="000000"/>
          <w:sz w:val="24"/>
          <w:szCs w:val="24"/>
        </w:rPr>
        <w:t>Объективная сторона – само поведение Свистунова И.П.: « не давал возможности приобрести билеты, кричал, шумел, пытался приобрести билеты без очереди».</w:t>
      </w:r>
    </w:p>
    <w:p w:rsidR="00796CB9" w:rsidRDefault="00796CB9">
      <w:pPr>
        <w:widowControl w:val="0"/>
        <w:spacing w:before="120"/>
        <w:ind w:firstLine="567"/>
        <w:jc w:val="both"/>
        <w:rPr>
          <w:color w:val="000000"/>
          <w:sz w:val="24"/>
          <w:szCs w:val="24"/>
        </w:rPr>
      </w:pPr>
      <w:r>
        <w:rPr>
          <w:color w:val="000000"/>
          <w:sz w:val="24"/>
          <w:szCs w:val="24"/>
        </w:rPr>
        <w:t>Субъект – гражданин РФ, достигший 16-летнего возраста, вменяемый.</w:t>
      </w:r>
    </w:p>
    <w:p w:rsidR="00796CB9" w:rsidRDefault="00796CB9">
      <w:pPr>
        <w:widowControl w:val="0"/>
        <w:spacing w:before="120"/>
        <w:ind w:firstLine="567"/>
        <w:jc w:val="both"/>
        <w:rPr>
          <w:color w:val="000000"/>
          <w:sz w:val="24"/>
          <w:szCs w:val="24"/>
        </w:rPr>
      </w:pPr>
      <w:r>
        <w:rPr>
          <w:color w:val="000000"/>
          <w:sz w:val="24"/>
          <w:szCs w:val="24"/>
        </w:rPr>
        <w:t>Субъективная сторона – умышленные действия, когда лицо «предвидит возможность или неизбежность наступления вредных последствий, противоправного результата и желает его наступления». (1, ст. 11) Такие действия и были совершены Свистуновым И.П.. Он предвидел возможность наступления вредных последствий, но продолжал совершать свои противоправные действия.</w:t>
      </w:r>
    </w:p>
    <w:p w:rsidR="00796CB9" w:rsidRDefault="00796CB9">
      <w:pPr>
        <w:widowControl w:val="0"/>
        <w:spacing w:before="120"/>
        <w:ind w:firstLine="567"/>
        <w:jc w:val="both"/>
        <w:rPr>
          <w:color w:val="000000"/>
          <w:sz w:val="24"/>
          <w:szCs w:val="24"/>
        </w:rPr>
      </w:pPr>
      <w:r>
        <w:rPr>
          <w:color w:val="000000"/>
          <w:sz w:val="24"/>
          <w:szCs w:val="24"/>
        </w:rPr>
        <w:t>Таким образом, действия Свистунова И.П. образуют состав административного правонарушения, и к Свистунову И.П. должны быть применены меры административной ответственности.</w:t>
      </w:r>
    </w:p>
    <w:p w:rsidR="00796CB9" w:rsidRDefault="00796CB9">
      <w:pPr>
        <w:widowControl w:val="0"/>
        <w:spacing w:before="120"/>
        <w:ind w:firstLine="567"/>
        <w:jc w:val="both"/>
        <w:rPr>
          <w:color w:val="000000"/>
          <w:sz w:val="24"/>
          <w:szCs w:val="24"/>
        </w:rPr>
      </w:pPr>
      <w:r>
        <w:rPr>
          <w:color w:val="000000"/>
          <w:sz w:val="24"/>
          <w:szCs w:val="24"/>
        </w:rPr>
        <w:t>Действия Свистунова классифицируются по ст. 158. «Мелкое хулиганство» (КоАПП):</w:t>
      </w:r>
    </w:p>
    <w:p w:rsidR="00796CB9" w:rsidRDefault="00796CB9">
      <w:pPr>
        <w:widowControl w:val="0"/>
        <w:spacing w:before="120"/>
        <w:ind w:firstLine="567"/>
        <w:jc w:val="both"/>
        <w:rPr>
          <w:color w:val="000000"/>
          <w:sz w:val="24"/>
          <w:szCs w:val="24"/>
        </w:rPr>
      </w:pPr>
      <w:r>
        <w:rPr>
          <w:color w:val="000000"/>
          <w:sz w:val="24"/>
          <w:szCs w:val="24"/>
        </w:rPr>
        <w:t>- нецензурная брань в общественных местах, оскорбительное приставание к гражданам и другие подобные действия, нарушающие общественный порядок и спокойствие граждан влечет наложение штрафа в размере ½ минимального размера оплаты труда, при этом размер налагаемого штрафа не может быть ниже одной десятой минимального размера оплаты труда (3, ст. 1) или исправительные работы на срок от одного до двух месяцев с удержанием двадцати процентов заработка, а в случае, если по обстоятельствам дела, с учетом личности нарушителя, применение этих мер будет признано недостаточным  – административный арест на срок до пятнадцати суток.</w:t>
      </w:r>
    </w:p>
    <w:p w:rsidR="00796CB9" w:rsidRDefault="00796CB9">
      <w:pPr>
        <w:widowControl w:val="0"/>
        <w:spacing w:before="120"/>
        <w:ind w:firstLine="567"/>
        <w:jc w:val="both"/>
        <w:rPr>
          <w:color w:val="000000"/>
          <w:sz w:val="24"/>
          <w:szCs w:val="24"/>
        </w:rPr>
      </w:pPr>
      <w:r>
        <w:rPr>
          <w:color w:val="000000"/>
          <w:sz w:val="24"/>
          <w:szCs w:val="24"/>
        </w:rPr>
        <w:t>Задача 2</w:t>
      </w:r>
    </w:p>
    <w:p w:rsidR="00796CB9" w:rsidRDefault="00796CB9">
      <w:pPr>
        <w:widowControl w:val="0"/>
        <w:spacing w:before="120"/>
        <w:ind w:firstLine="567"/>
        <w:jc w:val="both"/>
        <w:rPr>
          <w:color w:val="000000"/>
          <w:sz w:val="24"/>
          <w:szCs w:val="24"/>
        </w:rPr>
      </w:pPr>
      <w:r>
        <w:rPr>
          <w:color w:val="000000"/>
          <w:sz w:val="24"/>
          <w:szCs w:val="24"/>
        </w:rPr>
        <w:t>Судья Троеглазова А.Н. Куйбышевского районного суда вынесла определение о привлечении к административной ответственности Бревнова Андрея Николаевича за неуважение к суду в виде административного ареста на 5 суток. Бревнов не являлся в суд из-за болезни, о чем ставил в известность судью. Бревнов вызывался в суд  6 и 15 февраля. Судья вынесла определение 20 мая.</w:t>
      </w:r>
    </w:p>
    <w:p w:rsidR="00796CB9" w:rsidRDefault="00796CB9">
      <w:pPr>
        <w:widowControl w:val="0"/>
        <w:spacing w:before="120"/>
        <w:ind w:firstLine="567"/>
        <w:jc w:val="both"/>
        <w:rPr>
          <w:color w:val="000000"/>
          <w:sz w:val="24"/>
          <w:szCs w:val="24"/>
        </w:rPr>
      </w:pPr>
      <w:r>
        <w:rPr>
          <w:color w:val="000000"/>
          <w:sz w:val="24"/>
          <w:szCs w:val="24"/>
        </w:rPr>
        <w:t>Вопросы:</w:t>
      </w:r>
    </w:p>
    <w:p w:rsidR="00796CB9" w:rsidRDefault="00796CB9">
      <w:pPr>
        <w:widowControl w:val="0"/>
        <w:spacing w:before="120"/>
        <w:ind w:firstLine="567"/>
        <w:jc w:val="both"/>
        <w:rPr>
          <w:color w:val="000000"/>
          <w:sz w:val="24"/>
          <w:szCs w:val="24"/>
        </w:rPr>
      </w:pPr>
      <w:r>
        <w:rPr>
          <w:color w:val="000000"/>
          <w:sz w:val="24"/>
          <w:szCs w:val="24"/>
        </w:rPr>
        <w:t>1. Дайте юридическую оценку определению суда.</w:t>
      </w:r>
    </w:p>
    <w:p w:rsidR="00796CB9" w:rsidRDefault="00796CB9">
      <w:pPr>
        <w:widowControl w:val="0"/>
        <w:spacing w:before="120"/>
        <w:ind w:firstLine="567"/>
        <w:jc w:val="both"/>
        <w:rPr>
          <w:color w:val="000000"/>
          <w:sz w:val="24"/>
          <w:szCs w:val="24"/>
        </w:rPr>
      </w:pPr>
      <w:r>
        <w:rPr>
          <w:color w:val="000000"/>
          <w:sz w:val="24"/>
          <w:szCs w:val="24"/>
        </w:rPr>
        <w:t>2. Какие были допущены ошибки?</w:t>
      </w:r>
    </w:p>
    <w:p w:rsidR="00796CB9" w:rsidRDefault="00796CB9">
      <w:pPr>
        <w:widowControl w:val="0"/>
        <w:spacing w:before="120"/>
        <w:ind w:firstLine="567"/>
        <w:jc w:val="both"/>
        <w:rPr>
          <w:color w:val="000000"/>
          <w:sz w:val="24"/>
          <w:szCs w:val="24"/>
        </w:rPr>
      </w:pPr>
      <w:r>
        <w:rPr>
          <w:color w:val="000000"/>
          <w:sz w:val="24"/>
          <w:szCs w:val="24"/>
        </w:rPr>
        <w:t>3. Укажите, какие действия должен предпринять Бревнов и оформить необходимые документы.</w:t>
      </w:r>
    </w:p>
    <w:p w:rsidR="00796CB9" w:rsidRDefault="00796CB9">
      <w:pPr>
        <w:widowControl w:val="0"/>
        <w:spacing w:before="120"/>
        <w:ind w:firstLine="567"/>
        <w:jc w:val="both"/>
        <w:rPr>
          <w:color w:val="000000"/>
          <w:sz w:val="24"/>
          <w:szCs w:val="24"/>
        </w:rPr>
      </w:pPr>
      <w:r>
        <w:rPr>
          <w:color w:val="000000"/>
          <w:sz w:val="24"/>
          <w:szCs w:val="24"/>
        </w:rPr>
        <w:t>Неуважение к суду выражается «в злостном уклонении от явки в суд свидетеля, потерпевшего, истца, ответчика либо в неподчинении указанных лиц и иных граждан распоряжению председательствующего или в нарушении порядка во время судебного заседания, а равно совершение кем бы то ни было действий, свидетельствующих о явном пренебрежении к суду или установленным в суде правилам» (1, ст.165.1)  влекут наложение штрафа в размере не  ниже одной третьей минимального размера оплаты труда (3) или административный арест на срок до пятнадцати суток.</w:t>
      </w:r>
    </w:p>
    <w:p w:rsidR="00796CB9" w:rsidRDefault="00796CB9">
      <w:pPr>
        <w:widowControl w:val="0"/>
        <w:spacing w:before="120"/>
        <w:ind w:firstLine="567"/>
        <w:jc w:val="both"/>
        <w:rPr>
          <w:color w:val="000000"/>
          <w:sz w:val="24"/>
          <w:szCs w:val="24"/>
        </w:rPr>
      </w:pPr>
      <w:r>
        <w:rPr>
          <w:snapToGrid w:val="0"/>
          <w:color w:val="000000"/>
          <w:sz w:val="24"/>
          <w:szCs w:val="24"/>
        </w:rPr>
        <w:t>Из материалов дела следует, что судьей при рассмотрении материала нарушены требования ст. 38 КоАПП «Сроки наложения административного взыскания». Административное взыскание может быть наложено не позднее двух месяцев со дня совершения правонарушения, а при длящемся правонарушении - двух месяцев</w:t>
      </w:r>
      <w:r>
        <w:rPr>
          <w:color w:val="000000"/>
          <w:sz w:val="24"/>
          <w:szCs w:val="24"/>
        </w:rPr>
        <w:t xml:space="preserve"> со дня его обнаружения. Неявка в суд произошла  6 и 15 февраля, а судья вынесла постановление 20 мая.</w:t>
      </w:r>
    </w:p>
    <w:p w:rsidR="00796CB9" w:rsidRDefault="00796CB9">
      <w:pPr>
        <w:widowControl w:val="0"/>
        <w:spacing w:before="120"/>
        <w:ind w:firstLine="567"/>
        <w:jc w:val="both"/>
        <w:rPr>
          <w:color w:val="000000"/>
          <w:sz w:val="24"/>
          <w:szCs w:val="24"/>
        </w:rPr>
      </w:pPr>
      <w:r>
        <w:rPr>
          <w:color w:val="000000"/>
          <w:sz w:val="24"/>
          <w:szCs w:val="24"/>
        </w:rPr>
        <w:t>Таким образом, пропуск юрисдикционным органом и его должностными лицами по тем или иным причинам давностного срока привлечения виновного к ответственности является основанием освобождения от административной ответственности.</w:t>
      </w:r>
    </w:p>
    <w:p w:rsidR="00796CB9" w:rsidRDefault="00796CB9">
      <w:pPr>
        <w:widowControl w:val="0"/>
        <w:spacing w:before="120"/>
        <w:ind w:firstLine="567"/>
        <w:jc w:val="both"/>
        <w:rPr>
          <w:color w:val="000000"/>
          <w:sz w:val="24"/>
          <w:szCs w:val="24"/>
        </w:rPr>
      </w:pPr>
      <w:r>
        <w:rPr>
          <w:color w:val="000000"/>
          <w:sz w:val="24"/>
          <w:szCs w:val="24"/>
        </w:rPr>
        <w:t>Кроме того, неявка в суд Бревнова А.Н. из-за болезни вообще не является административным правонарушением по причине отсутствия состава правонарушения. Отсутствует субъективная сторона правонарушения – виновность Бревнова А.Н., мотив и цель совершения правонарушения.</w:t>
      </w:r>
    </w:p>
    <w:p w:rsidR="00796CB9" w:rsidRDefault="00796CB9">
      <w:pPr>
        <w:widowControl w:val="0"/>
        <w:spacing w:before="120"/>
        <w:ind w:firstLine="567"/>
        <w:jc w:val="both"/>
        <w:rPr>
          <w:color w:val="000000"/>
          <w:sz w:val="24"/>
          <w:szCs w:val="24"/>
        </w:rPr>
      </w:pPr>
      <w:r>
        <w:rPr>
          <w:color w:val="000000"/>
          <w:sz w:val="24"/>
          <w:szCs w:val="24"/>
        </w:rPr>
        <w:t>Лицо, которому инкриминируется совершение того или иного административного правонарушения вправе давать объяснения, представлять доказательства. (1, ст. 247). В соответствии с указанной статьей, дело об административном правонарушении рассматривается в присутствии лица, привлекаемого к административной ответственности. В отсутствие этого лица дело может быть рассмотрено лишь в случаях, когда имеются данные о своевременном его извещении о месте и времени рассмотрения дела и если от него не поступило ходатайство об отложении рассмотрения дела.</w:t>
      </w:r>
    </w:p>
    <w:p w:rsidR="00796CB9" w:rsidRDefault="00796CB9">
      <w:pPr>
        <w:widowControl w:val="0"/>
        <w:spacing w:before="120"/>
        <w:ind w:firstLine="567"/>
        <w:jc w:val="both"/>
        <w:rPr>
          <w:color w:val="000000"/>
          <w:sz w:val="24"/>
          <w:szCs w:val="24"/>
        </w:rPr>
      </w:pPr>
      <w:r>
        <w:rPr>
          <w:color w:val="000000"/>
          <w:sz w:val="24"/>
          <w:szCs w:val="24"/>
        </w:rPr>
        <w:t>При рассмотрении дел об административных правонарушениях, предусмотренных статьями 165 - 165.3 настоящего Кодекса, присутствие лица, привлекаемого к административной ответственности, обязательно. В случае его уклонения без уважительных причин от явки по вызову органа внутренних дел, органов пограничной службы Российской Федерации или народного судьи это лицо может быть органом внутренних дел (милицией) подвергнуто приводу.</w:t>
      </w:r>
    </w:p>
    <w:p w:rsidR="00796CB9" w:rsidRDefault="00796CB9">
      <w:pPr>
        <w:widowControl w:val="0"/>
        <w:spacing w:before="120"/>
        <w:ind w:firstLine="567"/>
        <w:jc w:val="both"/>
        <w:rPr>
          <w:color w:val="000000"/>
          <w:sz w:val="24"/>
          <w:szCs w:val="24"/>
        </w:rPr>
      </w:pPr>
      <w:r>
        <w:rPr>
          <w:color w:val="000000"/>
          <w:sz w:val="24"/>
          <w:szCs w:val="24"/>
        </w:rPr>
        <w:t>Лицу, совершившему административное правонарушение, прежде всего должен быть предъявлен протокол о совершенном административном правонарушении, и только затем должны осуществляться следующие стадии административно-юрисдикционного производства.</w:t>
      </w:r>
    </w:p>
    <w:p w:rsidR="00796CB9" w:rsidRDefault="00796CB9">
      <w:pPr>
        <w:widowControl w:val="0"/>
        <w:spacing w:before="120"/>
        <w:ind w:firstLine="567"/>
        <w:jc w:val="both"/>
        <w:rPr>
          <w:color w:val="000000"/>
          <w:sz w:val="24"/>
          <w:szCs w:val="24"/>
        </w:rPr>
      </w:pPr>
      <w:r>
        <w:rPr>
          <w:color w:val="000000"/>
          <w:sz w:val="24"/>
          <w:szCs w:val="24"/>
        </w:rPr>
        <w:t xml:space="preserve">Следовательно, в данном случае административное дело было возбуждено  по недостаточному основанию и без составления протокола об административном правонарушении. </w:t>
      </w:r>
    </w:p>
    <w:p w:rsidR="00796CB9" w:rsidRDefault="00796CB9">
      <w:pPr>
        <w:widowControl w:val="0"/>
        <w:spacing w:before="120"/>
        <w:ind w:firstLine="567"/>
        <w:jc w:val="both"/>
        <w:rPr>
          <w:color w:val="000000"/>
          <w:sz w:val="24"/>
          <w:szCs w:val="24"/>
        </w:rPr>
      </w:pPr>
      <w:r>
        <w:rPr>
          <w:color w:val="000000"/>
          <w:sz w:val="24"/>
          <w:szCs w:val="24"/>
        </w:rPr>
        <w:t>При таких обстоятельствах по делу, постановление судьи подлежит отмене, материал направлению в тот же суд на новое рассмотрение.</w:t>
      </w:r>
    </w:p>
    <w:p w:rsidR="00796CB9" w:rsidRDefault="00796CB9">
      <w:pPr>
        <w:widowControl w:val="0"/>
        <w:spacing w:before="120"/>
        <w:ind w:firstLine="567"/>
        <w:jc w:val="both"/>
        <w:rPr>
          <w:color w:val="000000"/>
          <w:sz w:val="24"/>
          <w:szCs w:val="24"/>
        </w:rPr>
      </w:pPr>
      <w:r>
        <w:rPr>
          <w:color w:val="000000"/>
          <w:sz w:val="24"/>
          <w:szCs w:val="24"/>
        </w:rPr>
        <w:t>В соответствии со ст. 247 КоАПП Бревнов А.Н., как лицо, привлекаемое к административной ответственности, вправе обжаловать постановление по делу. В частности – постановление о наложении иного административного взыскания, помимо штрафа – в вышестоящий орган (вышестоящему должностному лицу), после чего жалоба может быть подана в районный (городской) народный суд (КоАПП, п. 3, ст.267)</w:t>
      </w:r>
    </w:p>
    <w:p w:rsidR="00796CB9" w:rsidRDefault="00796CB9">
      <w:pPr>
        <w:widowControl w:val="0"/>
        <w:spacing w:before="120"/>
        <w:ind w:firstLine="567"/>
        <w:jc w:val="both"/>
        <w:rPr>
          <w:color w:val="000000"/>
          <w:sz w:val="24"/>
          <w:szCs w:val="24"/>
        </w:rPr>
      </w:pPr>
      <w:r>
        <w:rPr>
          <w:color w:val="000000"/>
          <w:sz w:val="24"/>
          <w:szCs w:val="24"/>
        </w:rPr>
        <w:t>Порядок обжалования постановления по делу об административном правонарушении установлен статьей 267 КоАПП</w:t>
      </w:r>
    </w:p>
    <w:p w:rsidR="00796CB9" w:rsidRDefault="00796CB9">
      <w:pPr>
        <w:widowControl w:val="0"/>
        <w:spacing w:before="120"/>
        <w:ind w:firstLine="567"/>
        <w:jc w:val="both"/>
        <w:rPr>
          <w:color w:val="000000"/>
          <w:sz w:val="24"/>
          <w:szCs w:val="24"/>
        </w:rPr>
      </w:pPr>
      <w:r>
        <w:rPr>
          <w:color w:val="000000"/>
          <w:sz w:val="24"/>
          <w:szCs w:val="24"/>
        </w:rPr>
        <w:t>Поступившая жалоба в течение трех суток направляется вместе с делом в орган (должностному лицу), правомочный в соответствии с настоящей статьей ее рассматривать, и которому она адресована. С лица, обжаловавшего постановление о наложении административного взыскания, государственная пошлина не взыскивается.</w:t>
      </w:r>
    </w:p>
    <w:p w:rsidR="00796CB9" w:rsidRDefault="00796CB9">
      <w:pPr>
        <w:widowControl w:val="0"/>
        <w:spacing w:before="120"/>
        <w:ind w:firstLine="567"/>
        <w:jc w:val="both"/>
        <w:rPr>
          <w:color w:val="000000"/>
          <w:sz w:val="24"/>
          <w:szCs w:val="24"/>
        </w:rPr>
      </w:pPr>
      <w:r>
        <w:rPr>
          <w:color w:val="000000"/>
          <w:sz w:val="24"/>
          <w:szCs w:val="24"/>
        </w:rPr>
        <w:t>Список литературы</w:t>
      </w:r>
    </w:p>
    <w:p w:rsidR="00796CB9" w:rsidRDefault="00796CB9">
      <w:pPr>
        <w:widowControl w:val="0"/>
        <w:spacing w:before="120"/>
        <w:ind w:firstLine="567"/>
        <w:jc w:val="both"/>
        <w:rPr>
          <w:snapToGrid w:val="0"/>
          <w:color w:val="000000"/>
          <w:sz w:val="24"/>
          <w:szCs w:val="24"/>
        </w:rPr>
      </w:pPr>
      <w:r>
        <w:rPr>
          <w:snapToGrid w:val="0"/>
          <w:color w:val="000000"/>
          <w:sz w:val="24"/>
          <w:szCs w:val="24"/>
        </w:rPr>
        <w:t>1. Кодекс РСФСР об административных правонарушениях</w:t>
      </w:r>
    </w:p>
    <w:p w:rsidR="00796CB9" w:rsidRDefault="00796CB9">
      <w:pPr>
        <w:widowControl w:val="0"/>
        <w:spacing w:before="120"/>
        <w:ind w:firstLine="567"/>
        <w:jc w:val="both"/>
        <w:rPr>
          <w:snapToGrid w:val="0"/>
          <w:color w:val="000000"/>
          <w:sz w:val="24"/>
          <w:szCs w:val="24"/>
        </w:rPr>
      </w:pPr>
      <w:r>
        <w:rPr>
          <w:snapToGrid w:val="0"/>
          <w:color w:val="000000"/>
          <w:sz w:val="24"/>
          <w:szCs w:val="24"/>
        </w:rPr>
        <w:t>2. Административное право./ Под. ред. Ю.М. Козлова и Л.Л. Попова. М. 1999 г.</w:t>
      </w:r>
    </w:p>
    <w:p w:rsidR="00796CB9" w:rsidRDefault="00796CB9">
      <w:pPr>
        <w:widowControl w:val="0"/>
        <w:spacing w:before="120"/>
        <w:ind w:firstLine="567"/>
        <w:jc w:val="both"/>
        <w:rPr>
          <w:snapToGrid w:val="0"/>
          <w:color w:val="000000"/>
          <w:sz w:val="24"/>
          <w:szCs w:val="24"/>
        </w:rPr>
      </w:pPr>
      <w:r>
        <w:rPr>
          <w:snapToGrid w:val="0"/>
          <w:color w:val="000000"/>
          <w:sz w:val="24"/>
          <w:szCs w:val="24"/>
        </w:rPr>
        <w:t>3. Закон РФ от 14 июля 1992 г. N 3293-I "О порядке перерасчета размеров штрафов, предусмотренных Кодексом РСФСР об административных правонарушениях"</w:t>
      </w:r>
    </w:p>
    <w:p w:rsidR="00796CB9" w:rsidRDefault="00796CB9">
      <w:pPr>
        <w:widowControl w:val="0"/>
        <w:spacing w:before="120"/>
        <w:ind w:firstLine="567"/>
        <w:jc w:val="both"/>
        <w:rPr>
          <w:color w:val="000000"/>
          <w:sz w:val="24"/>
          <w:szCs w:val="24"/>
        </w:rPr>
      </w:pPr>
      <w:bookmarkStart w:id="0" w:name="_GoBack"/>
      <w:bookmarkEnd w:id="0"/>
    </w:p>
    <w:sectPr w:rsidR="00796CB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66315"/>
    <w:multiLevelType w:val="singleLevel"/>
    <w:tmpl w:val="ED1E617C"/>
    <w:lvl w:ilvl="0">
      <w:start w:val="1"/>
      <w:numFmt w:val="decimal"/>
      <w:lvlText w:val="%1."/>
      <w:lvlJc w:val="left"/>
      <w:pPr>
        <w:tabs>
          <w:tab w:val="num" w:pos="1211"/>
        </w:tabs>
        <w:ind w:left="1211" w:hanging="360"/>
      </w:pPr>
    </w:lvl>
  </w:abstractNum>
  <w:abstractNum w:abstractNumId="1">
    <w:nsid w:val="36D703EF"/>
    <w:multiLevelType w:val="singleLevel"/>
    <w:tmpl w:val="ED1E617C"/>
    <w:lvl w:ilvl="0">
      <w:start w:val="1"/>
      <w:numFmt w:val="decimal"/>
      <w:lvlText w:val="%1."/>
      <w:lvlJc w:val="left"/>
      <w:pPr>
        <w:tabs>
          <w:tab w:val="num" w:pos="1211"/>
        </w:tabs>
        <w:ind w:left="1211" w:hanging="360"/>
      </w:pPr>
    </w:lvl>
  </w:abstractNum>
  <w:abstractNum w:abstractNumId="2">
    <w:nsid w:val="40EB4A7A"/>
    <w:multiLevelType w:val="hybridMultilevel"/>
    <w:tmpl w:val="BF4681CC"/>
    <w:lvl w:ilvl="0" w:tplc="03C02B6E">
      <w:start w:val="1"/>
      <w:numFmt w:val="decimal"/>
      <w:lvlText w:val="%1."/>
      <w:lvlJc w:val="left"/>
      <w:pPr>
        <w:tabs>
          <w:tab w:val="num" w:pos="720"/>
        </w:tabs>
        <w:ind w:left="720" w:hanging="360"/>
      </w:pPr>
    </w:lvl>
    <w:lvl w:ilvl="1" w:tplc="AA7A965A">
      <w:start w:val="1"/>
      <w:numFmt w:val="decimal"/>
      <w:lvlText w:val="%2."/>
      <w:lvlJc w:val="left"/>
      <w:pPr>
        <w:tabs>
          <w:tab w:val="num" w:pos="1440"/>
        </w:tabs>
        <w:ind w:left="1440" w:hanging="360"/>
      </w:pPr>
    </w:lvl>
    <w:lvl w:ilvl="2" w:tplc="742C2B9A">
      <w:start w:val="1"/>
      <w:numFmt w:val="decimal"/>
      <w:lvlText w:val="%3."/>
      <w:lvlJc w:val="left"/>
      <w:pPr>
        <w:tabs>
          <w:tab w:val="num" w:pos="2160"/>
        </w:tabs>
        <w:ind w:left="2160" w:hanging="360"/>
      </w:pPr>
    </w:lvl>
    <w:lvl w:ilvl="3" w:tplc="02C6DFA8">
      <w:start w:val="1"/>
      <w:numFmt w:val="decimal"/>
      <w:lvlText w:val="%4."/>
      <w:lvlJc w:val="left"/>
      <w:pPr>
        <w:tabs>
          <w:tab w:val="num" w:pos="2880"/>
        </w:tabs>
        <w:ind w:left="2880" w:hanging="360"/>
      </w:pPr>
    </w:lvl>
    <w:lvl w:ilvl="4" w:tplc="BD829838">
      <w:start w:val="1"/>
      <w:numFmt w:val="decimal"/>
      <w:lvlText w:val="%5."/>
      <w:lvlJc w:val="left"/>
      <w:pPr>
        <w:tabs>
          <w:tab w:val="num" w:pos="3600"/>
        </w:tabs>
        <w:ind w:left="3600" w:hanging="360"/>
      </w:pPr>
    </w:lvl>
    <w:lvl w:ilvl="5" w:tplc="31226054">
      <w:start w:val="1"/>
      <w:numFmt w:val="decimal"/>
      <w:lvlText w:val="%6."/>
      <w:lvlJc w:val="left"/>
      <w:pPr>
        <w:tabs>
          <w:tab w:val="num" w:pos="4320"/>
        </w:tabs>
        <w:ind w:left="4320" w:hanging="360"/>
      </w:pPr>
    </w:lvl>
    <w:lvl w:ilvl="6" w:tplc="161ECEFC">
      <w:start w:val="1"/>
      <w:numFmt w:val="decimal"/>
      <w:lvlText w:val="%7."/>
      <w:lvlJc w:val="left"/>
      <w:pPr>
        <w:tabs>
          <w:tab w:val="num" w:pos="5040"/>
        </w:tabs>
        <w:ind w:left="5040" w:hanging="360"/>
      </w:pPr>
    </w:lvl>
    <w:lvl w:ilvl="7" w:tplc="30E2DD34">
      <w:start w:val="1"/>
      <w:numFmt w:val="decimal"/>
      <w:lvlText w:val="%8."/>
      <w:lvlJc w:val="left"/>
      <w:pPr>
        <w:tabs>
          <w:tab w:val="num" w:pos="5760"/>
        </w:tabs>
        <w:ind w:left="5760" w:hanging="360"/>
      </w:pPr>
    </w:lvl>
    <w:lvl w:ilvl="8" w:tplc="D016633C">
      <w:start w:val="1"/>
      <w:numFmt w:val="decimal"/>
      <w:lvlText w:val="%9."/>
      <w:lvlJc w:val="left"/>
      <w:pPr>
        <w:tabs>
          <w:tab w:val="num" w:pos="6480"/>
        </w:tabs>
        <w:ind w:left="6480" w:hanging="360"/>
      </w:pPr>
    </w:lvl>
  </w:abstractNum>
  <w:abstractNum w:abstractNumId="3">
    <w:nsid w:val="4B2A4D8F"/>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4">
    <w:nsid w:val="55FC7D2A"/>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num>
  <w:num w:numId="5">
    <w:abstractNumId w:val="3"/>
  </w:num>
  <w:num w:numId="6">
    <w:abstractNumId w:val="3"/>
  </w:num>
  <w:num w:numId="7">
    <w:abstractNumId w:val="1"/>
  </w:num>
  <w:num w:numId="8">
    <w:abstractNumId w:val="1"/>
    <w:lvlOverride w:ilvl="0">
      <w:startOverride w:val="1"/>
    </w:lvlOverride>
  </w:num>
  <w:num w:numId="9">
    <w:abstractNumId w:val="0"/>
  </w:num>
  <w:num w:numId="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3F3"/>
    <w:rsid w:val="002E63F3"/>
    <w:rsid w:val="00796CB9"/>
    <w:rsid w:val="00810FBF"/>
    <w:rsid w:val="009808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BDB8A4-D84F-4BE2-9A32-EEFD9F79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before="120"/>
      <w:ind w:firstLine="851"/>
      <w:jc w:val="both"/>
      <w:outlineLvl w:val="0"/>
    </w:pPr>
    <w:rPr>
      <w:b/>
      <w:bCs/>
      <w:sz w:val="24"/>
      <w:szCs w:val="24"/>
    </w:rPr>
  </w:style>
  <w:style w:type="paragraph" w:styleId="2">
    <w:name w:val="heading 2"/>
    <w:basedOn w:val="a"/>
    <w:next w:val="a"/>
    <w:link w:val="20"/>
    <w:uiPriority w:val="99"/>
    <w:qFormat/>
    <w:pPr>
      <w:keepNext/>
      <w:spacing w:before="120"/>
      <w:ind w:firstLine="851"/>
      <w:jc w:val="both"/>
      <w:outlineLvl w:val="1"/>
    </w:pPr>
    <w:rPr>
      <w:b/>
      <w:bCs/>
      <w:sz w:val="28"/>
      <w:szCs w:val="28"/>
      <w:u w:val="single"/>
    </w:rPr>
  </w:style>
  <w:style w:type="paragraph" w:styleId="4">
    <w:name w:val="heading 4"/>
    <w:basedOn w:val="a"/>
    <w:next w:val="a"/>
    <w:link w:val="40"/>
    <w:uiPriority w:val="99"/>
    <w:qFormat/>
    <w:pPr>
      <w:keepNext/>
      <w:spacing w:before="120"/>
      <w:jc w:val="center"/>
      <w:outlineLvl w:val="3"/>
    </w:pPr>
    <w:rPr>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b/>
      <w:bCs/>
      <w:sz w:val="28"/>
      <w:szCs w:val="28"/>
    </w:rPr>
  </w:style>
  <w:style w:type="paragraph" w:styleId="a3">
    <w:name w:val="footnote text"/>
    <w:basedOn w:val="a"/>
    <w:link w:val="a4"/>
    <w:uiPriority w:val="99"/>
  </w:style>
  <w:style w:type="character" w:customStyle="1" w:styleId="a4">
    <w:name w:val="Текст сноски Знак"/>
    <w:link w:val="a3"/>
    <w:uiPriority w:val="99"/>
    <w:semiHidden/>
    <w:rPr>
      <w:rFonts w:ascii="Times New Roman" w:hAnsi="Times New Roman" w:cs="Times New Roman"/>
      <w:sz w:val="20"/>
      <w:szCs w:val="20"/>
    </w:rPr>
  </w:style>
  <w:style w:type="paragraph" w:styleId="21">
    <w:name w:val="Body Text 2"/>
    <w:basedOn w:val="a"/>
    <w:link w:val="22"/>
    <w:uiPriority w:val="99"/>
    <w:pPr>
      <w:spacing w:before="120"/>
      <w:ind w:firstLine="851"/>
      <w:jc w:val="both"/>
    </w:pPr>
    <w:rPr>
      <w:i/>
      <w:iCs/>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spacing w:before="120"/>
      <w:ind w:firstLine="720"/>
      <w:jc w:val="both"/>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
    <w:name w:val="Body Text Indent 3"/>
    <w:basedOn w:val="a"/>
    <w:link w:val="30"/>
    <w:uiPriority w:val="99"/>
    <w:pPr>
      <w:spacing w:before="120"/>
      <w:ind w:firstLine="851"/>
      <w:jc w:val="both"/>
    </w:pPr>
    <w:rPr>
      <w:sz w:val="24"/>
      <w:szCs w:val="24"/>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5">
    <w:name w:val="Plain Text"/>
    <w:basedOn w:val="a"/>
    <w:link w:val="a6"/>
    <w:uiPriority w:val="99"/>
    <w:pPr>
      <w:ind w:firstLine="851"/>
      <w:jc w:val="both"/>
    </w:pPr>
    <w:rPr>
      <w:rFonts w:ascii="Courier New" w:hAnsi="Courier New" w:cs="Courier New"/>
      <w:sz w:val="12"/>
      <w:szCs w:val="12"/>
    </w:rPr>
  </w:style>
  <w:style w:type="character" w:customStyle="1" w:styleId="a6">
    <w:name w:val="Текст Знак"/>
    <w:link w:val="a5"/>
    <w:uiPriority w:val="99"/>
    <w:semiHidden/>
    <w:rPr>
      <w:rFonts w:ascii="Courier New" w:hAnsi="Courier New" w:cs="Courier New"/>
      <w:sz w:val="20"/>
      <w:szCs w:val="20"/>
    </w:rPr>
  </w:style>
  <w:style w:type="character" w:styleId="a7">
    <w:name w:val="foot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6740</Words>
  <Characters>3842</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Административное правонарушение</vt:lpstr>
    </vt:vector>
  </TitlesOfParts>
  <Company>PERSONAL COMPUTERS</Company>
  <LinksUpToDate>false</LinksUpToDate>
  <CharactersWithSpaces>10561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Административное правонарушение</dc:title>
  <dc:subject/>
  <dc:creator>USER</dc:creator>
  <cp:keywords/>
  <dc:description/>
  <cp:lastModifiedBy>admin</cp:lastModifiedBy>
  <cp:revision>2</cp:revision>
  <dcterms:created xsi:type="dcterms:W3CDTF">2014-01-27T00:48:00Z</dcterms:created>
  <dcterms:modified xsi:type="dcterms:W3CDTF">2014-01-27T00:48:00Z</dcterms:modified>
</cp:coreProperties>
</file>