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4B9" w:rsidRPr="00E117BD" w:rsidRDefault="009104B9" w:rsidP="00E117BD">
      <w:pPr>
        <w:jc w:val="center"/>
        <w:rPr>
          <w:b/>
          <w:bCs/>
          <w:color w:val="000000"/>
        </w:rPr>
      </w:pPr>
      <w:r w:rsidRPr="00E117BD">
        <w:rPr>
          <w:b/>
          <w:bCs/>
          <w:color w:val="000000"/>
        </w:rPr>
        <w:t>СОДЕРЖАНИЕ</w:t>
      </w:r>
    </w:p>
    <w:p w:rsidR="009104B9" w:rsidRPr="00E117BD" w:rsidRDefault="009104B9" w:rsidP="00E117BD">
      <w:pPr>
        <w:rPr>
          <w:color w:val="000000"/>
        </w:rPr>
      </w:pPr>
    </w:p>
    <w:p w:rsidR="00E117BD" w:rsidRPr="00E117BD" w:rsidRDefault="00E117BD" w:rsidP="00E117BD">
      <w:pPr>
        <w:pStyle w:val="13"/>
        <w:tabs>
          <w:tab w:val="left" w:pos="567"/>
          <w:tab w:val="right" w:leader="dot" w:pos="9344"/>
        </w:tabs>
        <w:ind w:firstLine="0"/>
        <w:rPr>
          <w:noProof/>
          <w:color w:val="000000"/>
        </w:rPr>
      </w:pPr>
      <w:r w:rsidRPr="002F18B8">
        <w:rPr>
          <w:rStyle w:val="ac"/>
          <w:noProof/>
          <w:color w:val="000000"/>
          <w:u w:val="none"/>
        </w:rPr>
        <w:t>ВВЕДЕНИЕ</w:t>
      </w:r>
    </w:p>
    <w:p w:rsidR="00E117BD" w:rsidRPr="00E117BD" w:rsidRDefault="00E117BD" w:rsidP="00E117BD">
      <w:pPr>
        <w:pStyle w:val="13"/>
        <w:tabs>
          <w:tab w:val="left" w:pos="567"/>
          <w:tab w:val="right" w:leader="dot" w:pos="9344"/>
        </w:tabs>
        <w:ind w:firstLine="0"/>
        <w:rPr>
          <w:noProof/>
          <w:color w:val="000000"/>
        </w:rPr>
      </w:pPr>
      <w:r w:rsidRPr="002F18B8">
        <w:rPr>
          <w:rStyle w:val="ac"/>
          <w:noProof/>
          <w:color w:val="000000"/>
          <w:u w:val="none"/>
        </w:rPr>
        <w:t>1. АДМИНИСТРАТИВНАЯ ОТВЕТСТВЕННОСТЬ В СФЕРЕ ТОРГОВЛИ</w:t>
      </w:r>
    </w:p>
    <w:p w:rsidR="00E117BD" w:rsidRPr="00E117BD" w:rsidRDefault="00E117BD" w:rsidP="00E117BD">
      <w:pPr>
        <w:pStyle w:val="13"/>
        <w:tabs>
          <w:tab w:val="left" w:pos="567"/>
          <w:tab w:val="right" w:leader="dot" w:pos="9344"/>
        </w:tabs>
        <w:ind w:firstLine="0"/>
        <w:rPr>
          <w:noProof/>
          <w:color w:val="000000"/>
        </w:rPr>
      </w:pPr>
      <w:r w:rsidRPr="002F18B8">
        <w:rPr>
          <w:rStyle w:val="ac"/>
          <w:noProof/>
          <w:color w:val="000000"/>
          <w:u w:val="none"/>
        </w:rPr>
        <w:t>2. ОРГАНЫ ГОСУДАРСТВЕННОЙ ИНСПЕКЦИИ ПО ТОРГОВЛЕ, КАЧЕСТВУ ТОВАРОВ И ЗАЩИТЕ ПРАВ ПОТРЕБИТЕЛЕЙ</w:t>
      </w:r>
    </w:p>
    <w:p w:rsidR="00E117BD" w:rsidRPr="00E117BD" w:rsidRDefault="00E117BD" w:rsidP="00E117BD">
      <w:pPr>
        <w:pStyle w:val="13"/>
        <w:tabs>
          <w:tab w:val="left" w:pos="567"/>
          <w:tab w:val="right" w:leader="dot" w:pos="9344"/>
        </w:tabs>
        <w:ind w:firstLine="0"/>
        <w:rPr>
          <w:noProof/>
          <w:color w:val="000000"/>
        </w:rPr>
      </w:pPr>
      <w:r w:rsidRPr="002F18B8">
        <w:rPr>
          <w:rStyle w:val="ac"/>
          <w:noProof/>
          <w:color w:val="000000"/>
          <w:u w:val="none"/>
        </w:rPr>
        <w:t>ЗАКЛЮЧЕНИЕ</w:t>
      </w:r>
    </w:p>
    <w:p w:rsidR="00E117BD" w:rsidRPr="00E117BD" w:rsidRDefault="00E117BD" w:rsidP="00E117BD">
      <w:pPr>
        <w:pStyle w:val="13"/>
        <w:tabs>
          <w:tab w:val="left" w:pos="567"/>
          <w:tab w:val="right" w:leader="dot" w:pos="9344"/>
        </w:tabs>
        <w:ind w:firstLine="0"/>
        <w:rPr>
          <w:noProof/>
          <w:color w:val="000000"/>
        </w:rPr>
      </w:pPr>
      <w:r w:rsidRPr="002F18B8">
        <w:rPr>
          <w:rStyle w:val="ac"/>
          <w:noProof/>
          <w:color w:val="000000"/>
          <w:u w:val="none"/>
        </w:rPr>
        <w:t>СПИСОК ИСТОЧНИКОВ И ЛИТЕРАТУРЫ</w:t>
      </w:r>
    </w:p>
    <w:p w:rsidR="009104B9" w:rsidRPr="00E117BD" w:rsidRDefault="009104B9" w:rsidP="00E117BD">
      <w:pPr>
        <w:tabs>
          <w:tab w:val="left" w:pos="567"/>
        </w:tabs>
        <w:ind w:firstLine="0"/>
        <w:rPr>
          <w:color w:val="000000"/>
        </w:rPr>
      </w:pPr>
    </w:p>
    <w:p w:rsidR="009104B9" w:rsidRPr="00E117BD" w:rsidRDefault="00E117BD" w:rsidP="00E117BD">
      <w:pPr>
        <w:pStyle w:val="11"/>
        <w:keepNext w:val="0"/>
        <w:pageBreakBefore w:val="0"/>
        <w:spacing w:before="0" w:after="0"/>
        <w:rPr>
          <w:color w:val="000000"/>
          <w:kern w:val="0"/>
        </w:rPr>
      </w:pPr>
      <w:bookmarkStart w:id="0" w:name="_Toc243668558"/>
      <w:r>
        <w:rPr>
          <w:b w:val="0"/>
          <w:bCs w:val="0"/>
          <w:color w:val="000000"/>
          <w:sz w:val="20"/>
          <w:szCs w:val="20"/>
        </w:rPr>
        <w:br w:type="page"/>
      </w:r>
      <w:r w:rsidR="009104B9" w:rsidRPr="00E117BD">
        <w:rPr>
          <w:color w:val="000000"/>
          <w:kern w:val="0"/>
        </w:rPr>
        <w:t>ВВЕДЕНИЕ</w:t>
      </w:r>
      <w:bookmarkEnd w:id="0"/>
    </w:p>
    <w:p w:rsidR="00E117BD" w:rsidRPr="00E117BD" w:rsidRDefault="00E117BD" w:rsidP="00E117BD">
      <w:pPr>
        <w:rPr>
          <w:color w:val="000000"/>
        </w:rPr>
      </w:pPr>
    </w:p>
    <w:p w:rsidR="008016F7" w:rsidRPr="00E117BD" w:rsidRDefault="008016F7" w:rsidP="00E117BD">
      <w:pPr>
        <w:rPr>
          <w:color w:val="000000"/>
        </w:rPr>
      </w:pPr>
      <w:r w:rsidRPr="00E117BD">
        <w:rPr>
          <w:color w:val="000000"/>
        </w:rPr>
        <w:t>Торговая деятельность - это вид предпринимательской деятельности, направленный на удовлетворение покупательского спроса путем реализации товаров потребительского назначения и предоставления услуг общественного (массового) питания. При этом под товарами потребительского назначения понимаются продукты труда, обладающие определенными потребительскими свойствами, предметы личного, бытового, семейного потребления, продукция общественного питания.</w:t>
      </w:r>
    </w:p>
    <w:p w:rsidR="008016F7" w:rsidRPr="00E117BD" w:rsidRDefault="008016F7" w:rsidP="00E117BD">
      <w:pPr>
        <w:rPr>
          <w:color w:val="000000"/>
        </w:rPr>
      </w:pPr>
      <w:r w:rsidRPr="00E117BD">
        <w:rPr>
          <w:color w:val="000000"/>
        </w:rPr>
        <w:t>Сущность торговой деятельности состоит в товарном обращении - это процесс обращения объектов собственности (товаров) посредством заключения возмездных договоров, т.е. договоров купли-продажи, мены (бартера), комиссии и т.д. В роли товаров (объектов собственности) могут выступать продукты труда, ценные бумаги, валютные ценности, деньги, иное движимое и недвижимое имущество. Иными словами, торговля - это вид предпринимательской деятельности, связанный с куплей-продажей товаров и оказанием услуг покупателям.</w:t>
      </w:r>
      <w:r w:rsidR="003B2CBE" w:rsidRPr="00E117BD">
        <w:rPr>
          <w:color w:val="000000"/>
        </w:rPr>
        <w:t xml:space="preserve"> </w:t>
      </w:r>
      <w:r w:rsidRPr="00E117BD">
        <w:rPr>
          <w:color w:val="000000"/>
        </w:rPr>
        <w:t>Субъект торговли - юридическое лицо или индивидуальный предприниматель, занимающиеся торговлей и зарегистрированные в установленном порядке.</w:t>
      </w:r>
    </w:p>
    <w:p w:rsidR="003B2CBE" w:rsidRDefault="003B2CBE" w:rsidP="00E117BD">
      <w:pPr>
        <w:rPr>
          <w:color w:val="000000"/>
        </w:rPr>
      </w:pPr>
      <w:r w:rsidRPr="00E117BD">
        <w:rPr>
          <w:color w:val="000000"/>
        </w:rPr>
        <w:t>Значимый вопрос общей проблемы государственного регулирования в торговле - это государственное регулирование безопасности и качества товаров. На потребительском рынке сложилась в целом достаточно сложная, с элементами дублирования система контроля, которая, даже при росте сё активности, не способствует коренным изменениям в вопросах обеспечения безопасности и качества реализуемых на рынке товаров. Рынок не становится от этого менее опасным или, по крайней мере, не наблюдается устойчивой тенденции снижения риска для потребителя.</w:t>
      </w:r>
      <w:r w:rsidRPr="00E117BD">
        <w:rPr>
          <w:rStyle w:val="a3"/>
          <w:color w:val="000000"/>
        </w:rPr>
        <w:footnoteReference w:id="1"/>
      </w:r>
      <w:r w:rsidRPr="00E117BD">
        <w:rPr>
          <w:color w:val="000000"/>
        </w:rPr>
        <w:t xml:space="preserve"> </w:t>
      </w:r>
    </w:p>
    <w:p w:rsidR="004A0B46" w:rsidRPr="00E117BD" w:rsidRDefault="00E117BD" w:rsidP="00E117BD">
      <w:pPr>
        <w:pStyle w:val="11"/>
        <w:keepNext w:val="0"/>
        <w:pageBreakBefore w:val="0"/>
        <w:spacing w:before="0" w:after="0"/>
        <w:rPr>
          <w:color w:val="000000"/>
          <w:kern w:val="0"/>
        </w:rPr>
      </w:pPr>
      <w:bookmarkStart w:id="1" w:name="_Toc243668559"/>
      <w:r>
        <w:rPr>
          <w:color w:val="000000"/>
          <w:kern w:val="0"/>
        </w:rPr>
        <w:br w:type="page"/>
      </w:r>
      <w:r w:rsidR="008D37EA" w:rsidRPr="00E117BD">
        <w:rPr>
          <w:color w:val="000000"/>
          <w:kern w:val="0"/>
        </w:rPr>
        <w:t>1. АДМИНИСТРАТИВНАЯ ОТВЕТСТВЕННОСТЬ В СФЕРЕ ТОРГОВЛИ</w:t>
      </w:r>
      <w:bookmarkEnd w:id="1"/>
    </w:p>
    <w:p w:rsidR="00E117BD" w:rsidRPr="00E117BD" w:rsidRDefault="00E117BD" w:rsidP="00E117BD">
      <w:pPr>
        <w:rPr>
          <w:color w:val="000000"/>
        </w:rPr>
      </w:pPr>
    </w:p>
    <w:p w:rsidR="00A63B47" w:rsidRPr="00E117BD" w:rsidRDefault="00A63B47" w:rsidP="00E117BD">
      <w:pPr>
        <w:rPr>
          <w:color w:val="000000"/>
        </w:rPr>
      </w:pPr>
      <w:r w:rsidRPr="00E117BD">
        <w:rPr>
          <w:color w:val="000000"/>
        </w:rPr>
        <w:t>С 1 июля 2002 года вступил в силу Кодекс Российской Федерации об административных правонарушениях</w:t>
      </w:r>
      <w:r w:rsidR="00EC418E" w:rsidRPr="00E117BD">
        <w:rPr>
          <w:rStyle w:val="a3"/>
          <w:color w:val="000000"/>
        </w:rPr>
        <w:footnoteReference w:id="2"/>
      </w:r>
      <w:r w:rsidRPr="00E117BD">
        <w:rPr>
          <w:color w:val="000000"/>
        </w:rPr>
        <w:t>, утвержденный Федеральным законом от 30.12.2001 N 195-ФЗ. Этим документом внесены значительные изменения в порядок регулирования административных правоотношений, к которым, в частности, относятся правоотношения в сфере торговли.</w:t>
      </w:r>
    </w:p>
    <w:p w:rsidR="004A3BA9" w:rsidRPr="00E117BD" w:rsidRDefault="00A63B47" w:rsidP="00E117BD">
      <w:pPr>
        <w:rPr>
          <w:color w:val="000000"/>
        </w:rPr>
      </w:pPr>
      <w:r w:rsidRPr="00E117BD">
        <w:rPr>
          <w:color w:val="000000"/>
        </w:rPr>
        <w:t>Ответственность за совершение правонарушений в сфере торговли установлена в основном главой 14 "Административные правонарушения в области предпринимательской деятельности" КоАП</w:t>
      </w:r>
      <w:r w:rsidR="00C270E6" w:rsidRPr="00E117BD">
        <w:rPr>
          <w:color w:val="000000"/>
        </w:rPr>
        <w:t xml:space="preserve"> РФ</w:t>
      </w:r>
      <w:r w:rsidRPr="00E117BD">
        <w:rPr>
          <w:color w:val="000000"/>
        </w:rPr>
        <w:t xml:space="preserve">. </w:t>
      </w:r>
      <w:r w:rsidR="004A3BA9" w:rsidRPr="00E117BD">
        <w:rPr>
          <w:color w:val="000000"/>
        </w:rPr>
        <w:t>П</w:t>
      </w:r>
      <w:r w:rsidRPr="00E117BD">
        <w:rPr>
          <w:color w:val="000000"/>
        </w:rPr>
        <w:t>риведе</w:t>
      </w:r>
      <w:r w:rsidR="004A3BA9" w:rsidRPr="00E117BD">
        <w:rPr>
          <w:color w:val="000000"/>
        </w:rPr>
        <w:t>м</w:t>
      </w:r>
      <w:r w:rsidRPr="00E117BD">
        <w:rPr>
          <w:color w:val="000000"/>
        </w:rPr>
        <w:t xml:space="preserve"> перечень правонарушений</w:t>
      </w:r>
      <w:r w:rsidR="004A3BA9" w:rsidRPr="00E117BD">
        <w:rPr>
          <w:color w:val="000000"/>
        </w:rPr>
        <w:t>:</w:t>
      </w:r>
    </w:p>
    <w:p w:rsidR="004A0B46" w:rsidRPr="00E117BD" w:rsidRDefault="004A0B46" w:rsidP="00E117BD">
      <w:pPr>
        <w:rPr>
          <w:color w:val="000000"/>
        </w:rPr>
      </w:pPr>
      <w:r w:rsidRPr="00E117BD">
        <w:rPr>
          <w:color w:val="000000"/>
        </w:rPr>
        <w:t>Статья 14.1. Осуществление предпринимательской деятельности без государственной регистрации или без специального разрешения (лицензии)</w:t>
      </w:r>
    </w:p>
    <w:p w:rsidR="004A0B46" w:rsidRPr="00E117BD" w:rsidRDefault="004A0B46" w:rsidP="00E117BD">
      <w:pPr>
        <w:rPr>
          <w:color w:val="000000"/>
        </w:rPr>
      </w:pPr>
      <w:r w:rsidRPr="00E117BD">
        <w:rPr>
          <w:color w:val="000000"/>
        </w:rPr>
        <w:t>Статья 14.2. Незаконная продажа товаров (иных вещей), свободная реализация которых запрещена или ограничена</w:t>
      </w:r>
    </w:p>
    <w:p w:rsidR="004A0B46" w:rsidRPr="00E117BD" w:rsidRDefault="004A0B46" w:rsidP="00E117BD">
      <w:pPr>
        <w:rPr>
          <w:color w:val="000000"/>
        </w:rPr>
      </w:pPr>
      <w:r w:rsidRPr="00E117BD">
        <w:rPr>
          <w:color w:val="000000"/>
        </w:rPr>
        <w:t>Статья 14.3. Нарушение законодательства о рекламе</w:t>
      </w:r>
    </w:p>
    <w:p w:rsidR="004A0B46" w:rsidRPr="00E117BD" w:rsidRDefault="004A0B46" w:rsidP="00E117BD">
      <w:pPr>
        <w:rPr>
          <w:color w:val="000000"/>
        </w:rPr>
      </w:pPr>
      <w:r w:rsidRPr="00E117BD">
        <w:rPr>
          <w:color w:val="000000"/>
        </w:rPr>
        <w:t>Статья 14.4. Продажа товаров, выполнение работ либо оказание населению услуг ненадлежащего качества или с нарушением санитарных правил</w:t>
      </w:r>
    </w:p>
    <w:p w:rsidR="004A0B46" w:rsidRPr="00E117BD" w:rsidRDefault="004A0B46" w:rsidP="00E117BD">
      <w:pPr>
        <w:rPr>
          <w:color w:val="000000"/>
        </w:rPr>
      </w:pPr>
      <w:r w:rsidRPr="00E117BD">
        <w:rPr>
          <w:color w:val="000000"/>
        </w:rPr>
        <w:t>Статья 14.5. Продажа товаров, выполнение работ либо оказание услуг при отсутствии установленной информации либо без применения контрольно-кассовых машин</w:t>
      </w:r>
    </w:p>
    <w:p w:rsidR="004A0B46" w:rsidRPr="00E117BD" w:rsidRDefault="004A0B46" w:rsidP="00E117BD">
      <w:pPr>
        <w:rPr>
          <w:color w:val="000000"/>
        </w:rPr>
      </w:pPr>
      <w:r w:rsidRPr="00E117BD">
        <w:rPr>
          <w:color w:val="000000"/>
        </w:rPr>
        <w:t>Статья 14.6. Нарушение порядка ценообразования</w:t>
      </w:r>
    </w:p>
    <w:p w:rsidR="004A0B46" w:rsidRPr="00E117BD" w:rsidRDefault="004A0B46" w:rsidP="00E117BD">
      <w:pPr>
        <w:rPr>
          <w:color w:val="000000"/>
        </w:rPr>
      </w:pPr>
      <w:r w:rsidRPr="00E117BD">
        <w:rPr>
          <w:color w:val="000000"/>
        </w:rPr>
        <w:t>Статья 14.7. Обман потребителей</w:t>
      </w:r>
    </w:p>
    <w:p w:rsidR="004A0B46" w:rsidRPr="00E117BD" w:rsidRDefault="004A0B46" w:rsidP="00E117BD">
      <w:pPr>
        <w:rPr>
          <w:color w:val="000000"/>
        </w:rPr>
      </w:pPr>
      <w:r w:rsidRPr="00E117BD">
        <w:rPr>
          <w:color w:val="000000"/>
        </w:rPr>
        <w:t>Статья 14.8. Нарушение иных прав потребителей</w:t>
      </w:r>
    </w:p>
    <w:p w:rsidR="004A0B46" w:rsidRPr="00E117BD" w:rsidRDefault="004A0B46" w:rsidP="00E117BD">
      <w:pPr>
        <w:rPr>
          <w:color w:val="000000"/>
        </w:rPr>
      </w:pPr>
      <w:r w:rsidRPr="00E117BD">
        <w:rPr>
          <w:color w:val="000000"/>
        </w:rPr>
        <w:t>Статья 14.9. Ограничение свободы торговли</w:t>
      </w:r>
    </w:p>
    <w:p w:rsidR="004A0B46" w:rsidRPr="00E117BD" w:rsidRDefault="004A0B46" w:rsidP="00E117BD">
      <w:pPr>
        <w:rPr>
          <w:color w:val="000000"/>
        </w:rPr>
      </w:pPr>
      <w:r w:rsidRPr="00E117BD">
        <w:rPr>
          <w:color w:val="000000"/>
        </w:rPr>
        <w:t>Статья 14.10. Незаконное использование товарного знака</w:t>
      </w:r>
    </w:p>
    <w:p w:rsidR="004A0B46" w:rsidRPr="00E117BD" w:rsidRDefault="004A0B46" w:rsidP="00E117BD">
      <w:pPr>
        <w:rPr>
          <w:color w:val="000000"/>
        </w:rPr>
      </w:pPr>
      <w:r w:rsidRPr="00E117BD">
        <w:rPr>
          <w:color w:val="000000"/>
        </w:rPr>
        <w:t>Статья 14.11. Незаконное получение кредита</w:t>
      </w:r>
    </w:p>
    <w:p w:rsidR="004A0B46" w:rsidRPr="00E117BD" w:rsidRDefault="004A0B46" w:rsidP="00E117BD">
      <w:pPr>
        <w:rPr>
          <w:color w:val="000000"/>
        </w:rPr>
      </w:pPr>
      <w:r w:rsidRPr="00E117BD">
        <w:rPr>
          <w:color w:val="000000"/>
        </w:rPr>
        <w:t>Статья 14.12. Фиктивное или преднамеренное банкротство</w:t>
      </w:r>
    </w:p>
    <w:p w:rsidR="004A0B46" w:rsidRPr="00E117BD" w:rsidRDefault="004A0B46" w:rsidP="00E117BD">
      <w:pPr>
        <w:rPr>
          <w:color w:val="000000"/>
        </w:rPr>
      </w:pPr>
      <w:r w:rsidRPr="00E117BD">
        <w:rPr>
          <w:color w:val="000000"/>
        </w:rPr>
        <w:t>Статья 14.13. Неправомерные действия при банкротстве</w:t>
      </w:r>
    </w:p>
    <w:p w:rsidR="004A0B46" w:rsidRPr="00E117BD" w:rsidRDefault="004A0B46" w:rsidP="00E117BD">
      <w:pPr>
        <w:rPr>
          <w:color w:val="000000"/>
        </w:rPr>
      </w:pPr>
      <w:r w:rsidRPr="00E117BD">
        <w:rPr>
          <w:color w:val="000000"/>
        </w:rPr>
        <w:t>Статья 14.14. Воспрепятствование должностными лицами кредитной организации осуществлению функций временной администрации</w:t>
      </w:r>
    </w:p>
    <w:p w:rsidR="004A0B46" w:rsidRPr="00E117BD" w:rsidRDefault="004A0B46" w:rsidP="00E117BD">
      <w:pPr>
        <w:rPr>
          <w:color w:val="000000"/>
        </w:rPr>
      </w:pPr>
      <w:r w:rsidRPr="00E117BD">
        <w:rPr>
          <w:color w:val="000000"/>
        </w:rPr>
        <w:t>Статья 14.15. Нарушение правил продажи отдельных видов товаров</w:t>
      </w:r>
    </w:p>
    <w:p w:rsidR="004A0B46" w:rsidRPr="00E117BD" w:rsidRDefault="004A0B46" w:rsidP="00E117BD">
      <w:pPr>
        <w:rPr>
          <w:color w:val="000000"/>
        </w:rPr>
      </w:pPr>
      <w:r w:rsidRPr="00E117BD">
        <w:rPr>
          <w:color w:val="000000"/>
        </w:rPr>
        <w:t>Статья 14.16. Нарушение правил продажи этилового спирта, алкогольной и спиртосодержащей продукции, а также пива и напитков, изготавливаемых на его основе</w:t>
      </w:r>
    </w:p>
    <w:p w:rsidR="004A0B46" w:rsidRPr="00E117BD" w:rsidRDefault="004A0B46" w:rsidP="00E117BD">
      <w:pPr>
        <w:rPr>
          <w:color w:val="000000"/>
        </w:rPr>
      </w:pPr>
      <w:r w:rsidRPr="00E117BD">
        <w:rPr>
          <w:color w:val="000000"/>
        </w:rPr>
        <w:t>Статья 14.17. Незаконные производство, поставка или закупка этилового спирта</w:t>
      </w:r>
    </w:p>
    <w:p w:rsidR="004A0B46" w:rsidRPr="00E117BD" w:rsidRDefault="004A0B46" w:rsidP="00E117BD">
      <w:pPr>
        <w:rPr>
          <w:color w:val="000000"/>
        </w:rPr>
      </w:pPr>
      <w:r w:rsidRPr="00E117BD">
        <w:rPr>
          <w:color w:val="000000"/>
        </w:rPr>
        <w:t>Статья 14.18. Использование этилового спирта, произведенного из непищевого сырья, и спиртосодержащей непищевой продукции для приготовления алкогольной и спиртосодержащей пищевой продукции</w:t>
      </w:r>
    </w:p>
    <w:p w:rsidR="004A0B46" w:rsidRPr="00E117BD" w:rsidRDefault="004A0B46" w:rsidP="00E117BD">
      <w:pPr>
        <w:rPr>
          <w:color w:val="000000"/>
        </w:rPr>
      </w:pPr>
      <w:r w:rsidRPr="00E117BD">
        <w:rPr>
          <w:color w:val="000000"/>
        </w:rPr>
        <w:t>Статья 14.19. Нарушение установленного порядка учета этилового спирта, алкогольной и спиртосодержащей продукции</w:t>
      </w:r>
    </w:p>
    <w:p w:rsidR="004A0B46" w:rsidRPr="00E117BD" w:rsidRDefault="004A0B46" w:rsidP="00E117BD">
      <w:pPr>
        <w:rPr>
          <w:color w:val="000000"/>
        </w:rPr>
      </w:pPr>
      <w:r w:rsidRPr="00E117BD">
        <w:rPr>
          <w:color w:val="000000"/>
        </w:rPr>
        <w:t>Статья 14.20. Нарушение законодательства об экспортном контроле</w:t>
      </w:r>
    </w:p>
    <w:p w:rsidR="004A0B46" w:rsidRPr="00E117BD" w:rsidRDefault="004A0B46" w:rsidP="00E117BD">
      <w:pPr>
        <w:rPr>
          <w:color w:val="000000"/>
        </w:rPr>
      </w:pPr>
      <w:r w:rsidRPr="00E117BD">
        <w:rPr>
          <w:color w:val="000000"/>
        </w:rPr>
        <w:t>Статья 14.23. Осуществление дисквалифицированным лицом деятельности по управлению юридическим лицом</w:t>
      </w:r>
    </w:p>
    <w:p w:rsidR="004A0B46" w:rsidRPr="00E117BD" w:rsidRDefault="004A0B46" w:rsidP="00E117BD">
      <w:pPr>
        <w:rPr>
          <w:color w:val="000000"/>
        </w:rPr>
      </w:pPr>
      <w:r w:rsidRPr="00E117BD">
        <w:rPr>
          <w:color w:val="000000"/>
        </w:rPr>
        <w:t>Статья 14.24. Нарушение законодательства о товарных биржах и биржевой торговле</w:t>
      </w:r>
    </w:p>
    <w:p w:rsidR="004A0B46" w:rsidRPr="00E117BD" w:rsidRDefault="004A0B46" w:rsidP="00E117BD">
      <w:pPr>
        <w:rPr>
          <w:color w:val="000000"/>
        </w:rPr>
      </w:pPr>
      <w:r w:rsidRPr="00E117BD">
        <w:rPr>
          <w:color w:val="000000"/>
        </w:rPr>
        <w:t>Статья 14.25. Нарушение законодательства о государственной регистрации юридических лиц и индивидуальных предпринимателей</w:t>
      </w:r>
    </w:p>
    <w:p w:rsidR="004A0B46" w:rsidRPr="00E117BD" w:rsidRDefault="004A0B46" w:rsidP="00E117BD">
      <w:pPr>
        <w:rPr>
          <w:color w:val="000000"/>
        </w:rPr>
      </w:pPr>
      <w:r w:rsidRPr="00E117BD">
        <w:rPr>
          <w:color w:val="000000"/>
        </w:rPr>
        <w:t>Статья 14.26. Нарушение правил обращения с ломом и отходами цветных и черных металлов и их отчуждения</w:t>
      </w:r>
    </w:p>
    <w:p w:rsidR="004A0B46" w:rsidRPr="00E117BD" w:rsidRDefault="004A0B46" w:rsidP="00E117BD">
      <w:pPr>
        <w:rPr>
          <w:color w:val="000000"/>
        </w:rPr>
      </w:pPr>
      <w:r w:rsidRPr="00E117BD">
        <w:rPr>
          <w:color w:val="000000"/>
        </w:rPr>
        <w:t>Статья 14.27. Нарушение законодательства о лотереях</w:t>
      </w:r>
    </w:p>
    <w:p w:rsidR="004A0B46" w:rsidRPr="00E117BD" w:rsidRDefault="004A0B46" w:rsidP="00E117BD">
      <w:pPr>
        <w:rPr>
          <w:color w:val="000000"/>
        </w:rPr>
      </w:pPr>
      <w:r w:rsidRPr="00E117BD">
        <w:rPr>
          <w:color w:val="000000"/>
        </w:rPr>
        <w:t>Статья 14.28. Нарушение требований законодательства об участии в долевом строительстве многоквартирных домов и (или) иных объектов недвижимости</w:t>
      </w:r>
    </w:p>
    <w:p w:rsidR="004A0B46" w:rsidRPr="00E117BD" w:rsidRDefault="004A0B46" w:rsidP="00E117BD">
      <w:pPr>
        <w:rPr>
          <w:color w:val="000000"/>
        </w:rPr>
      </w:pPr>
      <w:r w:rsidRPr="00E117BD">
        <w:rPr>
          <w:color w:val="000000"/>
        </w:rPr>
        <w:t>Статья 14.29. Незаконное получение или предоставление кредитного отчета</w:t>
      </w:r>
    </w:p>
    <w:p w:rsidR="004A0B46" w:rsidRPr="00E117BD" w:rsidRDefault="004A0B46" w:rsidP="00E117BD">
      <w:pPr>
        <w:rPr>
          <w:color w:val="000000"/>
        </w:rPr>
      </w:pPr>
      <w:r w:rsidRPr="00E117BD">
        <w:rPr>
          <w:color w:val="000000"/>
        </w:rPr>
        <w:t>Статья 14.30. Нарушение установленного порядка сбора, хранения, защиты и обработки сведений, составляющих кредитную историю</w:t>
      </w:r>
    </w:p>
    <w:p w:rsidR="004A0B46" w:rsidRPr="00E117BD" w:rsidRDefault="004A0B46" w:rsidP="00E117BD">
      <w:pPr>
        <w:rPr>
          <w:color w:val="000000"/>
        </w:rPr>
      </w:pPr>
      <w:r w:rsidRPr="00E117BD">
        <w:rPr>
          <w:color w:val="000000"/>
        </w:rPr>
        <w:t>Статья 14.31. Злоупотребление доминирующим положением на товарном рынке</w:t>
      </w:r>
    </w:p>
    <w:p w:rsidR="004A0B46" w:rsidRPr="00E117BD" w:rsidRDefault="004A0B46" w:rsidP="00E117BD">
      <w:pPr>
        <w:rPr>
          <w:color w:val="000000"/>
        </w:rPr>
      </w:pPr>
      <w:r w:rsidRPr="00E117BD">
        <w:rPr>
          <w:color w:val="000000"/>
        </w:rPr>
        <w:t>Статья 14.32. Заключение ограничивающего конкуренцию соглашения или осуществление ограничивающих конкуренцию согласованных действий</w:t>
      </w:r>
    </w:p>
    <w:p w:rsidR="004A0B46" w:rsidRPr="00E117BD" w:rsidRDefault="004A0B46" w:rsidP="00E117BD">
      <w:pPr>
        <w:rPr>
          <w:color w:val="000000"/>
        </w:rPr>
      </w:pPr>
      <w:r w:rsidRPr="00E117BD">
        <w:rPr>
          <w:color w:val="000000"/>
        </w:rPr>
        <w:t>Статья 14.33. Недобросовестная конкуренция</w:t>
      </w:r>
    </w:p>
    <w:p w:rsidR="004A0B46" w:rsidRPr="00E117BD" w:rsidRDefault="004A0B46" w:rsidP="00E117BD">
      <w:pPr>
        <w:rPr>
          <w:color w:val="000000"/>
        </w:rPr>
      </w:pPr>
      <w:r w:rsidRPr="00E117BD">
        <w:rPr>
          <w:color w:val="000000"/>
        </w:rPr>
        <w:t>Статья 14.34. Нарушение правил организации деятельности по продаже товаров (выполнению работ, оказанию услуг) на розничных рынках</w:t>
      </w:r>
    </w:p>
    <w:p w:rsidR="004A0B46" w:rsidRPr="00E117BD" w:rsidRDefault="004A0B46" w:rsidP="00E117BD">
      <w:pPr>
        <w:rPr>
          <w:color w:val="000000"/>
        </w:rPr>
      </w:pPr>
      <w:r w:rsidRPr="00E117BD">
        <w:rPr>
          <w:color w:val="000000"/>
        </w:rPr>
        <w:t>Статья 14.35. Нарушение законодательства о государственном кадастровом учете недвижимого имущества и кадастровой деятельности</w:t>
      </w:r>
    </w:p>
    <w:p w:rsidR="004A0B46" w:rsidRPr="00E117BD" w:rsidRDefault="00C270E6" w:rsidP="00E117BD">
      <w:pPr>
        <w:rPr>
          <w:color w:val="000000"/>
        </w:rPr>
      </w:pPr>
      <w:r w:rsidRPr="00E117BD">
        <w:rPr>
          <w:color w:val="000000"/>
        </w:rPr>
        <w:t>В</w:t>
      </w:r>
      <w:r w:rsidR="00A63B47" w:rsidRPr="00E117BD">
        <w:rPr>
          <w:color w:val="000000"/>
        </w:rPr>
        <w:t xml:space="preserve"> соответствии со статьями 2.1-2.10 КоАП к административной ответственности привлекаются не только граждане и должностные лица организаций, но и юридические лица.</w:t>
      </w:r>
    </w:p>
    <w:p w:rsidR="004A0B46" w:rsidRPr="00E117BD" w:rsidRDefault="00A63B47" w:rsidP="00E117BD">
      <w:pPr>
        <w:rPr>
          <w:color w:val="000000"/>
        </w:rPr>
      </w:pPr>
      <w:r w:rsidRPr="00E117BD">
        <w:rPr>
          <w:color w:val="000000"/>
        </w:rPr>
        <w:t>Юридическое лицо признается виновным в совершении административного правонарушения, если установлено, что у него была возможность для соблюдения правил и норм, за нарушение которых КоАПом или законами субъекта РФ предусмотрена административная ответственность, но данным лицом не были приняты все зависящие от него меры по их соблюдению (п.2 ст.2.1 КоАП).</w:t>
      </w:r>
    </w:p>
    <w:p w:rsidR="004A0B46" w:rsidRPr="00E117BD" w:rsidRDefault="00A63B47" w:rsidP="00E117BD">
      <w:pPr>
        <w:rPr>
          <w:color w:val="000000"/>
        </w:rPr>
      </w:pPr>
      <w:r w:rsidRPr="00E117BD">
        <w:rPr>
          <w:color w:val="000000"/>
        </w:rPr>
        <w:t>К административной ответственности за правонарушение в сфере торговли может быть привлечено лицо, достигшее к моменту привлечения к ответственности шестнадцати лет. В соответствии с п.2 ст.2.3 КоАП, учитывая конкретные обстоятельства дела и данные о лице, совершившем административное правонарушение в возрасте от шестнадцати до восемнадцати лет, комиссия по делам несовершеннолетних и защите их прав может освободить указанное лицо от административной ответственности, применив к нему меры воздействия, предусмотренные федеральным законодательством о защите прав несовершеннолетних.</w:t>
      </w:r>
    </w:p>
    <w:p w:rsidR="004A0B46" w:rsidRPr="00E117BD" w:rsidRDefault="00A63B47" w:rsidP="00E117BD">
      <w:pPr>
        <w:rPr>
          <w:color w:val="000000"/>
        </w:rPr>
      </w:pPr>
      <w:r w:rsidRPr="00E117BD">
        <w:rPr>
          <w:color w:val="000000"/>
        </w:rPr>
        <w:t>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4A0B46" w:rsidRPr="00E117BD" w:rsidRDefault="00A63B47" w:rsidP="00E117BD">
      <w:pPr>
        <w:rPr>
          <w:color w:val="000000"/>
        </w:rPr>
      </w:pPr>
      <w:r w:rsidRPr="00E117BD">
        <w:rPr>
          <w:color w:val="000000"/>
        </w:rPr>
        <w:t>Следовательно, если юридическое лицо было привлечено к ответственности за обман потребителей в соответствии со ст.14.7 КоАП, к ответственности за это же правонарушение может быть привлечено и должностное лицо этой организации, виновное в его совершении.</w:t>
      </w:r>
      <w:r w:rsidR="004D3D60" w:rsidRPr="00E117BD">
        <w:rPr>
          <w:rStyle w:val="a3"/>
          <w:color w:val="000000"/>
        </w:rPr>
        <w:footnoteReference w:id="3"/>
      </w:r>
    </w:p>
    <w:p w:rsidR="004A0B46" w:rsidRPr="00E117BD" w:rsidRDefault="00A63B47" w:rsidP="00E117BD">
      <w:pPr>
        <w:rPr>
          <w:color w:val="000000"/>
        </w:rPr>
      </w:pPr>
      <w:r w:rsidRPr="00E117BD">
        <w:rPr>
          <w:color w:val="000000"/>
        </w:rPr>
        <w:t>По факту административного нарушения должен быть составлен протокол. В нем указываются: дата и место составления протокола; должность, фамилия и инициалы составившего его лица; сведения о лице, в отношении которого возбуждено дело об административном правонарушении; фамилии, имена, отчества, адреса места жительства свидетелей и потерпевших (если таковые имеются); место, время совершения и событие административного правонарушения; статья КоАПа или закона субъекта РФ, предусматривающая административную ответственность за данное административное правонарушение; объяснение физического лица или законного представителя юридического лица, в отношении которых возбуждено дело; иные сведения, необходимые для разрешения дела (п.2 ст.28.2 КоАП).</w:t>
      </w:r>
    </w:p>
    <w:p w:rsidR="004A0B46" w:rsidRPr="00E117BD" w:rsidRDefault="00A63B47" w:rsidP="00E117BD">
      <w:pPr>
        <w:rPr>
          <w:color w:val="000000"/>
        </w:rPr>
      </w:pPr>
      <w:r w:rsidRPr="00E117BD">
        <w:rPr>
          <w:color w:val="000000"/>
        </w:rPr>
        <w:t>КоАПом четко определен перечень должностных лиц уполномоченных органов, имеющих право составлять протоколы по делам о правонарушениях в сфере торговли. При составлении протокола об административном правонарушении физическому лицу или законному представителю юридического лица должны быть разъяснены его права и обязанности, предусмотренные КоАПом, о чем должна быть сделана соответствующая запись в протоколе.</w:t>
      </w:r>
    </w:p>
    <w:p w:rsidR="004A0B46" w:rsidRPr="00E117BD" w:rsidRDefault="00A63B47" w:rsidP="00E117BD">
      <w:pPr>
        <w:rPr>
          <w:color w:val="000000"/>
        </w:rPr>
      </w:pPr>
      <w:r w:rsidRPr="00E117BD">
        <w:rPr>
          <w:color w:val="000000"/>
        </w:rPr>
        <w:t>Кроме того, указанным выше лицам предоставляется возможность ознакомиться с протоколом и представить по его содержанию свои объяснения и замечания.</w:t>
      </w:r>
    </w:p>
    <w:p w:rsidR="004A0B46" w:rsidRPr="00E117BD" w:rsidRDefault="00A63B47" w:rsidP="00E117BD">
      <w:pPr>
        <w:rPr>
          <w:color w:val="000000"/>
        </w:rPr>
      </w:pPr>
      <w:r w:rsidRPr="00E117BD">
        <w:rPr>
          <w:color w:val="000000"/>
        </w:rPr>
        <w:t>Протокол должен быть подписан должностным лицом, его составившим, а также физическим лицом или законным представителем юридического лица. Если данные лица отказываются от подписания протокола, в нем делается соответствующая запись (п.5 ст.28.2 КоАП).</w:t>
      </w:r>
    </w:p>
    <w:p w:rsidR="00A63B47" w:rsidRDefault="00A63B47" w:rsidP="00E117BD">
      <w:pPr>
        <w:rPr>
          <w:color w:val="000000"/>
        </w:rPr>
      </w:pPr>
      <w:r w:rsidRPr="00E117BD">
        <w:rPr>
          <w:color w:val="000000"/>
        </w:rPr>
        <w:t>По просьбе физического лица или законного представителя юридического лица, в отношении которых возбуждается дело об административном правонарушении, им вручается под расписку копия протокола об административном правонарушении.</w:t>
      </w:r>
      <w:r w:rsidR="004D3D60" w:rsidRPr="00E117BD">
        <w:rPr>
          <w:rStyle w:val="a3"/>
          <w:color w:val="000000"/>
        </w:rPr>
        <w:footnoteReference w:id="4"/>
      </w:r>
    </w:p>
    <w:p w:rsidR="00E117BD" w:rsidRPr="00E117BD" w:rsidRDefault="00E117BD" w:rsidP="00E117BD">
      <w:pPr>
        <w:rPr>
          <w:color w:val="000000"/>
        </w:rPr>
      </w:pPr>
    </w:p>
    <w:p w:rsidR="004A0B46" w:rsidRPr="00E117BD" w:rsidRDefault="004D3D60" w:rsidP="00E117BD">
      <w:pPr>
        <w:pStyle w:val="11"/>
        <w:keepNext w:val="0"/>
        <w:pageBreakBefore w:val="0"/>
        <w:spacing w:before="0" w:after="0"/>
        <w:rPr>
          <w:color w:val="000000"/>
          <w:kern w:val="0"/>
        </w:rPr>
      </w:pPr>
      <w:bookmarkStart w:id="2" w:name="sub_1203047"/>
      <w:bookmarkStart w:id="3" w:name="_Toc243668560"/>
      <w:r w:rsidRPr="00E117BD">
        <w:rPr>
          <w:color w:val="000000"/>
          <w:kern w:val="0"/>
        </w:rPr>
        <w:t>2. ОРГАНЫ ГОСУДАРСТВЕННОЙ ИНСПЕКЦИИ ПО ТОРГОВЛЕ, КАЧЕСТВУ ТОВАРОВ И ЗАЩИТЕ ПРАВ ПОТРЕБИТЕЛЕЙ</w:t>
      </w:r>
      <w:bookmarkEnd w:id="2"/>
      <w:bookmarkEnd w:id="3"/>
    </w:p>
    <w:p w:rsidR="00E117BD" w:rsidRPr="00E117BD" w:rsidRDefault="00E117BD" w:rsidP="00E117BD">
      <w:pPr>
        <w:rPr>
          <w:color w:val="000000"/>
        </w:rPr>
      </w:pPr>
    </w:p>
    <w:p w:rsidR="004A0B46" w:rsidRPr="00E117BD" w:rsidRDefault="003B6C07" w:rsidP="00E117BD">
      <w:pPr>
        <w:rPr>
          <w:color w:val="000000"/>
        </w:rPr>
      </w:pPr>
      <w:r w:rsidRPr="00E117BD">
        <w:rPr>
          <w:color w:val="000000"/>
        </w:rPr>
        <w:t>В части 1 ст. 23.49 КоАП РФ установлено, что органы государственной инспекции по торговле, качеству товаров и защите прав потребителей рассматривают дела об административных правонарушениях, предусмотренных ст. 10.8 (в части нарушения правил хранения и реализации продуктов животноводства), 14.2, 14.4-14.8, 14.15, ч. 3 ст. 14.16, ст. 19.14 (в части реализации, учета и хранения драгоценных металлов и драгоценных камней или изделий, их содержащих) КоАП РФ.</w:t>
      </w:r>
    </w:p>
    <w:p w:rsidR="004A0B46" w:rsidRPr="00E117BD" w:rsidRDefault="003B6C07" w:rsidP="00E117BD">
      <w:pPr>
        <w:rPr>
          <w:color w:val="000000"/>
        </w:rPr>
      </w:pPr>
      <w:r w:rsidRPr="00E117BD">
        <w:rPr>
          <w:color w:val="000000"/>
        </w:rPr>
        <w:t>Согласно ч. 2 ст. 23.49 КоАП РФ рассматривать дела об административных правонарушениях от имени органов государственной инспекции по торговле, качеству товаров и защите прав потребителей вправе:</w:t>
      </w:r>
    </w:p>
    <w:p w:rsidR="004A0B46" w:rsidRPr="00E117BD" w:rsidRDefault="003B6C07" w:rsidP="00E117BD">
      <w:pPr>
        <w:rPr>
          <w:color w:val="000000"/>
        </w:rPr>
      </w:pPr>
      <w:r w:rsidRPr="00E117BD">
        <w:rPr>
          <w:color w:val="000000"/>
        </w:rPr>
        <w:t>1) главный государственный инспектор РФ по торговле, его заместители;</w:t>
      </w:r>
    </w:p>
    <w:p w:rsidR="004A0B46" w:rsidRPr="00E117BD" w:rsidRDefault="003B6C07" w:rsidP="00E117BD">
      <w:pPr>
        <w:rPr>
          <w:color w:val="000000"/>
        </w:rPr>
      </w:pPr>
      <w:r w:rsidRPr="00E117BD">
        <w:rPr>
          <w:color w:val="000000"/>
        </w:rPr>
        <w:t>2) начальники территориальных управлений государственной инспекции по торговле, качеству товаров и защите прав потребителей, их заместители.</w:t>
      </w:r>
    </w:p>
    <w:p w:rsidR="00B04676" w:rsidRPr="00E117BD" w:rsidRDefault="003B6C07" w:rsidP="00E117BD">
      <w:pPr>
        <w:rPr>
          <w:color w:val="000000"/>
        </w:rPr>
      </w:pPr>
      <w:r w:rsidRPr="00E117BD">
        <w:rPr>
          <w:color w:val="000000"/>
        </w:rPr>
        <w:t>В соответствии с п. 63 ч. 2 ст. 28.3 КоАП РФ должностные лица органов государственной инспекции по торговле, качеству товаров и защите прав потребителей также вправе составлять протоколы об административных правонарушениях, предусмотренных ст. 6.14, 14.1, 14.3, 14.10, ч. 1 и 2 ст. 14.16, ст. 15.13, ч. 1 ст. 19.4, ч. 1 ст. 19.5, ст. 19.6, 19.7, ч. 1 ст. 19.19 КоАП</w:t>
      </w:r>
      <w:r w:rsidR="00B04676" w:rsidRPr="00E117BD">
        <w:rPr>
          <w:color w:val="000000"/>
        </w:rPr>
        <w:t>.</w:t>
      </w:r>
    </w:p>
    <w:p w:rsidR="004A0B46" w:rsidRPr="00E117BD" w:rsidRDefault="003B6C07" w:rsidP="00E117BD">
      <w:pPr>
        <w:rPr>
          <w:color w:val="000000"/>
        </w:rPr>
      </w:pPr>
      <w:r w:rsidRPr="00E117BD">
        <w:rPr>
          <w:color w:val="000000"/>
        </w:rPr>
        <w:t>В пункте 1 ст. 40 Закона РФ от 7 февраля 1992 г. N 2300-1 "О защите прав потребителей" установлено, что государственный контроль и надзор за соблюдением законов и иных нормативных правовых актов РФ, регулирующих отношения в области защиты прав потребителей, осуществляются уполномоченным федеральным органом исполнительной власти по контролю (надзору) в области защиты прав потребителей (его территориальными органами), а также иными федеральными органами исполнительной власти (их территориальными органами), осуществляющими функции по контролю и надзору в области защиты прав потребителей и безопасности товаров (работ, услуг), в порядке, определяемом Правительством РФ.</w:t>
      </w:r>
    </w:p>
    <w:p w:rsidR="004A0B46" w:rsidRPr="00E117BD" w:rsidRDefault="004D3D60" w:rsidP="00E117BD">
      <w:pPr>
        <w:rPr>
          <w:color w:val="000000"/>
        </w:rPr>
      </w:pPr>
      <w:r w:rsidRPr="00E117BD">
        <w:rPr>
          <w:color w:val="000000"/>
        </w:rPr>
        <w:t>С</w:t>
      </w:r>
      <w:r w:rsidR="003B6C07" w:rsidRPr="00E117BD">
        <w:rPr>
          <w:color w:val="000000"/>
        </w:rPr>
        <w:t>огласно п. 1 Положения о Федеральной службе по надзору в сфере защиты прав потребителей и благополучия человека, утв. постановлением Правительства РФ от 30 июня 2004 г. N 322, уполномоченным федеральным органом исполнительной власти, осуществляющим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рынка, является Роспотребнадзор.</w:t>
      </w:r>
      <w:r w:rsidRPr="00E117BD">
        <w:rPr>
          <w:color w:val="000000"/>
        </w:rPr>
        <w:t xml:space="preserve"> </w:t>
      </w:r>
      <w:r w:rsidR="003B6C07" w:rsidRPr="00E117BD">
        <w:rPr>
          <w:color w:val="000000"/>
        </w:rPr>
        <w:t>В соответствии с п. 2 Положения Роспотребнадзор находится в ведении Минздравсоцразвития России.</w:t>
      </w:r>
    </w:p>
    <w:p w:rsidR="004A0B46" w:rsidRPr="00E117BD" w:rsidRDefault="003B6C07" w:rsidP="00E117BD">
      <w:pPr>
        <w:rPr>
          <w:color w:val="000000"/>
        </w:rPr>
      </w:pPr>
      <w:r w:rsidRPr="00E117BD">
        <w:rPr>
          <w:color w:val="000000"/>
        </w:rPr>
        <w:t>Согласно подп. 5.1 Положения Роспотребнадзор осуществляет надзор и контроль за исполнением обязательных требований законодательства РФ в области обеспечения санитарно-эпидемиологического благополучия населения, защиты прав потребителей и в области потребительского рынка, в том числе:</w:t>
      </w:r>
    </w:p>
    <w:p w:rsidR="004A0B46" w:rsidRPr="00E117BD" w:rsidRDefault="003B6C07" w:rsidP="00E117BD">
      <w:pPr>
        <w:pStyle w:val="10"/>
        <w:rPr>
          <w:color w:val="000000"/>
        </w:rPr>
      </w:pPr>
      <w:r w:rsidRPr="00E117BD">
        <w:rPr>
          <w:color w:val="000000"/>
        </w:rPr>
        <w:t>государственный контроль за соблюдением законов и иных нормативных правовых актов РФ, регулирующих отношения в области защиты прав потребителей (подп. 5.1.2);</w:t>
      </w:r>
    </w:p>
    <w:p w:rsidR="004A0B46" w:rsidRPr="00E117BD" w:rsidRDefault="003B6C07" w:rsidP="00E117BD">
      <w:pPr>
        <w:pStyle w:val="10"/>
        <w:rPr>
          <w:color w:val="000000"/>
        </w:rPr>
      </w:pPr>
      <w:r w:rsidRPr="00E117BD">
        <w:rPr>
          <w:color w:val="000000"/>
        </w:rPr>
        <w:t>контроль за соблюдением правил продажи отдельных предусмотренных законодательством видов товаров, выполнения работ, оказания услуг (подп. 5.1.3).</w:t>
      </w:r>
    </w:p>
    <w:p w:rsidR="003B6C07" w:rsidRPr="00E117BD" w:rsidRDefault="004D3D60" w:rsidP="00E117BD">
      <w:pPr>
        <w:rPr>
          <w:color w:val="000000"/>
        </w:rPr>
      </w:pPr>
      <w:r w:rsidRPr="00E117BD">
        <w:rPr>
          <w:color w:val="000000"/>
        </w:rPr>
        <w:t>П</w:t>
      </w:r>
      <w:r w:rsidR="003B6C07" w:rsidRPr="00E117BD">
        <w:rPr>
          <w:color w:val="000000"/>
        </w:rPr>
        <w:t>риказом Роспотребнадзора от 1 июня 2005 г. N 421 утвержден Перечень должностных лиц Федеральной службы по надзору в сфере защиты прав потребителей и благополучия человека и ее территориальных органов, уполномоченных составлять протоколы об административных правонарушениях.</w:t>
      </w:r>
      <w:r w:rsidR="00EC418E" w:rsidRPr="00E117BD">
        <w:rPr>
          <w:rStyle w:val="a3"/>
          <w:color w:val="000000"/>
        </w:rPr>
        <w:footnoteReference w:id="5"/>
      </w:r>
    </w:p>
    <w:p w:rsidR="00E117BD" w:rsidRPr="00E117BD" w:rsidRDefault="00E117BD" w:rsidP="00E117BD">
      <w:pPr>
        <w:rPr>
          <w:color w:val="000000"/>
        </w:rPr>
      </w:pPr>
    </w:p>
    <w:p w:rsidR="009104B9" w:rsidRPr="00E117BD" w:rsidRDefault="00E117BD" w:rsidP="00E117BD">
      <w:pPr>
        <w:pStyle w:val="11"/>
        <w:keepNext w:val="0"/>
        <w:pageBreakBefore w:val="0"/>
        <w:spacing w:before="0" w:after="0"/>
        <w:rPr>
          <w:color w:val="000000"/>
          <w:kern w:val="0"/>
        </w:rPr>
      </w:pPr>
      <w:bookmarkStart w:id="4" w:name="_Toc243668561"/>
      <w:r>
        <w:rPr>
          <w:color w:val="000000"/>
          <w:kern w:val="0"/>
        </w:rPr>
        <w:br w:type="page"/>
      </w:r>
      <w:r w:rsidR="009104B9" w:rsidRPr="00E117BD">
        <w:rPr>
          <w:color w:val="000000"/>
          <w:kern w:val="0"/>
        </w:rPr>
        <w:t>ЗАКЛЮЧЕНИЕ</w:t>
      </w:r>
      <w:bookmarkEnd w:id="4"/>
    </w:p>
    <w:p w:rsidR="00E117BD" w:rsidRPr="00E117BD" w:rsidRDefault="00E117BD" w:rsidP="00E117BD">
      <w:pPr>
        <w:rPr>
          <w:color w:val="000000"/>
        </w:rPr>
      </w:pPr>
    </w:p>
    <w:p w:rsidR="00C270E6" w:rsidRPr="00E117BD" w:rsidRDefault="00C270E6" w:rsidP="00E117BD">
      <w:pPr>
        <w:rPr>
          <w:color w:val="000000"/>
        </w:rPr>
      </w:pPr>
      <w:r w:rsidRPr="00E117BD">
        <w:rPr>
          <w:color w:val="000000"/>
        </w:rPr>
        <w:t>Ответственность за совершение правонарушений в сфере торговли установлена в основном главой 14 "Административные правонарушения в области предпринимательской деятельности" КоАП РФ. В соответствии со статьями 2.1-2.10 КоАП к административной ответственности привлекаются не только граждане и должностные лица организаций, но и юридические лица.</w:t>
      </w:r>
    </w:p>
    <w:p w:rsidR="00C270E6" w:rsidRPr="00E117BD" w:rsidRDefault="00C270E6" w:rsidP="00E117BD">
      <w:pPr>
        <w:rPr>
          <w:color w:val="000000"/>
        </w:rPr>
      </w:pPr>
      <w:r w:rsidRPr="00E117BD">
        <w:rPr>
          <w:color w:val="000000"/>
        </w:rPr>
        <w:t>Юридическое лицо признается виновным в совершении административного правонарушения, если установлено, что у него была возможность для соблюдения правил и норм, за нарушение которых КоАПом или законами субъекта РФ предусмотрена административная ответственность, но данным лицом не были приняты все зависящие от него меры по их соблюдению (п.2 ст.2.1 КоАП).</w:t>
      </w:r>
    </w:p>
    <w:p w:rsidR="00C270E6" w:rsidRPr="00E117BD" w:rsidRDefault="00C270E6" w:rsidP="00E117BD">
      <w:pPr>
        <w:rPr>
          <w:color w:val="000000"/>
        </w:rPr>
      </w:pPr>
      <w:r w:rsidRPr="00E117BD">
        <w:rPr>
          <w:color w:val="000000"/>
        </w:rPr>
        <w:t>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C270E6" w:rsidRPr="00E117BD" w:rsidRDefault="00C270E6" w:rsidP="00E117BD">
      <w:pPr>
        <w:rPr>
          <w:color w:val="000000"/>
        </w:rPr>
      </w:pPr>
      <w:r w:rsidRPr="00E117BD">
        <w:rPr>
          <w:color w:val="000000"/>
        </w:rPr>
        <w:t>Следовательно, если юридическое лицо было привлечено к ответственности за обман потребителей в соответствии со ст.14.7 КоАП, к ответственности за это же правонарушение может быть привлечено и должностное лицо этой организации, виновное в его совершении. По факту административного нарушения должен быть составлен протокол. КоАПом четко определен перечень должностных лиц уполномоченных органов, имеющих право составлять протоколы по делам о правонарушениях в сфере торговли. При составлении протокола об административном правонарушении физическому лицу или законному представителю юридического лица должны быть разъяснены его права и обязанности, предусмотренные КоАПом, о чем должна быть сделана соответствующая запись в протоколе.</w:t>
      </w:r>
    </w:p>
    <w:p w:rsidR="00C270E6" w:rsidRPr="00E117BD" w:rsidRDefault="00C270E6" w:rsidP="00E117BD">
      <w:pPr>
        <w:rPr>
          <w:color w:val="000000"/>
        </w:rPr>
      </w:pPr>
      <w:r w:rsidRPr="00E117BD">
        <w:rPr>
          <w:color w:val="000000"/>
        </w:rPr>
        <w:t>В части 1 ст. 23.49 КоАП РФ установлено, что органы государственной инспекции по торговле, качеству товаров и защите прав потребителей рассматривают дела об административных правонарушениях, предусмотренных ст. 10.8 (в части нарушения правил хранения и реализации продуктов животноводства), 14.2, 14.4-14.8, 14.15, ч. 3 ст. 14.16, ст. 19.14 (в части реализации, учета и хранения драгоценных металлов и драгоценных камней или изделий, их содержащих) КоАП РФ.</w:t>
      </w:r>
    </w:p>
    <w:p w:rsidR="00C270E6" w:rsidRPr="00E117BD" w:rsidRDefault="00C270E6" w:rsidP="00E117BD">
      <w:pPr>
        <w:rPr>
          <w:color w:val="000000"/>
        </w:rPr>
      </w:pPr>
      <w:r w:rsidRPr="00E117BD">
        <w:rPr>
          <w:color w:val="000000"/>
        </w:rPr>
        <w:t>Согласно п. 1 Положения о Федеральной службе по надзору в сфере защиты прав потребителей и благополучия человека, утв. постановлением Правительства РФ от 30 июня 2004 г. N 322, уполномоченным федеральным органом исполнительной власти, осуществляющим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рынка, является Роспотребнадзор. В соответствии с п. 2 Положения Роспотребнадзор находится в ведении Минздравсоцразвития России.</w:t>
      </w:r>
    </w:p>
    <w:p w:rsidR="009104B9" w:rsidRPr="00E117BD" w:rsidRDefault="00C270E6" w:rsidP="00E117BD">
      <w:pPr>
        <w:rPr>
          <w:color w:val="000000"/>
        </w:rPr>
      </w:pPr>
      <w:r w:rsidRPr="00E117BD">
        <w:rPr>
          <w:color w:val="000000"/>
        </w:rPr>
        <w:t>Приказом Роспотребнадзора от 1 июня 2005 г. N 421 утвержден Перечень должностных лиц Федеральной службы по надзору в сфере защиты прав потребителей и благополучия человека и ее территориальных органов, уполномоченных составлять протоколы об административных правонарушениях.</w:t>
      </w:r>
    </w:p>
    <w:p w:rsidR="009104B9" w:rsidRPr="00E117BD" w:rsidRDefault="00E117BD" w:rsidP="00E117BD">
      <w:pPr>
        <w:pStyle w:val="11"/>
        <w:keepNext w:val="0"/>
        <w:pageBreakBefore w:val="0"/>
        <w:spacing w:before="0" w:after="0"/>
        <w:rPr>
          <w:color w:val="000000"/>
          <w:kern w:val="0"/>
        </w:rPr>
      </w:pPr>
      <w:bookmarkStart w:id="5" w:name="_Toc243668562"/>
      <w:r>
        <w:rPr>
          <w:color w:val="000000"/>
          <w:kern w:val="0"/>
        </w:rPr>
        <w:br w:type="page"/>
      </w:r>
      <w:r w:rsidR="009104B9" w:rsidRPr="00E117BD">
        <w:rPr>
          <w:color w:val="000000"/>
          <w:kern w:val="0"/>
        </w:rPr>
        <w:t>СПИСОК ИСТОЧНИКОВ И ЛИТЕРАТУРЫ</w:t>
      </w:r>
      <w:bookmarkEnd w:id="5"/>
    </w:p>
    <w:p w:rsidR="00E117BD" w:rsidRPr="00E117BD" w:rsidRDefault="00E117BD" w:rsidP="00E117BD">
      <w:pPr>
        <w:rPr>
          <w:color w:val="000000"/>
        </w:rPr>
      </w:pPr>
    </w:p>
    <w:p w:rsidR="00E50213" w:rsidRPr="00E117BD" w:rsidRDefault="00E50213" w:rsidP="00E117BD">
      <w:pPr>
        <w:pStyle w:val="1"/>
        <w:tabs>
          <w:tab w:val="left" w:pos="567"/>
        </w:tabs>
        <w:ind w:firstLine="0"/>
        <w:rPr>
          <w:color w:val="000000"/>
        </w:rPr>
      </w:pPr>
      <w:r w:rsidRPr="00E117BD">
        <w:rPr>
          <w:color w:val="000000"/>
        </w:rPr>
        <w:t>Кодекс Российской Федерации об административных правонарушениях от 30 декабря 2001 г. N 195-ФЗ // Российская газета. 2001. N 256.</w:t>
      </w:r>
    </w:p>
    <w:p w:rsidR="00E50213" w:rsidRPr="00E117BD" w:rsidRDefault="00E50213" w:rsidP="00E117BD">
      <w:pPr>
        <w:pStyle w:val="1"/>
        <w:tabs>
          <w:tab w:val="left" w:pos="567"/>
        </w:tabs>
        <w:ind w:firstLine="0"/>
        <w:rPr>
          <w:color w:val="000000"/>
        </w:rPr>
      </w:pPr>
      <w:r w:rsidRPr="00E117BD">
        <w:rPr>
          <w:color w:val="000000"/>
        </w:rPr>
        <w:t>Борисов А.Н. Административные правонарушения. – СПб: Питер, 2007.</w:t>
      </w:r>
    </w:p>
    <w:p w:rsidR="00E50213" w:rsidRPr="00E117BD" w:rsidRDefault="00E50213" w:rsidP="00E117BD">
      <w:pPr>
        <w:pStyle w:val="1"/>
        <w:tabs>
          <w:tab w:val="left" w:pos="567"/>
        </w:tabs>
        <w:ind w:firstLine="0"/>
        <w:rPr>
          <w:color w:val="000000"/>
        </w:rPr>
      </w:pPr>
      <w:r w:rsidRPr="00E117BD">
        <w:rPr>
          <w:color w:val="000000"/>
        </w:rPr>
        <w:t>Дмитриев Ю.А., Полянский И.А., Трофимов Е.В. Административное право Российской Федерации: Учебник для юридических вузов. – СПб: Питер, 2008.</w:t>
      </w:r>
    </w:p>
    <w:p w:rsidR="00E50213" w:rsidRPr="00E117BD" w:rsidRDefault="00E50213" w:rsidP="00E117BD">
      <w:pPr>
        <w:pStyle w:val="1"/>
        <w:tabs>
          <w:tab w:val="left" w:pos="567"/>
        </w:tabs>
        <w:ind w:firstLine="0"/>
        <w:rPr>
          <w:color w:val="000000"/>
        </w:rPr>
      </w:pPr>
      <w:r w:rsidRPr="00E117BD">
        <w:rPr>
          <w:color w:val="000000"/>
        </w:rPr>
        <w:t>Панова И.В. Административно-процессуальное право России / Под ред. проф. Э.Н. Ренова. – М.: Норма, 2006.</w:t>
      </w:r>
    </w:p>
    <w:p w:rsidR="00E50213" w:rsidRPr="00E117BD" w:rsidRDefault="00E50213" w:rsidP="00E117BD">
      <w:pPr>
        <w:pStyle w:val="1"/>
        <w:tabs>
          <w:tab w:val="left" w:pos="567"/>
        </w:tabs>
        <w:ind w:firstLine="0"/>
        <w:rPr>
          <w:color w:val="000000"/>
        </w:rPr>
      </w:pPr>
      <w:r w:rsidRPr="00E117BD">
        <w:rPr>
          <w:color w:val="000000"/>
        </w:rPr>
        <w:t xml:space="preserve">Шарова С.В. </w:t>
      </w:r>
      <w:r w:rsidR="00E137A8" w:rsidRPr="00E117BD">
        <w:rPr>
          <w:color w:val="000000"/>
        </w:rPr>
        <w:t xml:space="preserve">Административная ответственность в сфере торговли </w:t>
      </w:r>
      <w:r w:rsidRPr="00E117BD">
        <w:rPr>
          <w:color w:val="000000"/>
        </w:rPr>
        <w:t xml:space="preserve">// </w:t>
      </w:r>
      <w:r w:rsidR="00E137A8" w:rsidRPr="00E117BD">
        <w:rPr>
          <w:color w:val="000000"/>
        </w:rPr>
        <w:t>Российский налоговый курьер</w:t>
      </w:r>
      <w:r w:rsidRPr="00E117BD">
        <w:rPr>
          <w:color w:val="000000"/>
        </w:rPr>
        <w:t xml:space="preserve">. 2007. </w:t>
      </w:r>
      <w:r w:rsidR="00E137A8" w:rsidRPr="00E117BD">
        <w:rPr>
          <w:color w:val="000000"/>
        </w:rPr>
        <w:t>N 20</w:t>
      </w:r>
      <w:r w:rsidRPr="00E117BD">
        <w:rPr>
          <w:color w:val="000000"/>
        </w:rPr>
        <w:t>.</w:t>
      </w:r>
    </w:p>
    <w:p w:rsidR="009104B9" w:rsidRPr="00E117BD" w:rsidRDefault="009104B9" w:rsidP="00E117BD">
      <w:pPr>
        <w:rPr>
          <w:color w:val="000000"/>
        </w:rPr>
      </w:pPr>
      <w:bookmarkStart w:id="6" w:name="_GoBack"/>
      <w:bookmarkEnd w:id="6"/>
    </w:p>
    <w:sectPr w:rsidR="009104B9" w:rsidRPr="00E117BD" w:rsidSect="00E117BD">
      <w:footnotePr>
        <w:numRestart w:val="eachPage"/>
      </w:footnotePr>
      <w:pgSz w:w="11906" w:h="16838"/>
      <w:pgMar w:top="1134" w:right="850" w:bottom="1134" w:left="1701" w:header="720" w:footer="72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CCE" w:rsidRDefault="00FF0CCE">
      <w:r>
        <w:separator/>
      </w:r>
    </w:p>
  </w:endnote>
  <w:endnote w:type="continuationSeparator" w:id="0">
    <w:p w:rsidR="00FF0CCE" w:rsidRDefault="00FF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CCE" w:rsidRDefault="00FF0CCE">
      <w:r>
        <w:separator/>
      </w:r>
    </w:p>
  </w:footnote>
  <w:footnote w:type="continuationSeparator" w:id="0">
    <w:p w:rsidR="00FF0CCE" w:rsidRDefault="00FF0CCE">
      <w:r>
        <w:continuationSeparator/>
      </w:r>
    </w:p>
  </w:footnote>
  <w:footnote w:id="1">
    <w:p w:rsidR="00FF0CCE" w:rsidRDefault="00DA72A4" w:rsidP="004C01AC">
      <w:pPr>
        <w:pStyle w:val="a8"/>
      </w:pPr>
      <w:r>
        <w:rPr>
          <w:rStyle w:val="a3"/>
        </w:rPr>
        <w:footnoteRef/>
      </w:r>
      <w:r>
        <w:t xml:space="preserve"> </w:t>
      </w:r>
      <w:r w:rsidRPr="00CD52EA">
        <w:t xml:space="preserve">Дмитриев Ю.А., Полянский И.А., Трофимов Е.В. Административное право Российской Федерации: Учебник для юридических вузов. </w:t>
      </w:r>
      <w:r>
        <w:t>–</w:t>
      </w:r>
      <w:r w:rsidRPr="00CD52EA">
        <w:t xml:space="preserve"> </w:t>
      </w:r>
      <w:r>
        <w:t>СПб: Питер</w:t>
      </w:r>
      <w:r w:rsidRPr="00CD52EA">
        <w:t>, 2008.</w:t>
      </w:r>
      <w:r>
        <w:t xml:space="preserve"> С. 197.</w:t>
      </w:r>
    </w:p>
  </w:footnote>
  <w:footnote w:id="2">
    <w:p w:rsidR="00FF0CCE" w:rsidRDefault="00DA72A4" w:rsidP="00B04676">
      <w:pPr>
        <w:pStyle w:val="a8"/>
      </w:pPr>
      <w:r>
        <w:rPr>
          <w:rStyle w:val="a3"/>
        </w:rPr>
        <w:footnoteRef/>
      </w:r>
      <w:r>
        <w:t xml:space="preserve"> </w:t>
      </w:r>
      <w:r w:rsidRPr="005A05FB">
        <w:t>Кодекс Российской Федерации об административных правонарушениях от 30 декабря 2001 г. N 195-ФЗ // Российская газета. 2001. N 256.</w:t>
      </w:r>
    </w:p>
  </w:footnote>
  <w:footnote w:id="3">
    <w:p w:rsidR="00FF0CCE" w:rsidRDefault="00DA72A4" w:rsidP="00B04676">
      <w:pPr>
        <w:pStyle w:val="a8"/>
      </w:pPr>
      <w:r>
        <w:rPr>
          <w:rStyle w:val="a3"/>
        </w:rPr>
        <w:footnoteRef/>
      </w:r>
      <w:r>
        <w:t xml:space="preserve"> </w:t>
      </w:r>
      <w:r w:rsidRPr="004354F1">
        <w:t xml:space="preserve">Борисов А.Н. Административные правонарушения. </w:t>
      </w:r>
      <w:r>
        <w:t>–</w:t>
      </w:r>
      <w:r w:rsidRPr="004354F1">
        <w:t xml:space="preserve"> С</w:t>
      </w:r>
      <w:r>
        <w:t>Пб: Питер,</w:t>
      </w:r>
      <w:r w:rsidRPr="004354F1">
        <w:t xml:space="preserve"> 200</w:t>
      </w:r>
      <w:r>
        <w:t>7</w:t>
      </w:r>
      <w:r w:rsidRPr="004354F1">
        <w:t>.</w:t>
      </w:r>
      <w:r>
        <w:t xml:space="preserve"> С. 163.</w:t>
      </w:r>
    </w:p>
  </w:footnote>
  <w:footnote w:id="4">
    <w:p w:rsidR="00FF0CCE" w:rsidRDefault="00DA72A4" w:rsidP="00B04676">
      <w:pPr>
        <w:pStyle w:val="a7"/>
      </w:pPr>
      <w:r>
        <w:rPr>
          <w:rStyle w:val="a3"/>
        </w:rPr>
        <w:footnoteRef/>
      </w:r>
      <w:r>
        <w:t xml:space="preserve"> </w:t>
      </w:r>
      <w:r w:rsidRPr="00E137A8">
        <w:t xml:space="preserve">Шарова С.В. Административная ответственность в сфере торговли </w:t>
      </w:r>
      <w:r>
        <w:t xml:space="preserve">// </w:t>
      </w:r>
      <w:r w:rsidRPr="00E137A8">
        <w:t>Российский налоговый курьер</w:t>
      </w:r>
      <w:r>
        <w:t xml:space="preserve">. 2007. </w:t>
      </w:r>
      <w:r w:rsidRPr="00E137A8">
        <w:t>N 20</w:t>
      </w:r>
      <w:r>
        <w:t>. С. 52.</w:t>
      </w:r>
    </w:p>
  </w:footnote>
  <w:footnote w:id="5">
    <w:p w:rsidR="00FF0CCE" w:rsidRDefault="00DA72A4" w:rsidP="00B04676">
      <w:pPr>
        <w:pStyle w:val="a8"/>
      </w:pPr>
      <w:r>
        <w:rPr>
          <w:rStyle w:val="a3"/>
        </w:rPr>
        <w:footnoteRef/>
      </w:r>
      <w:r>
        <w:t xml:space="preserve"> </w:t>
      </w:r>
      <w:r w:rsidRPr="00785809">
        <w:t xml:space="preserve">Панова И.В. Административно-процессуальное право России / Под ред. проф. Э.Н. Ренова. </w:t>
      </w:r>
      <w:r>
        <w:t xml:space="preserve">– </w:t>
      </w:r>
      <w:r w:rsidRPr="00785809">
        <w:t>М.: Норма, 200</w:t>
      </w:r>
      <w:r>
        <w:t>6</w:t>
      </w:r>
      <w:r w:rsidRPr="00785809">
        <w:t xml:space="preserve">. С. </w:t>
      </w:r>
      <w:r>
        <w:t>3</w:t>
      </w:r>
      <w:r w:rsidRPr="00785809">
        <w:t>29.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962CB538"/>
    <w:lvl w:ilvl="0">
      <w:start w:val="1"/>
      <w:numFmt w:val="decimal"/>
      <w:pStyle w:val="2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</w:abstractNum>
  <w:abstractNum w:abstractNumId="1">
    <w:nsid w:val="FFFFFF83"/>
    <w:multiLevelType w:val="singleLevel"/>
    <w:tmpl w:val="F8E27CD4"/>
    <w:lvl w:ilvl="0">
      <w:start w:val="1"/>
      <w:numFmt w:val="bullet"/>
      <w:pStyle w:val="20"/>
      <w:lvlText w:val="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A4AE4C7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</w:abstractNum>
  <w:abstractNum w:abstractNumId="3">
    <w:nsid w:val="FFFFFF89"/>
    <w:multiLevelType w:val="singleLevel"/>
    <w:tmpl w:val="5C4EA3CE"/>
    <w:lvl w:ilvl="0">
      <w:start w:val="1"/>
      <w:numFmt w:val="bullet"/>
      <w:pStyle w:val="10"/>
      <w:lvlText w:val="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4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4B9"/>
    <w:rsid w:val="00101E61"/>
    <w:rsid w:val="00121192"/>
    <w:rsid w:val="00211B37"/>
    <w:rsid w:val="002150E3"/>
    <w:rsid w:val="002A1B53"/>
    <w:rsid w:val="002D2010"/>
    <w:rsid w:val="002F18B8"/>
    <w:rsid w:val="003A2B6B"/>
    <w:rsid w:val="003B2CBE"/>
    <w:rsid w:val="003B6C07"/>
    <w:rsid w:val="004354F1"/>
    <w:rsid w:val="004A0B46"/>
    <w:rsid w:val="004A3BA9"/>
    <w:rsid w:val="004C01AC"/>
    <w:rsid w:val="004D3D60"/>
    <w:rsid w:val="005A05FB"/>
    <w:rsid w:val="005F677D"/>
    <w:rsid w:val="00785809"/>
    <w:rsid w:val="008016F7"/>
    <w:rsid w:val="008D37EA"/>
    <w:rsid w:val="008E6C01"/>
    <w:rsid w:val="009104B9"/>
    <w:rsid w:val="00A01DED"/>
    <w:rsid w:val="00A63B47"/>
    <w:rsid w:val="00AD5231"/>
    <w:rsid w:val="00B04676"/>
    <w:rsid w:val="00C15ABF"/>
    <w:rsid w:val="00C270E6"/>
    <w:rsid w:val="00CD52EA"/>
    <w:rsid w:val="00CD6A4B"/>
    <w:rsid w:val="00D76025"/>
    <w:rsid w:val="00DA72A4"/>
    <w:rsid w:val="00E117BD"/>
    <w:rsid w:val="00E137A8"/>
    <w:rsid w:val="00E50213"/>
    <w:rsid w:val="00E71C39"/>
    <w:rsid w:val="00EC418E"/>
    <w:rsid w:val="00EF3661"/>
    <w:rsid w:val="00F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D5873C-60FD-4663-A076-099CC901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B9"/>
    <w:pPr>
      <w:spacing w:line="360" w:lineRule="auto"/>
      <w:ind w:firstLine="709"/>
      <w:jc w:val="both"/>
    </w:pPr>
    <w:rPr>
      <w:sz w:val="28"/>
      <w:szCs w:val="28"/>
    </w:rPr>
  </w:style>
  <w:style w:type="paragraph" w:styleId="11">
    <w:name w:val="heading 1"/>
    <w:basedOn w:val="a"/>
    <w:next w:val="a"/>
    <w:link w:val="12"/>
    <w:uiPriority w:val="99"/>
    <w:qFormat/>
    <w:rsid w:val="009104B9"/>
    <w:pPr>
      <w:keepNext/>
      <w:pageBreakBefore/>
      <w:spacing w:before="60" w:after="60"/>
      <w:jc w:val="center"/>
      <w:outlineLvl w:val="0"/>
    </w:pPr>
    <w:rPr>
      <w:b/>
      <w:bCs/>
      <w:kern w:val="32"/>
    </w:rPr>
  </w:style>
  <w:style w:type="paragraph" w:styleId="21">
    <w:name w:val="heading 2"/>
    <w:basedOn w:val="a"/>
    <w:next w:val="a"/>
    <w:link w:val="22"/>
    <w:uiPriority w:val="99"/>
    <w:qFormat/>
    <w:rsid w:val="009104B9"/>
    <w:pPr>
      <w:keepNext/>
      <w:spacing w:before="60" w:after="60"/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9104B9"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2">
    <w:name w:val="Заголовок 2 Знак"/>
    <w:link w:val="21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">
    <w:name w:val="маркировка 1"/>
    <w:basedOn w:val="a"/>
    <w:uiPriority w:val="99"/>
    <w:rsid w:val="009104B9"/>
    <w:pPr>
      <w:numPr>
        <w:numId w:val="1"/>
      </w:numPr>
    </w:pPr>
  </w:style>
  <w:style w:type="paragraph" w:customStyle="1" w:styleId="20">
    <w:name w:val="маркировка 2"/>
    <w:basedOn w:val="a"/>
    <w:uiPriority w:val="99"/>
    <w:rsid w:val="009104B9"/>
    <w:pPr>
      <w:numPr>
        <w:numId w:val="2"/>
      </w:numPr>
    </w:pPr>
  </w:style>
  <w:style w:type="character" w:styleId="a3">
    <w:name w:val="footnote reference"/>
    <w:uiPriority w:val="99"/>
    <w:semiHidden/>
    <w:rsid w:val="004D3D60"/>
    <w:rPr>
      <w:rFonts w:cs="Times New Roman"/>
      <w:vertAlign w:val="superscript"/>
    </w:rPr>
  </w:style>
  <w:style w:type="paragraph" w:customStyle="1" w:styleId="1">
    <w:name w:val="нумерация 1"/>
    <w:basedOn w:val="a"/>
    <w:uiPriority w:val="99"/>
    <w:rsid w:val="009104B9"/>
    <w:pPr>
      <w:numPr>
        <w:numId w:val="3"/>
      </w:numPr>
    </w:pPr>
  </w:style>
  <w:style w:type="paragraph" w:styleId="a4">
    <w:name w:val="header"/>
    <w:basedOn w:val="a"/>
    <w:link w:val="a5"/>
    <w:uiPriority w:val="99"/>
    <w:rsid w:val="009104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8"/>
      <w:szCs w:val="28"/>
    </w:rPr>
  </w:style>
  <w:style w:type="paragraph" w:customStyle="1" w:styleId="2">
    <w:name w:val="нумерация 2"/>
    <w:basedOn w:val="a"/>
    <w:uiPriority w:val="99"/>
    <w:rsid w:val="009104B9"/>
    <w:pPr>
      <w:numPr>
        <w:numId w:val="4"/>
      </w:numPr>
    </w:pPr>
  </w:style>
  <w:style w:type="character" w:styleId="a6">
    <w:name w:val="page number"/>
    <w:uiPriority w:val="99"/>
    <w:rsid w:val="009104B9"/>
    <w:rPr>
      <w:rFonts w:cs="Times New Roman"/>
    </w:rPr>
  </w:style>
  <w:style w:type="paragraph" w:customStyle="1" w:styleId="a7">
    <w:name w:val="сноска"/>
    <w:basedOn w:val="a8"/>
    <w:uiPriority w:val="99"/>
    <w:rsid w:val="009104B9"/>
  </w:style>
  <w:style w:type="paragraph" w:styleId="a9">
    <w:name w:val="footer"/>
    <w:basedOn w:val="a"/>
    <w:link w:val="aa"/>
    <w:uiPriority w:val="99"/>
    <w:rsid w:val="009104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8"/>
      <w:szCs w:val="28"/>
    </w:rPr>
  </w:style>
  <w:style w:type="paragraph" w:styleId="13">
    <w:name w:val="toc 1"/>
    <w:basedOn w:val="a"/>
    <w:next w:val="a"/>
    <w:autoRedefine/>
    <w:uiPriority w:val="99"/>
    <w:semiHidden/>
    <w:rsid w:val="009104B9"/>
  </w:style>
  <w:style w:type="paragraph" w:styleId="a8">
    <w:name w:val="footnote text"/>
    <w:basedOn w:val="a"/>
    <w:link w:val="ab"/>
    <w:uiPriority w:val="99"/>
    <w:semiHidden/>
    <w:rsid w:val="009104B9"/>
    <w:rPr>
      <w:sz w:val="20"/>
      <w:szCs w:val="20"/>
    </w:rPr>
  </w:style>
  <w:style w:type="character" w:customStyle="1" w:styleId="ab">
    <w:name w:val="Текст сноски Знак"/>
    <w:link w:val="a8"/>
    <w:uiPriority w:val="99"/>
    <w:semiHidden/>
    <w:locked/>
    <w:rPr>
      <w:rFonts w:cs="Times New Roman"/>
      <w:sz w:val="20"/>
      <w:szCs w:val="20"/>
    </w:rPr>
  </w:style>
  <w:style w:type="character" w:styleId="ac">
    <w:name w:val="Hyperlink"/>
    <w:uiPriority w:val="99"/>
    <w:rsid w:val="009104B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06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kvakus &amp; kompany</Company>
  <LinksUpToDate>false</LinksUpToDate>
  <CharactersWithSpaces>15958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monstrik</dc:creator>
  <cp:keywords/>
  <dc:description/>
  <cp:lastModifiedBy>admin</cp:lastModifiedBy>
  <cp:revision>2</cp:revision>
  <dcterms:created xsi:type="dcterms:W3CDTF">2014-02-21T17:33:00Z</dcterms:created>
  <dcterms:modified xsi:type="dcterms:W3CDTF">2014-02-21T17:33:00Z</dcterms:modified>
</cp:coreProperties>
</file>