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B4" w:rsidRPr="00DF6DB3" w:rsidRDefault="00785BEA" w:rsidP="00785BEA">
      <w:pPr>
        <w:spacing w:after="0" w:line="360" w:lineRule="auto"/>
        <w:ind w:firstLine="709"/>
        <w:jc w:val="both"/>
        <w:rPr>
          <w:rFonts w:ascii="Times New Roman" w:hAnsi="Times New Roman"/>
          <w:b/>
          <w:noProof/>
          <w:color w:val="000000"/>
          <w:sz w:val="28"/>
          <w:szCs w:val="30"/>
        </w:rPr>
      </w:pPr>
      <w:r w:rsidRPr="00DF6DB3">
        <w:rPr>
          <w:rFonts w:ascii="Times New Roman" w:hAnsi="Times New Roman"/>
          <w:b/>
          <w:noProof/>
          <w:color w:val="000000"/>
          <w:sz w:val="28"/>
          <w:szCs w:val="30"/>
        </w:rPr>
        <w:t>Содержание</w:t>
      </w:r>
    </w:p>
    <w:p w:rsidR="00C179B4" w:rsidRPr="00DF6DB3" w:rsidRDefault="00C179B4" w:rsidP="00785BEA">
      <w:pPr>
        <w:spacing w:after="0" w:line="360" w:lineRule="auto"/>
        <w:ind w:firstLine="709"/>
        <w:jc w:val="both"/>
        <w:rPr>
          <w:rFonts w:ascii="Times New Roman" w:hAnsi="Times New Roman"/>
          <w:noProof/>
          <w:color w:val="000000"/>
          <w:sz w:val="28"/>
          <w:szCs w:val="30"/>
        </w:rPr>
      </w:pPr>
    </w:p>
    <w:p w:rsidR="00C179B4" w:rsidRPr="00DF6DB3" w:rsidRDefault="00785BEA"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Введение</w:t>
      </w:r>
    </w:p>
    <w:p w:rsidR="00C179B4" w:rsidRPr="00DF6DB3" w:rsidRDefault="00C179B4"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1. </w:t>
      </w:r>
      <w:r w:rsidR="00D371E7" w:rsidRPr="00DF6DB3">
        <w:rPr>
          <w:rFonts w:ascii="Times New Roman" w:hAnsi="Times New Roman"/>
          <w:noProof/>
          <w:color w:val="000000"/>
          <w:sz w:val="28"/>
          <w:szCs w:val="30"/>
        </w:rPr>
        <w:t>Ц</w:t>
      </w:r>
      <w:r w:rsidRPr="00DF6DB3">
        <w:rPr>
          <w:rFonts w:ascii="Times New Roman" w:hAnsi="Times New Roman"/>
          <w:noProof/>
          <w:color w:val="000000"/>
          <w:sz w:val="28"/>
          <w:szCs w:val="30"/>
        </w:rPr>
        <w:t>ели</w:t>
      </w:r>
      <w:r w:rsidR="00D371E7"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задачи</w:t>
      </w:r>
      <w:r w:rsidR="00F44058" w:rsidRPr="00DF6DB3">
        <w:rPr>
          <w:rFonts w:ascii="Times New Roman" w:hAnsi="Times New Roman"/>
          <w:noProof/>
          <w:color w:val="000000"/>
          <w:sz w:val="28"/>
          <w:szCs w:val="30"/>
        </w:rPr>
        <w:t xml:space="preserve"> и экономический механизм</w:t>
      </w:r>
      <w:r w:rsidRPr="00DF6DB3">
        <w:rPr>
          <w:rFonts w:ascii="Times New Roman" w:hAnsi="Times New Roman"/>
          <w:noProof/>
          <w:color w:val="000000"/>
          <w:sz w:val="28"/>
          <w:szCs w:val="30"/>
        </w:rPr>
        <w:t xml:space="preserve"> аграрной политики</w:t>
      </w:r>
    </w:p>
    <w:p w:rsidR="00C179B4" w:rsidRPr="00DF6DB3" w:rsidRDefault="00C179B4"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2. </w:t>
      </w:r>
      <w:r w:rsidR="002C33D6" w:rsidRPr="00DF6DB3">
        <w:rPr>
          <w:rFonts w:ascii="Times New Roman" w:hAnsi="Times New Roman"/>
          <w:noProof/>
          <w:color w:val="000000"/>
          <w:sz w:val="28"/>
          <w:szCs w:val="30"/>
        </w:rPr>
        <w:t>Динамика</w:t>
      </w:r>
      <w:r w:rsidR="002943E6" w:rsidRPr="00DF6DB3">
        <w:rPr>
          <w:rFonts w:ascii="Times New Roman" w:hAnsi="Times New Roman"/>
          <w:noProof/>
          <w:color w:val="000000"/>
          <w:sz w:val="28"/>
          <w:szCs w:val="30"/>
        </w:rPr>
        <w:t xml:space="preserve"> агропромышленного комплекса Беларуси как объекта государственного регулирования</w:t>
      </w:r>
    </w:p>
    <w:p w:rsidR="002943E6" w:rsidRPr="00DF6DB3" w:rsidRDefault="002943E6"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2.1 Характеристика агропромышленного комплекса Стародорожского района</w:t>
      </w:r>
    </w:p>
    <w:p w:rsidR="00C179B4" w:rsidRPr="00DF6DB3" w:rsidRDefault="00C179B4"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3. </w:t>
      </w:r>
      <w:r w:rsidR="00B62E88" w:rsidRPr="00DF6DB3">
        <w:rPr>
          <w:rFonts w:ascii="Times New Roman" w:hAnsi="Times New Roman"/>
          <w:noProof/>
          <w:color w:val="000000"/>
          <w:sz w:val="28"/>
          <w:szCs w:val="30"/>
        </w:rPr>
        <w:t>Реализация проектов и программ, стимулирующих развитие АПК</w:t>
      </w:r>
    </w:p>
    <w:p w:rsidR="00C179B4" w:rsidRPr="00DF6DB3" w:rsidRDefault="00B62E88"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3.1 Государственная программа возрождения и развития села</w:t>
      </w:r>
    </w:p>
    <w:p w:rsidR="00B62E88" w:rsidRPr="00DF6DB3" w:rsidRDefault="00B62E88"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3.1.1 Информация о выполнении программы в Стародорожском</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районе</w:t>
      </w:r>
    </w:p>
    <w:p w:rsidR="00B62E88" w:rsidRPr="00DF6DB3" w:rsidRDefault="00B62E88"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4. Проблемы агропромышленного комплекса</w:t>
      </w:r>
    </w:p>
    <w:p w:rsidR="00B62E88" w:rsidRPr="00DF6DB3" w:rsidRDefault="00785BEA"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Заключение</w:t>
      </w:r>
    </w:p>
    <w:p w:rsidR="002E0DD7" w:rsidRPr="00DF6DB3" w:rsidRDefault="00785BEA" w:rsidP="00785BEA">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Список использованных источников</w:t>
      </w:r>
    </w:p>
    <w:p w:rsidR="00C179B4" w:rsidRPr="00DF6DB3" w:rsidRDefault="00785BEA" w:rsidP="00785BEA">
      <w:pPr>
        <w:spacing w:after="0" w:line="360" w:lineRule="auto"/>
        <w:ind w:firstLine="709"/>
        <w:jc w:val="both"/>
        <w:rPr>
          <w:rFonts w:ascii="Times New Roman" w:hAnsi="Times New Roman"/>
          <w:b/>
          <w:noProof/>
          <w:color w:val="000000"/>
          <w:sz w:val="28"/>
          <w:szCs w:val="30"/>
        </w:rPr>
      </w:pPr>
      <w:r w:rsidRPr="00DF6DB3">
        <w:rPr>
          <w:rFonts w:ascii="Times New Roman" w:hAnsi="Times New Roman"/>
          <w:b/>
          <w:noProof/>
          <w:color w:val="000000"/>
          <w:sz w:val="28"/>
          <w:szCs w:val="30"/>
        </w:rPr>
        <w:br w:type="page"/>
        <w:t>Введение</w:t>
      </w:r>
    </w:p>
    <w:p w:rsidR="00785BEA" w:rsidRPr="00DF6DB3" w:rsidRDefault="00785BEA" w:rsidP="00785BEA">
      <w:pPr>
        <w:spacing w:after="0" w:line="360" w:lineRule="auto"/>
        <w:ind w:firstLine="709"/>
        <w:jc w:val="both"/>
        <w:rPr>
          <w:rFonts w:ascii="Times New Roman" w:hAnsi="Times New Roman"/>
          <w:noProof/>
          <w:color w:val="000000"/>
          <w:sz w:val="28"/>
          <w:szCs w:val="30"/>
        </w:rPr>
      </w:pP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Главные принципы государственной политики нашей страны определены Президентом Республики Беларусь А.Г.</w:t>
      </w:r>
      <w:r w:rsidR="0074596E"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Лукашенко. Сильная, эффективная государственная власть, политическая стабильность в нашей стране - важнейшие условия государственного курса на эволюционное и поступательное развитие национальной экономики. </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Последовательный курс государства </w:t>
      </w:r>
      <w:r w:rsidR="009C31B4" w:rsidRPr="00DF6DB3">
        <w:rPr>
          <w:rFonts w:ascii="Times New Roman" w:hAnsi="Times New Roman"/>
          <w:noProof/>
          <w:color w:val="000000"/>
          <w:sz w:val="28"/>
          <w:szCs w:val="30"/>
        </w:rPr>
        <w:t xml:space="preserve">на </w:t>
      </w:r>
      <w:r w:rsidRPr="00DF6DB3">
        <w:rPr>
          <w:rFonts w:ascii="Times New Roman" w:hAnsi="Times New Roman"/>
          <w:noProof/>
          <w:color w:val="000000"/>
          <w:sz w:val="28"/>
          <w:szCs w:val="30"/>
        </w:rPr>
        <w:t>реформировани</w:t>
      </w:r>
      <w:r w:rsidR="009C31B4" w:rsidRPr="00DF6DB3">
        <w:rPr>
          <w:rFonts w:ascii="Times New Roman" w:hAnsi="Times New Roman"/>
          <w:noProof/>
          <w:color w:val="000000"/>
          <w:sz w:val="28"/>
          <w:szCs w:val="30"/>
        </w:rPr>
        <w:t>е</w:t>
      </w:r>
      <w:r w:rsidRPr="00DF6DB3">
        <w:rPr>
          <w:rFonts w:ascii="Times New Roman" w:hAnsi="Times New Roman"/>
          <w:noProof/>
          <w:color w:val="000000"/>
          <w:sz w:val="28"/>
          <w:szCs w:val="30"/>
        </w:rPr>
        <w:t xml:space="preserve"> экономики не позволил сложиться в Беларуси олигархическим структурам, не привел к массовой безработице и обнищанию людей. Беларусь первая из стран СНГ восстановила уровень промышленного производства 1990 года и опережает страны СНГ по рейтингу индекса развития человеческого потенциала.</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Беларусь является не только развитой индустриальной страной, но имеет и значительную аграрную составляющую. Корни народа - материальные и духовные находятся в селе. Во все годы, в том числе экономически сложные, государство помогало деревне и продолжает поддерживать сельского производителя.</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Это касается и кадрового потенциала. Принцип преемственности позволил не только сохранить образовательную систему для кадров агропромышленного комплекса, унаследованную после развала СССР, но и выстроить на ее основе новую, отвечающую высоким современным стандартам. Планомерность государственного курса заключается и во всемерной поддержке талантливой учащейся молодежи, студентов, в том числе аграрных вузов. Создан не имеющий аналогов на территории СНГ Специальный Фонд Президента Республики Беларусь по социальной поддержке одаренных учащихся и студентов.</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Один из элементов государственной аграрной политики – создание условий для жителей сельской местности, которые острее других ощущают: неразвитость социальной инфраструктуры, транспортных услуг, бытового обслуживания. </w:t>
      </w:r>
      <w:r w:rsidR="00764222" w:rsidRPr="00DF6DB3">
        <w:rPr>
          <w:rFonts w:ascii="Times New Roman" w:hAnsi="Times New Roman"/>
          <w:noProof/>
          <w:color w:val="000000"/>
          <w:sz w:val="28"/>
          <w:szCs w:val="30"/>
        </w:rPr>
        <w:t>О</w:t>
      </w:r>
      <w:r w:rsidRPr="00DF6DB3">
        <w:rPr>
          <w:rFonts w:ascii="Times New Roman" w:hAnsi="Times New Roman"/>
          <w:noProof/>
          <w:color w:val="000000"/>
          <w:sz w:val="28"/>
          <w:szCs w:val="30"/>
        </w:rPr>
        <w:t>существля</w:t>
      </w:r>
      <w:r w:rsidR="00764222" w:rsidRPr="00DF6DB3">
        <w:rPr>
          <w:rFonts w:ascii="Times New Roman" w:hAnsi="Times New Roman"/>
          <w:noProof/>
          <w:color w:val="000000"/>
          <w:sz w:val="28"/>
          <w:szCs w:val="30"/>
        </w:rPr>
        <w:t>ется</w:t>
      </w:r>
      <w:r w:rsidRPr="00DF6DB3">
        <w:rPr>
          <w:rFonts w:ascii="Times New Roman" w:hAnsi="Times New Roman"/>
          <w:noProof/>
          <w:color w:val="000000"/>
          <w:sz w:val="28"/>
          <w:szCs w:val="30"/>
        </w:rPr>
        <w:t xml:space="preserve"> работ</w:t>
      </w:r>
      <w:r w:rsidR="00764222" w:rsidRPr="00DF6DB3">
        <w:rPr>
          <w:rFonts w:ascii="Times New Roman" w:hAnsi="Times New Roman"/>
          <w:noProof/>
          <w:color w:val="000000"/>
          <w:sz w:val="28"/>
          <w:szCs w:val="30"/>
        </w:rPr>
        <w:t>а</w:t>
      </w:r>
      <w:r w:rsidRPr="00DF6DB3">
        <w:rPr>
          <w:rFonts w:ascii="Times New Roman" w:hAnsi="Times New Roman"/>
          <w:noProof/>
          <w:color w:val="000000"/>
          <w:sz w:val="28"/>
          <w:szCs w:val="30"/>
        </w:rPr>
        <w:t xml:space="preserve"> по введению государственных социальных стандартов по всей стране с обязательным учетом региональных особенностей, чтобы уровень социальной защиты</w:t>
      </w:r>
      <w:r w:rsidR="00764222"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снабжение граждан продовольствием, теплом, коммуникациями, транспортом, бытовыми услугами, работ</w:t>
      </w:r>
      <w:r w:rsidR="00BB6E1A" w:rsidRPr="00DF6DB3">
        <w:rPr>
          <w:rFonts w:ascii="Times New Roman" w:hAnsi="Times New Roman"/>
          <w:noProof/>
          <w:color w:val="000000"/>
          <w:sz w:val="28"/>
          <w:szCs w:val="30"/>
        </w:rPr>
        <w:t>а</w:t>
      </w:r>
      <w:r w:rsidRPr="00DF6DB3">
        <w:rPr>
          <w:rFonts w:ascii="Times New Roman" w:hAnsi="Times New Roman"/>
          <w:noProof/>
          <w:color w:val="000000"/>
          <w:sz w:val="28"/>
          <w:szCs w:val="30"/>
        </w:rPr>
        <w:t xml:space="preserve"> учреждений образования, здравоохранения, культуры и другие гарантии</w:t>
      </w:r>
      <w:r w:rsidR="005515DE" w:rsidRPr="00DF6DB3">
        <w:rPr>
          <w:rFonts w:ascii="Times New Roman" w:hAnsi="Times New Roman"/>
          <w:noProof/>
          <w:color w:val="000000"/>
          <w:sz w:val="28"/>
          <w:szCs w:val="30"/>
        </w:rPr>
        <w:t xml:space="preserve"> улучшались</w:t>
      </w:r>
      <w:r w:rsidRPr="00DF6DB3">
        <w:rPr>
          <w:rFonts w:ascii="Times New Roman" w:hAnsi="Times New Roman"/>
          <w:noProof/>
          <w:color w:val="000000"/>
          <w:sz w:val="28"/>
          <w:szCs w:val="30"/>
        </w:rPr>
        <w:t>.</w:t>
      </w:r>
    </w:p>
    <w:p w:rsidR="00313421" w:rsidRPr="00DF6DB3" w:rsidRDefault="005515D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Особое внимание государство уделяет вопросам развития малых городов. В них предусматриваются ускоренное развитие строительства жилья и сферы услуг, создание новых рабочих мест. </w:t>
      </w:r>
      <w:r w:rsidR="00313421" w:rsidRPr="00DF6DB3">
        <w:rPr>
          <w:rFonts w:ascii="Times New Roman" w:hAnsi="Times New Roman"/>
          <w:noProof/>
          <w:color w:val="000000"/>
          <w:sz w:val="28"/>
          <w:szCs w:val="30"/>
        </w:rPr>
        <w:t>Региональная экономическая политика предусматривает обеспечение роста благосостояния населения независимо от места его проживания, повышение уровня комплексного развития производительных сил и конкурентоспособности экономики регионов. При общем росте уровня благосостояния населения важнейшей задачей становится опережающее увеличение доходов и улучшение условий проживания жителей тех регионов, где эти показатели ниже, чем в среднем по стране.</w:t>
      </w:r>
    </w:p>
    <w:p w:rsidR="00313421" w:rsidRPr="00DF6DB3" w:rsidRDefault="00313421" w:rsidP="00785BEA">
      <w:pPr>
        <w:tabs>
          <w:tab w:val="left" w:pos="0"/>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Будет проводиться целенаправленная политика стимулирования размещения новых предприятий, филиалов и цехов действующих производств, а также расширения сферы предпринимательства, связанного с обслуживанием населения, сельским хозяйством, переработкой сельскохозяйственной продукции и выпуском продукции из местного сырья.</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Задача укрепления экономики Беларуси как фундамента благосостояния народа выдвинула в число важнейших приоритетов внешней политики экономическую дипломатию</w:t>
      </w:r>
      <w:r w:rsidR="00CF3CFB"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наращивани</w:t>
      </w:r>
      <w:r w:rsidR="00CF3CFB" w:rsidRPr="00DF6DB3">
        <w:rPr>
          <w:rFonts w:ascii="Times New Roman" w:hAnsi="Times New Roman"/>
          <w:noProof/>
          <w:color w:val="000000"/>
          <w:sz w:val="28"/>
          <w:szCs w:val="30"/>
        </w:rPr>
        <w:t>е</w:t>
      </w:r>
      <w:r w:rsidRPr="00DF6DB3">
        <w:rPr>
          <w:rFonts w:ascii="Times New Roman" w:hAnsi="Times New Roman"/>
          <w:noProof/>
          <w:color w:val="000000"/>
          <w:sz w:val="28"/>
          <w:szCs w:val="30"/>
        </w:rPr>
        <w:t xml:space="preserve"> экспортного потенциала страны. Важным направлением внешнеэкономической деятельности стало привлечение в Беларусь иностранных инвестиций. Возросший объем международных связей, задачи интеграции белорусской экономики в систему современных мирохозяйственных связей и эффективного использования имеющегося отечественного научно-технического потенциала, настоятельно требуют обновления основных производственных фондов, внедрения новейших технологий.</w:t>
      </w:r>
    </w:p>
    <w:p w:rsidR="005515DE" w:rsidRPr="00DF6DB3" w:rsidRDefault="005515D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Ведущей установкой белорусской государственности и ее идеологической платформы является оптимальное сочетание централизованных гарантий и индивидуального трудового вклада в процветание государства. Только эффективный труд может быть источником экономического и социального успеха личности и государства.</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Целью этой работы является изучение аспектов государственной аграрной политики, анализ полученных показателей в результате её внедрения на примере работы организаций, хозяйств и предприятий Стародорожского района.</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Мы рассмотрим так же перспективы развития аграрной отрасли с учетом глобальных изменений в современной мировой экономике, обозначим не только положительный опыт, но и основные проблемы аграриев.</w:t>
      </w:r>
      <w:r w:rsidR="00785BEA" w:rsidRPr="00DF6DB3">
        <w:rPr>
          <w:rFonts w:ascii="Times New Roman" w:hAnsi="Times New Roman"/>
          <w:noProof/>
          <w:color w:val="000000"/>
          <w:sz w:val="28"/>
          <w:szCs w:val="30"/>
        </w:rPr>
        <w:t xml:space="preserve"> </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Основная задача такого анализа – наметить и выработать пути, которые помогут повысить эффективность</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 объемы производства сельскохозяйственной продукции, найти оптимальные управленческие и кадровые решения для выполнения этих задач.</w:t>
      </w:r>
    </w:p>
    <w:p w:rsidR="00781CDD" w:rsidRPr="00DF6DB3" w:rsidRDefault="00781CDD" w:rsidP="00785BEA">
      <w:pPr>
        <w:spacing w:after="0" w:line="360" w:lineRule="auto"/>
        <w:ind w:firstLine="709"/>
        <w:jc w:val="both"/>
        <w:rPr>
          <w:rFonts w:ascii="Times New Roman" w:hAnsi="Times New Roman"/>
          <w:noProof/>
          <w:color w:val="000000"/>
          <w:sz w:val="28"/>
          <w:szCs w:val="30"/>
        </w:rPr>
      </w:pPr>
    </w:p>
    <w:p w:rsidR="00781CDD" w:rsidRPr="00DF6DB3" w:rsidRDefault="0074596E" w:rsidP="00785BEA">
      <w:pPr>
        <w:pStyle w:val="a8"/>
        <w:numPr>
          <w:ilvl w:val="0"/>
          <w:numId w:val="2"/>
        </w:numPr>
        <w:spacing w:after="0" w:line="360" w:lineRule="auto"/>
        <w:ind w:left="0" w:firstLine="709"/>
        <w:jc w:val="both"/>
        <w:rPr>
          <w:rFonts w:ascii="Times New Roman" w:hAnsi="Times New Roman"/>
          <w:b/>
          <w:noProof/>
          <w:color w:val="000000"/>
          <w:sz w:val="28"/>
          <w:szCs w:val="36"/>
        </w:rPr>
      </w:pPr>
      <w:r w:rsidRPr="00DF6DB3">
        <w:rPr>
          <w:rFonts w:ascii="Times New Roman" w:hAnsi="Times New Roman"/>
          <w:b/>
          <w:noProof/>
          <w:color w:val="000000"/>
          <w:sz w:val="28"/>
          <w:szCs w:val="36"/>
        </w:rPr>
        <w:br w:type="page"/>
      </w:r>
      <w:r w:rsidR="006E6ED0" w:rsidRPr="00DF6DB3">
        <w:rPr>
          <w:rFonts w:ascii="Times New Roman" w:hAnsi="Times New Roman"/>
          <w:b/>
          <w:noProof/>
          <w:color w:val="000000"/>
          <w:sz w:val="28"/>
          <w:szCs w:val="36"/>
        </w:rPr>
        <w:t>Ц</w:t>
      </w:r>
      <w:r w:rsidR="00DE7B46" w:rsidRPr="00DF6DB3">
        <w:rPr>
          <w:rFonts w:ascii="Times New Roman" w:hAnsi="Times New Roman"/>
          <w:b/>
          <w:noProof/>
          <w:color w:val="000000"/>
          <w:sz w:val="28"/>
          <w:szCs w:val="36"/>
        </w:rPr>
        <w:t>ели,</w:t>
      </w:r>
      <w:r w:rsidR="00781CDD" w:rsidRPr="00DF6DB3">
        <w:rPr>
          <w:rFonts w:ascii="Times New Roman" w:hAnsi="Times New Roman"/>
          <w:b/>
          <w:noProof/>
          <w:color w:val="000000"/>
          <w:sz w:val="28"/>
          <w:szCs w:val="36"/>
        </w:rPr>
        <w:t xml:space="preserve"> задачи </w:t>
      </w:r>
      <w:r w:rsidR="00DE7B46" w:rsidRPr="00DF6DB3">
        <w:rPr>
          <w:rFonts w:ascii="Times New Roman" w:hAnsi="Times New Roman"/>
          <w:b/>
          <w:noProof/>
          <w:color w:val="000000"/>
          <w:sz w:val="28"/>
          <w:szCs w:val="36"/>
        </w:rPr>
        <w:t xml:space="preserve">и экономический механизм </w:t>
      </w:r>
      <w:r w:rsidR="00781CDD" w:rsidRPr="00DF6DB3">
        <w:rPr>
          <w:rFonts w:ascii="Times New Roman" w:hAnsi="Times New Roman"/>
          <w:b/>
          <w:noProof/>
          <w:color w:val="000000"/>
          <w:sz w:val="28"/>
          <w:szCs w:val="36"/>
        </w:rPr>
        <w:t>аграрной политики</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166181" w:rsidRPr="00DF6DB3" w:rsidRDefault="005261ED"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Проведение целенаправленной государ</w:t>
      </w:r>
      <w:r w:rsidR="00166181" w:rsidRPr="00DF6DB3">
        <w:rPr>
          <w:rFonts w:ascii="Times New Roman" w:hAnsi="Times New Roman"/>
          <w:noProof/>
          <w:color w:val="000000"/>
          <w:sz w:val="28"/>
          <w:szCs w:val="30"/>
        </w:rPr>
        <w:t>ственной политики способствует п</w:t>
      </w:r>
      <w:r w:rsidRPr="00DF6DB3">
        <w:rPr>
          <w:rFonts w:ascii="Times New Roman" w:hAnsi="Times New Roman"/>
          <w:noProof/>
          <w:color w:val="000000"/>
          <w:sz w:val="28"/>
          <w:szCs w:val="30"/>
        </w:rPr>
        <w:t>овышени</w:t>
      </w:r>
      <w:r w:rsidR="00166181" w:rsidRPr="00DF6DB3">
        <w:rPr>
          <w:rFonts w:ascii="Times New Roman" w:hAnsi="Times New Roman"/>
          <w:noProof/>
          <w:color w:val="000000"/>
          <w:sz w:val="28"/>
          <w:szCs w:val="30"/>
        </w:rPr>
        <w:t>ю</w:t>
      </w:r>
      <w:r w:rsidRPr="00DF6DB3">
        <w:rPr>
          <w:rFonts w:ascii="Times New Roman" w:hAnsi="Times New Roman"/>
          <w:noProof/>
          <w:color w:val="000000"/>
          <w:sz w:val="28"/>
          <w:szCs w:val="30"/>
        </w:rPr>
        <w:t xml:space="preserve"> эффективности использования </w:t>
      </w:r>
      <w:r w:rsidR="00984E79" w:rsidRPr="00DF6DB3">
        <w:rPr>
          <w:rFonts w:ascii="Times New Roman" w:hAnsi="Times New Roman"/>
          <w:noProof/>
          <w:color w:val="000000"/>
          <w:sz w:val="28"/>
          <w:szCs w:val="30"/>
        </w:rPr>
        <w:t xml:space="preserve">ресурсов, </w:t>
      </w:r>
      <w:r w:rsidRPr="00DF6DB3">
        <w:rPr>
          <w:rFonts w:ascii="Times New Roman" w:hAnsi="Times New Roman"/>
          <w:noProof/>
          <w:color w:val="000000"/>
          <w:sz w:val="28"/>
          <w:szCs w:val="30"/>
        </w:rPr>
        <w:t>рационально</w:t>
      </w:r>
      <w:r w:rsidR="00166181" w:rsidRPr="00DF6DB3">
        <w:rPr>
          <w:rFonts w:ascii="Times New Roman" w:hAnsi="Times New Roman"/>
          <w:noProof/>
          <w:color w:val="000000"/>
          <w:sz w:val="28"/>
          <w:szCs w:val="30"/>
        </w:rPr>
        <w:t>му</w:t>
      </w:r>
      <w:r w:rsidRPr="00DF6DB3">
        <w:rPr>
          <w:rFonts w:ascii="Times New Roman" w:hAnsi="Times New Roman"/>
          <w:noProof/>
          <w:color w:val="000000"/>
          <w:sz w:val="28"/>
          <w:szCs w:val="30"/>
        </w:rPr>
        <w:t xml:space="preserve"> размещени</w:t>
      </w:r>
      <w:r w:rsidR="00984E79" w:rsidRPr="00DF6DB3">
        <w:rPr>
          <w:rFonts w:ascii="Times New Roman" w:hAnsi="Times New Roman"/>
          <w:noProof/>
          <w:color w:val="000000"/>
          <w:sz w:val="28"/>
          <w:szCs w:val="30"/>
        </w:rPr>
        <w:t>ю</w:t>
      </w:r>
      <w:r w:rsidRPr="00DF6DB3">
        <w:rPr>
          <w:rFonts w:ascii="Times New Roman" w:hAnsi="Times New Roman"/>
          <w:noProof/>
          <w:color w:val="000000"/>
          <w:sz w:val="28"/>
          <w:szCs w:val="30"/>
        </w:rPr>
        <w:t xml:space="preserve"> сельскохозяйственного производства, улучшени</w:t>
      </w:r>
      <w:r w:rsidR="00166181" w:rsidRPr="00DF6DB3">
        <w:rPr>
          <w:rFonts w:ascii="Times New Roman" w:hAnsi="Times New Roman"/>
          <w:noProof/>
          <w:color w:val="000000"/>
          <w:sz w:val="28"/>
          <w:szCs w:val="30"/>
        </w:rPr>
        <w:t>ю</w:t>
      </w:r>
      <w:r w:rsidRPr="00DF6DB3">
        <w:rPr>
          <w:rFonts w:ascii="Times New Roman" w:hAnsi="Times New Roman"/>
          <w:noProof/>
          <w:color w:val="000000"/>
          <w:sz w:val="28"/>
          <w:szCs w:val="30"/>
        </w:rPr>
        <w:t xml:space="preserve"> обеспечения населения</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продовольствием</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промышленности</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сырьем, стабилизаци</w:t>
      </w:r>
      <w:r w:rsidR="00166181" w:rsidRPr="00DF6DB3">
        <w:rPr>
          <w:rFonts w:ascii="Times New Roman" w:hAnsi="Times New Roman"/>
          <w:noProof/>
          <w:color w:val="000000"/>
          <w:sz w:val="28"/>
          <w:szCs w:val="30"/>
        </w:rPr>
        <w:t>и</w:t>
      </w:r>
      <w:r w:rsidRPr="00DF6DB3">
        <w:rPr>
          <w:rFonts w:ascii="Times New Roman" w:hAnsi="Times New Roman"/>
          <w:noProof/>
          <w:color w:val="000000"/>
          <w:sz w:val="28"/>
          <w:szCs w:val="30"/>
        </w:rPr>
        <w:t xml:space="preserve"> рынков сельскохозяйственной продукции и продовольствия, поддержк</w:t>
      </w:r>
      <w:r w:rsidR="00166181" w:rsidRPr="00DF6DB3">
        <w:rPr>
          <w:rFonts w:ascii="Times New Roman" w:hAnsi="Times New Roman"/>
          <w:noProof/>
          <w:color w:val="000000"/>
          <w:sz w:val="28"/>
          <w:szCs w:val="30"/>
        </w:rPr>
        <w:t>е</w:t>
      </w:r>
      <w:r w:rsidRPr="00DF6DB3">
        <w:rPr>
          <w:rFonts w:ascii="Times New Roman" w:hAnsi="Times New Roman"/>
          <w:noProof/>
          <w:color w:val="000000"/>
          <w:sz w:val="28"/>
          <w:szCs w:val="30"/>
        </w:rPr>
        <w:t xml:space="preserve"> и защит</w:t>
      </w:r>
      <w:r w:rsidR="00166181" w:rsidRPr="00DF6DB3">
        <w:rPr>
          <w:rFonts w:ascii="Times New Roman" w:hAnsi="Times New Roman"/>
          <w:noProof/>
          <w:color w:val="000000"/>
          <w:sz w:val="28"/>
          <w:szCs w:val="30"/>
        </w:rPr>
        <w:t>е</w:t>
      </w:r>
      <w:r w:rsidRPr="00DF6DB3">
        <w:rPr>
          <w:rFonts w:ascii="Times New Roman" w:hAnsi="Times New Roman"/>
          <w:noProof/>
          <w:color w:val="000000"/>
          <w:sz w:val="28"/>
          <w:szCs w:val="30"/>
        </w:rPr>
        <w:t xml:space="preserve"> товаропроизводителей</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агропромышленного комплекса, стимулировани</w:t>
      </w:r>
      <w:r w:rsidR="00166181" w:rsidRPr="00DF6DB3">
        <w:rPr>
          <w:rFonts w:ascii="Times New Roman" w:hAnsi="Times New Roman"/>
          <w:noProof/>
          <w:color w:val="000000"/>
          <w:sz w:val="28"/>
          <w:szCs w:val="30"/>
        </w:rPr>
        <w:t>ю</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товарообмена,</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повышени</w:t>
      </w:r>
      <w:r w:rsidR="00166181" w:rsidRPr="00DF6DB3">
        <w:rPr>
          <w:rFonts w:ascii="Times New Roman" w:hAnsi="Times New Roman"/>
          <w:noProof/>
          <w:color w:val="000000"/>
          <w:sz w:val="28"/>
          <w:szCs w:val="30"/>
        </w:rPr>
        <w:t>ю</w:t>
      </w:r>
      <w:r w:rsidRPr="00DF6DB3">
        <w:rPr>
          <w:rFonts w:ascii="Times New Roman" w:hAnsi="Times New Roman"/>
          <w:noProof/>
          <w:color w:val="000000"/>
          <w:sz w:val="28"/>
          <w:szCs w:val="30"/>
        </w:rPr>
        <w:t xml:space="preserve"> жизненного уровня сельского населения.</w:t>
      </w:r>
      <w:r w:rsidR="00785BEA" w:rsidRPr="00DF6DB3">
        <w:rPr>
          <w:rFonts w:ascii="Times New Roman" w:hAnsi="Times New Roman"/>
          <w:noProof/>
          <w:color w:val="000000"/>
          <w:sz w:val="28"/>
          <w:szCs w:val="30"/>
        </w:rPr>
        <w:t xml:space="preserve"> </w:t>
      </w:r>
    </w:p>
    <w:p w:rsidR="00785BEA" w:rsidRPr="00DF6DB3" w:rsidRDefault="008C3DDC"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А</w:t>
      </w:r>
      <w:r w:rsidR="006D4A06" w:rsidRPr="00DF6DB3">
        <w:rPr>
          <w:rFonts w:ascii="Times New Roman" w:hAnsi="Times New Roman"/>
          <w:noProof/>
          <w:color w:val="000000"/>
          <w:sz w:val="28"/>
          <w:szCs w:val="30"/>
        </w:rPr>
        <w:t>грарная</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политика</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это</w:t>
      </w:r>
      <w:r w:rsidR="00984E79"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совокупность</w:t>
      </w:r>
      <w:r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принципов</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и</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методов</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государственного воздействия на экономи</w:t>
      </w:r>
      <w:r w:rsidRPr="00DF6DB3">
        <w:rPr>
          <w:rFonts w:ascii="Times New Roman" w:hAnsi="Times New Roman"/>
          <w:noProof/>
          <w:color w:val="000000"/>
          <w:sz w:val="28"/>
          <w:szCs w:val="30"/>
        </w:rPr>
        <w:t xml:space="preserve">ку </w:t>
      </w:r>
      <w:r w:rsidR="005261ED" w:rsidRPr="00DF6DB3">
        <w:rPr>
          <w:rFonts w:ascii="Times New Roman" w:hAnsi="Times New Roman"/>
          <w:noProof/>
          <w:color w:val="000000"/>
          <w:sz w:val="28"/>
          <w:szCs w:val="30"/>
        </w:rPr>
        <w:t>агропромышленн</w:t>
      </w:r>
      <w:r w:rsidRPr="00DF6DB3">
        <w:rPr>
          <w:rFonts w:ascii="Times New Roman" w:hAnsi="Times New Roman"/>
          <w:noProof/>
          <w:color w:val="000000"/>
          <w:sz w:val="28"/>
          <w:szCs w:val="30"/>
        </w:rPr>
        <w:t>ого</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комплекс</w:t>
      </w:r>
      <w:r w:rsidRPr="00DF6DB3">
        <w:rPr>
          <w:rFonts w:ascii="Times New Roman" w:hAnsi="Times New Roman"/>
          <w:noProof/>
          <w:color w:val="000000"/>
          <w:sz w:val="28"/>
          <w:szCs w:val="30"/>
        </w:rPr>
        <w:t>а</w:t>
      </w:r>
      <w:r w:rsidR="006D4A06" w:rsidRPr="00DF6DB3">
        <w:rPr>
          <w:rFonts w:ascii="Times New Roman" w:hAnsi="Times New Roman"/>
          <w:noProof/>
          <w:color w:val="000000"/>
          <w:sz w:val="28"/>
          <w:szCs w:val="30"/>
        </w:rPr>
        <w:t>,</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экономические</w:t>
      </w:r>
      <w:r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отношения,</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 xml:space="preserve">развитие сельской </w:t>
      </w:r>
      <w:r w:rsidR="005C3755" w:rsidRPr="00DF6DB3">
        <w:rPr>
          <w:rFonts w:ascii="Times New Roman" w:hAnsi="Times New Roman"/>
          <w:noProof/>
          <w:color w:val="000000"/>
          <w:sz w:val="28"/>
          <w:szCs w:val="30"/>
        </w:rPr>
        <w:t>инфраструктуры</w:t>
      </w:r>
      <w:r w:rsidR="00785BEA"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 xml:space="preserve">в интересах населения </w:t>
      </w:r>
      <w:r w:rsidRPr="00DF6DB3">
        <w:rPr>
          <w:rFonts w:ascii="Times New Roman" w:hAnsi="Times New Roman"/>
          <w:noProof/>
          <w:color w:val="000000"/>
          <w:sz w:val="28"/>
          <w:szCs w:val="30"/>
        </w:rPr>
        <w:t>страны</w:t>
      </w:r>
      <w:r w:rsidR="005261ED" w:rsidRPr="00DF6DB3">
        <w:rPr>
          <w:rFonts w:ascii="Times New Roman" w:hAnsi="Times New Roman"/>
          <w:noProof/>
          <w:color w:val="000000"/>
          <w:sz w:val="28"/>
          <w:szCs w:val="30"/>
        </w:rPr>
        <w:t>, обеспечения политической стабильности</w:t>
      </w:r>
      <w:r w:rsidRPr="00DF6DB3">
        <w:rPr>
          <w:rFonts w:ascii="Times New Roman" w:hAnsi="Times New Roman"/>
          <w:noProof/>
          <w:color w:val="000000"/>
          <w:sz w:val="28"/>
          <w:szCs w:val="30"/>
        </w:rPr>
        <w:t xml:space="preserve"> </w:t>
      </w:r>
      <w:r w:rsidR="005261ED" w:rsidRPr="00DF6DB3">
        <w:rPr>
          <w:rFonts w:ascii="Times New Roman" w:hAnsi="Times New Roman"/>
          <w:noProof/>
          <w:color w:val="000000"/>
          <w:sz w:val="28"/>
          <w:szCs w:val="30"/>
        </w:rPr>
        <w:t>и продовольственной независимости</w:t>
      </w:r>
      <w:r w:rsidR="00984E79" w:rsidRPr="00DF6DB3">
        <w:rPr>
          <w:rStyle w:val="a7"/>
          <w:rFonts w:ascii="Times New Roman" w:hAnsi="Times New Roman"/>
          <w:noProof/>
          <w:color w:val="000000"/>
          <w:sz w:val="28"/>
          <w:szCs w:val="30"/>
        </w:rPr>
        <w:footnoteReference w:id="1"/>
      </w:r>
      <w:r w:rsidR="005261ED" w:rsidRPr="00DF6DB3">
        <w:rPr>
          <w:rFonts w:ascii="Times New Roman" w:hAnsi="Times New Roman"/>
          <w:noProof/>
          <w:color w:val="000000"/>
          <w:sz w:val="28"/>
          <w:szCs w:val="30"/>
        </w:rPr>
        <w:t>.</w:t>
      </w:r>
    </w:p>
    <w:p w:rsidR="00313421" w:rsidRPr="00DF6DB3" w:rsidRDefault="005261ED"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Цель</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аграрной политики - обеспечение динамичного</w:t>
      </w:r>
      <w:r w:rsidR="00CA1C2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развития</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всех</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сфер</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АПК</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(ресурсообеспечение,</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сельское хозяйство,</w:t>
      </w:r>
      <w:r w:rsidR="00CA1C2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пищевая</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 перерабатыв</w:t>
      </w:r>
      <w:r w:rsidR="00B027F7" w:rsidRPr="00DF6DB3">
        <w:rPr>
          <w:rFonts w:ascii="Times New Roman" w:hAnsi="Times New Roman"/>
          <w:noProof/>
          <w:color w:val="000000"/>
          <w:sz w:val="28"/>
          <w:szCs w:val="30"/>
        </w:rPr>
        <w:t>ающая промышленность, торговля)</w:t>
      </w:r>
      <w:r w:rsidRPr="00DF6DB3">
        <w:rPr>
          <w:rFonts w:ascii="Times New Roman" w:hAnsi="Times New Roman"/>
          <w:noProof/>
          <w:color w:val="000000"/>
          <w:sz w:val="28"/>
          <w:szCs w:val="30"/>
        </w:rPr>
        <w:t>.</w:t>
      </w:r>
      <w:r w:rsidR="00B027F7" w:rsidRPr="00DF6DB3">
        <w:rPr>
          <w:rFonts w:ascii="Times New Roman" w:hAnsi="Times New Roman"/>
          <w:noProof/>
          <w:color w:val="000000"/>
          <w:sz w:val="28"/>
          <w:szCs w:val="30"/>
        </w:rPr>
        <w:t xml:space="preserve"> </w:t>
      </w:r>
      <w:r w:rsidR="00AA3E29" w:rsidRPr="00DF6DB3">
        <w:rPr>
          <w:rFonts w:ascii="Times New Roman" w:hAnsi="Times New Roman"/>
          <w:noProof/>
          <w:color w:val="000000"/>
          <w:sz w:val="28"/>
          <w:szCs w:val="30"/>
        </w:rPr>
        <w:t>А</w:t>
      </w:r>
      <w:r w:rsidRPr="00DF6DB3">
        <w:rPr>
          <w:rFonts w:ascii="Times New Roman" w:hAnsi="Times New Roman"/>
          <w:noProof/>
          <w:color w:val="000000"/>
          <w:sz w:val="28"/>
          <w:szCs w:val="30"/>
        </w:rPr>
        <w:t>грарная</w:t>
      </w:r>
      <w:r w:rsidR="00CA1C2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политика </w:t>
      </w:r>
      <w:r w:rsidR="00CA1C20" w:rsidRPr="00DF6DB3">
        <w:rPr>
          <w:rFonts w:ascii="Times New Roman" w:hAnsi="Times New Roman"/>
          <w:noProof/>
          <w:color w:val="000000"/>
          <w:sz w:val="28"/>
          <w:szCs w:val="30"/>
        </w:rPr>
        <w:t>служит для реализации</w:t>
      </w:r>
      <w:r w:rsidRPr="00DF6DB3">
        <w:rPr>
          <w:rFonts w:ascii="Times New Roman" w:hAnsi="Times New Roman"/>
          <w:noProof/>
          <w:color w:val="000000"/>
          <w:sz w:val="28"/>
          <w:szCs w:val="30"/>
        </w:rPr>
        <w:t xml:space="preserve"> следующи</w:t>
      </w:r>
      <w:r w:rsidR="00CA1C20" w:rsidRPr="00DF6DB3">
        <w:rPr>
          <w:rFonts w:ascii="Times New Roman" w:hAnsi="Times New Roman"/>
          <w:noProof/>
          <w:color w:val="000000"/>
          <w:sz w:val="28"/>
          <w:szCs w:val="30"/>
        </w:rPr>
        <w:t>х</w:t>
      </w:r>
      <w:r w:rsidRPr="00DF6DB3">
        <w:rPr>
          <w:rFonts w:ascii="Times New Roman" w:hAnsi="Times New Roman"/>
          <w:noProof/>
          <w:color w:val="000000"/>
          <w:sz w:val="28"/>
          <w:szCs w:val="30"/>
        </w:rPr>
        <w:t xml:space="preserve"> задач:</w:t>
      </w:r>
      <w:r w:rsidR="006E6ED0"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обеспечить продовольственную </w:t>
      </w:r>
      <w:r w:rsidRPr="00DF6DB3">
        <w:rPr>
          <w:rFonts w:ascii="Times New Roman" w:hAnsi="Times New Roman"/>
          <w:noProof/>
          <w:color w:val="000000"/>
          <w:sz w:val="28"/>
          <w:szCs w:val="30"/>
        </w:rPr>
        <w:t>безопасность стран</w:t>
      </w:r>
      <w:r w:rsidR="00CA1C20" w:rsidRPr="00DF6DB3">
        <w:rPr>
          <w:rFonts w:ascii="Times New Roman" w:hAnsi="Times New Roman"/>
          <w:noProof/>
          <w:color w:val="000000"/>
          <w:sz w:val="28"/>
          <w:szCs w:val="30"/>
        </w:rPr>
        <w:t>ы</w:t>
      </w:r>
      <w:r w:rsidRPr="00DF6DB3">
        <w:rPr>
          <w:rFonts w:ascii="Times New Roman" w:hAnsi="Times New Roman"/>
          <w:noProof/>
          <w:color w:val="000000"/>
          <w:sz w:val="28"/>
          <w:szCs w:val="30"/>
        </w:rPr>
        <w:t>;</w:t>
      </w:r>
      <w:r w:rsidR="006E6ED0"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содействовать</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решению</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социально-экономических </w:t>
      </w:r>
      <w:r w:rsidRPr="00DF6DB3">
        <w:rPr>
          <w:rFonts w:ascii="Times New Roman" w:hAnsi="Times New Roman"/>
          <w:noProof/>
          <w:color w:val="000000"/>
          <w:sz w:val="28"/>
          <w:szCs w:val="30"/>
        </w:rPr>
        <w:t>проблем</w:t>
      </w:r>
      <w:r w:rsidR="006E6ED0" w:rsidRPr="00DF6DB3">
        <w:rPr>
          <w:rFonts w:ascii="Times New Roman" w:hAnsi="Times New Roman"/>
          <w:noProof/>
          <w:color w:val="000000"/>
          <w:sz w:val="28"/>
          <w:szCs w:val="30"/>
        </w:rPr>
        <w:t xml:space="preserve"> н</w:t>
      </w:r>
      <w:r w:rsidRPr="00DF6DB3">
        <w:rPr>
          <w:rFonts w:ascii="Times New Roman" w:hAnsi="Times New Roman"/>
          <w:noProof/>
          <w:color w:val="000000"/>
          <w:sz w:val="28"/>
          <w:szCs w:val="30"/>
        </w:rPr>
        <w:t>аселения, проживающего в сельск</w:t>
      </w:r>
      <w:r w:rsidR="00CA1C20" w:rsidRPr="00DF6DB3">
        <w:rPr>
          <w:rFonts w:ascii="Times New Roman" w:hAnsi="Times New Roman"/>
          <w:noProof/>
          <w:color w:val="000000"/>
          <w:sz w:val="28"/>
          <w:szCs w:val="30"/>
        </w:rPr>
        <w:t>ой</w:t>
      </w:r>
      <w:r w:rsidRPr="00DF6DB3">
        <w:rPr>
          <w:rFonts w:ascii="Times New Roman" w:hAnsi="Times New Roman"/>
          <w:noProof/>
          <w:color w:val="000000"/>
          <w:sz w:val="28"/>
          <w:szCs w:val="30"/>
        </w:rPr>
        <w:t xml:space="preserve"> </w:t>
      </w:r>
      <w:r w:rsidR="00CA1C20" w:rsidRPr="00DF6DB3">
        <w:rPr>
          <w:rFonts w:ascii="Times New Roman" w:hAnsi="Times New Roman"/>
          <w:noProof/>
          <w:color w:val="000000"/>
          <w:sz w:val="28"/>
          <w:szCs w:val="30"/>
        </w:rPr>
        <w:t>местности</w:t>
      </w:r>
      <w:r w:rsidRPr="00DF6DB3">
        <w:rPr>
          <w:rFonts w:ascii="Times New Roman" w:hAnsi="Times New Roman"/>
          <w:noProof/>
          <w:color w:val="000000"/>
          <w:sz w:val="28"/>
          <w:szCs w:val="30"/>
        </w:rPr>
        <w:t>;</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развивать формы собственности в аграрном секторе;</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развивать</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рыночные отношения и методы их </w:t>
      </w:r>
      <w:r w:rsidRPr="00DF6DB3">
        <w:rPr>
          <w:rFonts w:ascii="Times New Roman" w:hAnsi="Times New Roman"/>
          <w:noProof/>
          <w:color w:val="000000"/>
          <w:sz w:val="28"/>
          <w:szCs w:val="30"/>
        </w:rPr>
        <w:t>экономического</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регулирования;</w:t>
      </w:r>
      <w:r w:rsidR="006E6ED0"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содействовать формированию, </w:t>
      </w:r>
      <w:r w:rsidRPr="00DF6DB3">
        <w:rPr>
          <w:rFonts w:ascii="Times New Roman" w:hAnsi="Times New Roman"/>
          <w:noProof/>
          <w:color w:val="000000"/>
          <w:sz w:val="28"/>
          <w:szCs w:val="30"/>
        </w:rPr>
        <w:t>развитию и регулированию</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аграрного рынка государств</w:t>
      </w:r>
      <w:r w:rsidR="00F023F5" w:rsidRPr="00DF6DB3">
        <w:rPr>
          <w:rFonts w:ascii="Times New Roman" w:hAnsi="Times New Roman"/>
          <w:noProof/>
          <w:color w:val="000000"/>
          <w:sz w:val="28"/>
          <w:szCs w:val="30"/>
        </w:rPr>
        <w:t>а</w:t>
      </w:r>
      <w:r w:rsidRPr="00DF6DB3">
        <w:rPr>
          <w:rFonts w:ascii="Times New Roman" w:hAnsi="Times New Roman"/>
          <w:noProof/>
          <w:color w:val="000000"/>
          <w:sz w:val="28"/>
          <w:szCs w:val="30"/>
        </w:rPr>
        <w:t>;</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согласовывать внешнеэкономические отношения со странами</w:t>
      </w:r>
      <w:r w:rsidR="00F023F5" w:rsidRPr="00DF6DB3">
        <w:rPr>
          <w:rFonts w:ascii="Times New Roman" w:hAnsi="Times New Roman"/>
          <w:noProof/>
          <w:color w:val="000000"/>
          <w:sz w:val="28"/>
          <w:szCs w:val="30"/>
        </w:rPr>
        <w:t xml:space="preserve"> -</w:t>
      </w:r>
      <w:r w:rsidR="006E6ED0" w:rsidRPr="00DF6DB3">
        <w:rPr>
          <w:rFonts w:ascii="Times New Roman" w:hAnsi="Times New Roman"/>
          <w:noProof/>
          <w:color w:val="000000"/>
          <w:sz w:val="28"/>
          <w:szCs w:val="30"/>
        </w:rPr>
        <w:t xml:space="preserve"> </w:t>
      </w:r>
      <w:r w:rsidR="00F023F5" w:rsidRPr="00DF6DB3">
        <w:rPr>
          <w:rFonts w:ascii="Times New Roman" w:hAnsi="Times New Roman"/>
          <w:noProof/>
          <w:color w:val="000000"/>
          <w:sz w:val="28"/>
          <w:szCs w:val="30"/>
        </w:rPr>
        <w:t>торговыми партнерами</w:t>
      </w:r>
      <w:r w:rsidRPr="00DF6DB3">
        <w:rPr>
          <w:rFonts w:ascii="Times New Roman" w:hAnsi="Times New Roman"/>
          <w:noProof/>
          <w:color w:val="000000"/>
          <w:sz w:val="28"/>
          <w:szCs w:val="30"/>
        </w:rPr>
        <w:t>;</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активизировать</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процесс</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научно-технического сотрудничества в</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аграрной</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сфере,</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включая</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селекцию</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и семеноводство, </w:t>
      </w:r>
      <w:r w:rsidRPr="00DF6DB3">
        <w:rPr>
          <w:rFonts w:ascii="Times New Roman" w:hAnsi="Times New Roman"/>
          <w:noProof/>
          <w:color w:val="000000"/>
          <w:sz w:val="28"/>
          <w:szCs w:val="30"/>
        </w:rPr>
        <w:t>повышение</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плодородия почв, племенное дело, разработку прогрессивных технологий</w:t>
      </w:r>
      <w:r w:rsidR="00F023F5"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и технических </w:t>
      </w:r>
      <w:r w:rsidRPr="00DF6DB3">
        <w:rPr>
          <w:rFonts w:ascii="Times New Roman" w:hAnsi="Times New Roman"/>
          <w:noProof/>
          <w:color w:val="000000"/>
          <w:sz w:val="28"/>
          <w:szCs w:val="30"/>
        </w:rPr>
        <w:t>сре</w:t>
      </w:r>
      <w:r w:rsidR="006D4A06" w:rsidRPr="00DF6DB3">
        <w:rPr>
          <w:rFonts w:ascii="Times New Roman" w:hAnsi="Times New Roman"/>
          <w:noProof/>
          <w:color w:val="000000"/>
          <w:sz w:val="28"/>
          <w:szCs w:val="30"/>
        </w:rPr>
        <w:t xml:space="preserve">дств для растениеводства, </w:t>
      </w:r>
      <w:r w:rsidRPr="00DF6DB3">
        <w:rPr>
          <w:rFonts w:ascii="Times New Roman" w:hAnsi="Times New Roman"/>
          <w:noProof/>
          <w:color w:val="000000"/>
          <w:sz w:val="28"/>
          <w:szCs w:val="30"/>
        </w:rPr>
        <w:t>животноводства,</w:t>
      </w:r>
      <w:r w:rsidR="00F023F5"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мелиорации, </w:t>
      </w:r>
      <w:r w:rsidRPr="00DF6DB3">
        <w:rPr>
          <w:rFonts w:ascii="Times New Roman" w:hAnsi="Times New Roman"/>
          <w:noProof/>
          <w:color w:val="000000"/>
          <w:sz w:val="28"/>
          <w:szCs w:val="30"/>
        </w:rPr>
        <w:t>землеустройства, других отраслей</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АПК;</w:t>
      </w:r>
      <w:r w:rsidR="006E6ED0"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осуществлять подготовку и </w:t>
      </w:r>
      <w:r w:rsidRPr="00DF6DB3">
        <w:rPr>
          <w:rFonts w:ascii="Times New Roman" w:hAnsi="Times New Roman"/>
          <w:noProof/>
          <w:color w:val="000000"/>
          <w:sz w:val="28"/>
          <w:szCs w:val="30"/>
        </w:rPr>
        <w:t>реализацию</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инвестиционных</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проектов,</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ори</w:t>
      </w:r>
      <w:r w:rsidR="006D4A06" w:rsidRPr="00DF6DB3">
        <w:rPr>
          <w:rFonts w:ascii="Times New Roman" w:hAnsi="Times New Roman"/>
          <w:noProof/>
          <w:color w:val="000000"/>
          <w:sz w:val="28"/>
          <w:szCs w:val="30"/>
        </w:rPr>
        <w:t>ентированных</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на ускорение </w:t>
      </w:r>
      <w:r w:rsidRPr="00DF6DB3">
        <w:rPr>
          <w:rFonts w:ascii="Times New Roman" w:hAnsi="Times New Roman"/>
          <w:noProof/>
          <w:color w:val="000000"/>
          <w:sz w:val="28"/>
          <w:szCs w:val="30"/>
        </w:rPr>
        <w:t>отдачи</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вложенных средств и повышение конкурентоспособности продукции АПК;</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координировать деятельность в области</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научных</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исследований,</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разраб</w:t>
      </w:r>
      <w:r w:rsidR="006D4A06" w:rsidRPr="00DF6DB3">
        <w:rPr>
          <w:rFonts w:ascii="Times New Roman" w:hAnsi="Times New Roman"/>
          <w:noProof/>
          <w:color w:val="000000"/>
          <w:sz w:val="28"/>
          <w:szCs w:val="30"/>
        </w:rPr>
        <w:t>отки</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прогнозов</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развития АПК, </w:t>
      </w:r>
      <w:r w:rsidRPr="00DF6DB3">
        <w:rPr>
          <w:rFonts w:ascii="Times New Roman" w:hAnsi="Times New Roman"/>
          <w:noProof/>
          <w:color w:val="000000"/>
          <w:sz w:val="28"/>
          <w:szCs w:val="30"/>
        </w:rPr>
        <w:t>подготовки кадров для аграрной</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науки</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w:t>
      </w:r>
      <w:r w:rsidR="006D4A06" w:rsidRPr="00DF6DB3">
        <w:rPr>
          <w:rFonts w:ascii="Times New Roman" w:hAnsi="Times New Roman"/>
          <w:noProof/>
          <w:color w:val="000000"/>
          <w:sz w:val="28"/>
          <w:szCs w:val="30"/>
        </w:rPr>
        <w:t>ельскохозяйственных</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вузов,</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д</w:t>
      </w:r>
      <w:r w:rsidRPr="00DF6DB3">
        <w:rPr>
          <w:rFonts w:ascii="Times New Roman" w:hAnsi="Times New Roman"/>
          <w:noProof/>
          <w:color w:val="000000"/>
          <w:sz w:val="28"/>
          <w:szCs w:val="30"/>
        </w:rPr>
        <w:t>ругих</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научных</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учебных</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учреждений </w:t>
      </w:r>
      <w:r w:rsidR="00F023F5" w:rsidRPr="00DF6DB3">
        <w:rPr>
          <w:rFonts w:ascii="Times New Roman" w:hAnsi="Times New Roman"/>
          <w:noProof/>
          <w:color w:val="000000"/>
          <w:sz w:val="28"/>
          <w:szCs w:val="30"/>
        </w:rPr>
        <w:t>республики</w:t>
      </w:r>
      <w:r w:rsidRPr="00DF6DB3">
        <w:rPr>
          <w:rFonts w:ascii="Times New Roman" w:hAnsi="Times New Roman"/>
          <w:noProof/>
          <w:color w:val="000000"/>
          <w:sz w:val="28"/>
          <w:szCs w:val="30"/>
        </w:rPr>
        <w:t>;</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издавать научные труды, учебные пособия,</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рекомендации</w:t>
      </w:r>
      <w:r w:rsidR="00785BEA" w:rsidRPr="00DF6DB3">
        <w:rPr>
          <w:rFonts w:ascii="Times New Roman" w:hAnsi="Times New Roman"/>
          <w:noProof/>
          <w:color w:val="000000"/>
          <w:sz w:val="28"/>
          <w:szCs w:val="30"/>
        </w:rPr>
        <w:t xml:space="preserve"> </w:t>
      </w:r>
      <w:r w:rsidR="00F84226" w:rsidRPr="00DF6DB3">
        <w:rPr>
          <w:rFonts w:ascii="Times New Roman" w:hAnsi="Times New Roman"/>
          <w:noProof/>
          <w:color w:val="000000"/>
          <w:sz w:val="28"/>
          <w:szCs w:val="30"/>
        </w:rPr>
        <w:t>с</w:t>
      </w:r>
      <w:r w:rsidRPr="00DF6DB3">
        <w:rPr>
          <w:rFonts w:ascii="Times New Roman" w:hAnsi="Times New Roman"/>
          <w:noProof/>
          <w:color w:val="000000"/>
          <w:sz w:val="28"/>
          <w:szCs w:val="30"/>
        </w:rPr>
        <w:t>ельскохозяйственному производству,</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организовывать</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семинары, конференции, демонстрации новой техники и технологии;</w:t>
      </w:r>
      <w:r w:rsidR="006E6ED0"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содействовать обмену опытом в решении региональных</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социально-экономических программ;</w:t>
      </w:r>
      <w:r w:rsidR="006E6ED0" w:rsidRPr="00DF6DB3">
        <w:rPr>
          <w:rFonts w:ascii="Times New Roman" w:hAnsi="Times New Roman"/>
          <w:noProof/>
          <w:color w:val="000000"/>
          <w:sz w:val="28"/>
          <w:szCs w:val="30"/>
        </w:rPr>
        <w:t xml:space="preserve"> приступить </w:t>
      </w:r>
      <w:r w:rsidR="006D4A06" w:rsidRPr="00DF6DB3">
        <w:rPr>
          <w:rFonts w:ascii="Times New Roman" w:hAnsi="Times New Roman"/>
          <w:noProof/>
          <w:color w:val="000000"/>
          <w:sz w:val="28"/>
          <w:szCs w:val="30"/>
        </w:rPr>
        <w:t xml:space="preserve">к поэтапному созданию </w:t>
      </w:r>
      <w:r w:rsidRPr="00DF6DB3">
        <w:rPr>
          <w:rFonts w:ascii="Times New Roman" w:hAnsi="Times New Roman"/>
          <w:noProof/>
          <w:color w:val="000000"/>
          <w:sz w:val="28"/>
          <w:szCs w:val="30"/>
        </w:rPr>
        <w:t>информационной системы</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использованием</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возможностей</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Интернет</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w:t>
      </w:r>
      <w:r w:rsidR="00F023F5"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других </w:t>
      </w:r>
      <w:r w:rsidRPr="00DF6DB3">
        <w:rPr>
          <w:rFonts w:ascii="Times New Roman" w:hAnsi="Times New Roman"/>
          <w:noProof/>
          <w:color w:val="000000"/>
          <w:sz w:val="28"/>
          <w:szCs w:val="30"/>
        </w:rPr>
        <w:t>способов обмена</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информацией</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между</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субъектами</w:t>
      </w:r>
      <w:r w:rsidR="00F023F5" w:rsidRPr="00DF6DB3">
        <w:rPr>
          <w:rFonts w:ascii="Times New Roman" w:hAnsi="Times New Roman"/>
          <w:noProof/>
          <w:color w:val="000000"/>
          <w:sz w:val="28"/>
          <w:szCs w:val="30"/>
        </w:rPr>
        <w:t xml:space="preserve"> аграрного рынка</w:t>
      </w:r>
      <w:r w:rsidRPr="00DF6DB3">
        <w:rPr>
          <w:rFonts w:ascii="Times New Roman" w:hAnsi="Times New Roman"/>
          <w:noProof/>
          <w:color w:val="000000"/>
          <w:sz w:val="28"/>
          <w:szCs w:val="30"/>
        </w:rPr>
        <w:t>;</w:t>
      </w:r>
      <w:r w:rsidR="006E6ED0" w:rsidRPr="00DF6DB3">
        <w:rPr>
          <w:rFonts w:ascii="Times New Roman" w:hAnsi="Times New Roman"/>
          <w:noProof/>
          <w:color w:val="000000"/>
          <w:sz w:val="28"/>
          <w:szCs w:val="30"/>
        </w:rPr>
        <w:t xml:space="preserve"> </w:t>
      </w:r>
      <w:r w:rsidR="00F023F5" w:rsidRPr="00DF6DB3">
        <w:rPr>
          <w:rFonts w:ascii="Times New Roman" w:hAnsi="Times New Roman"/>
          <w:noProof/>
          <w:color w:val="000000"/>
          <w:sz w:val="28"/>
          <w:szCs w:val="30"/>
        </w:rPr>
        <w:t>создавать условия для</w:t>
      </w:r>
      <w:r w:rsidR="006D4A06"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обеспечении экологической</w:t>
      </w:r>
      <w:r w:rsidR="00F023F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безопасности АПК.</w:t>
      </w:r>
    </w:p>
    <w:p w:rsidR="00AA3E29" w:rsidRPr="00DF6DB3" w:rsidRDefault="00AA3E29"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Основными направлениями</w:t>
      </w:r>
      <w:r w:rsidR="00DE7B46" w:rsidRPr="00DF6DB3">
        <w:rPr>
          <w:rFonts w:ascii="Times New Roman" w:hAnsi="Times New Roman"/>
          <w:noProof/>
          <w:color w:val="000000"/>
          <w:sz w:val="28"/>
          <w:szCs w:val="30"/>
        </w:rPr>
        <w:t xml:space="preserve"> аграрной </w:t>
      </w:r>
      <w:r w:rsidRPr="00DF6DB3">
        <w:rPr>
          <w:rFonts w:ascii="Times New Roman" w:hAnsi="Times New Roman"/>
          <w:noProof/>
          <w:color w:val="000000"/>
          <w:sz w:val="28"/>
          <w:szCs w:val="30"/>
        </w:rPr>
        <w:t>политики государства являются: развитие аграрного рынка, определение</w:t>
      </w:r>
      <w:r w:rsidR="00DE7B46"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мер</w:t>
      </w:r>
      <w:r w:rsidR="00DE7B46"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по</w:t>
      </w:r>
      <w:r w:rsidR="00DE7B46"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его регулированию; выработка бюджетной,</w:t>
      </w:r>
      <w:r w:rsidR="00DE7B46"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кредитно-финансовой, </w:t>
      </w:r>
      <w:r w:rsidR="00DE7B46" w:rsidRPr="00DF6DB3">
        <w:rPr>
          <w:rFonts w:ascii="Times New Roman" w:hAnsi="Times New Roman"/>
          <w:noProof/>
          <w:color w:val="000000"/>
          <w:sz w:val="28"/>
          <w:szCs w:val="30"/>
        </w:rPr>
        <w:t xml:space="preserve">таможенной, </w:t>
      </w:r>
      <w:r w:rsidRPr="00DF6DB3">
        <w:rPr>
          <w:rFonts w:ascii="Times New Roman" w:hAnsi="Times New Roman"/>
          <w:noProof/>
          <w:color w:val="000000"/>
          <w:sz w:val="28"/>
          <w:szCs w:val="30"/>
        </w:rPr>
        <w:t>ценовой,</w:t>
      </w:r>
      <w:r w:rsidR="00DE7B46"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налоговой, страховой политики, способствующей </w:t>
      </w:r>
      <w:r w:rsidR="00DE7B46" w:rsidRPr="00DF6DB3">
        <w:rPr>
          <w:rFonts w:ascii="Times New Roman" w:hAnsi="Times New Roman"/>
          <w:noProof/>
          <w:color w:val="000000"/>
          <w:sz w:val="28"/>
          <w:szCs w:val="30"/>
        </w:rPr>
        <w:t xml:space="preserve">развитию </w:t>
      </w:r>
      <w:r w:rsidRPr="00DF6DB3">
        <w:rPr>
          <w:rFonts w:ascii="Times New Roman" w:hAnsi="Times New Roman"/>
          <w:noProof/>
          <w:color w:val="000000"/>
          <w:sz w:val="28"/>
          <w:szCs w:val="30"/>
        </w:rPr>
        <w:t>вн</w:t>
      </w:r>
      <w:r w:rsidR="00DE7B46" w:rsidRPr="00DF6DB3">
        <w:rPr>
          <w:rFonts w:ascii="Times New Roman" w:hAnsi="Times New Roman"/>
          <w:noProof/>
          <w:color w:val="000000"/>
          <w:sz w:val="28"/>
          <w:szCs w:val="30"/>
        </w:rPr>
        <w:t xml:space="preserve">ешнеэкономических </w:t>
      </w:r>
      <w:r w:rsidRPr="00DF6DB3">
        <w:rPr>
          <w:rFonts w:ascii="Times New Roman" w:hAnsi="Times New Roman"/>
          <w:noProof/>
          <w:color w:val="000000"/>
          <w:sz w:val="28"/>
          <w:szCs w:val="30"/>
        </w:rPr>
        <w:t xml:space="preserve">отношений; </w:t>
      </w:r>
      <w:r w:rsidR="00DE7B46" w:rsidRPr="00DF6DB3">
        <w:rPr>
          <w:rFonts w:ascii="Times New Roman" w:hAnsi="Times New Roman"/>
          <w:noProof/>
          <w:color w:val="000000"/>
          <w:sz w:val="28"/>
          <w:szCs w:val="30"/>
        </w:rPr>
        <w:t xml:space="preserve">стимулирование спроса и предложения </w:t>
      </w:r>
      <w:r w:rsidRPr="00DF6DB3">
        <w:rPr>
          <w:rFonts w:ascii="Times New Roman" w:hAnsi="Times New Roman"/>
          <w:noProof/>
          <w:color w:val="000000"/>
          <w:sz w:val="28"/>
          <w:szCs w:val="30"/>
        </w:rPr>
        <w:t xml:space="preserve">на сельскохозяйственную продукцию и продовольствие; определение, с учетом международных обязательств, согласованных </w:t>
      </w:r>
      <w:r w:rsidR="00DE7B46" w:rsidRPr="00DF6DB3">
        <w:rPr>
          <w:rFonts w:ascii="Times New Roman" w:hAnsi="Times New Roman"/>
          <w:noProof/>
          <w:color w:val="000000"/>
          <w:sz w:val="28"/>
          <w:szCs w:val="30"/>
        </w:rPr>
        <w:t xml:space="preserve">позиций </w:t>
      </w:r>
      <w:r w:rsidRPr="00DF6DB3">
        <w:rPr>
          <w:rFonts w:ascii="Times New Roman" w:hAnsi="Times New Roman"/>
          <w:noProof/>
          <w:color w:val="000000"/>
          <w:sz w:val="28"/>
          <w:szCs w:val="30"/>
        </w:rPr>
        <w:t xml:space="preserve">во </w:t>
      </w:r>
      <w:r w:rsidR="00DE7B46" w:rsidRPr="00DF6DB3">
        <w:rPr>
          <w:rFonts w:ascii="Times New Roman" w:hAnsi="Times New Roman"/>
          <w:noProof/>
          <w:color w:val="000000"/>
          <w:sz w:val="28"/>
          <w:szCs w:val="30"/>
        </w:rPr>
        <w:t xml:space="preserve">внешнеэкономических </w:t>
      </w:r>
      <w:r w:rsidRPr="00DF6DB3">
        <w:rPr>
          <w:rFonts w:ascii="Times New Roman" w:hAnsi="Times New Roman"/>
          <w:noProof/>
          <w:color w:val="000000"/>
          <w:sz w:val="28"/>
          <w:szCs w:val="30"/>
        </w:rPr>
        <w:t>отношениях;</w:t>
      </w:r>
      <w:r w:rsidR="00DE7B46" w:rsidRPr="00DF6DB3">
        <w:rPr>
          <w:rFonts w:ascii="Times New Roman" w:hAnsi="Times New Roman"/>
          <w:noProof/>
          <w:color w:val="000000"/>
          <w:sz w:val="28"/>
          <w:szCs w:val="30"/>
        </w:rPr>
        <w:t xml:space="preserve"> развитие </w:t>
      </w:r>
      <w:r w:rsidRPr="00DF6DB3">
        <w:rPr>
          <w:rFonts w:ascii="Times New Roman" w:hAnsi="Times New Roman"/>
          <w:noProof/>
          <w:color w:val="000000"/>
          <w:sz w:val="28"/>
          <w:szCs w:val="30"/>
        </w:rPr>
        <w:t>научно-технического</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сотрудничества и информационного обеспечения; создание экономических условий для осуществления взаимовыгодных инвестиционных проектов; координация в области подготовки и переподготовки кадров; повышение</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доходности сельскохозяйственных товаропроизводителей; улучшение условий труда в АПК; решение социально-экономических проблем населения, проживающего в сельской местности; совершенствование</w:t>
      </w:r>
      <w:r w:rsidR="00DE7B46" w:rsidRPr="00DF6DB3">
        <w:rPr>
          <w:rFonts w:ascii="Times New Roman" w:hAnsi="Times New Roman"/>
          <w:noProof/>
          <w:color w:val="000000"/>
          <w:sz w:val="28"/>
          <w:szCs w:val="30"/>
        </w:rPr>
        <w:t xml:space="preserve"> нормативно-правовой базы, связанной </w:t>
      </w:r>
      <w:r w:rsidRPr="00DF6DB3">
        <w:rPr>
          <w:rFonts w:ascii="Times New Roman" w:hAnsi="Times New Roman"/>
          <w:noProof/>
          <w:color w:val="000000"/>
          <w:sz w:val="28"/>
          <w:szCs w:val="30"/>
        </w:rPr>
        <w:t>с функциони</w:t>
      </w:r>
      <w:r w:rsidR="00DE7B46" w:rsidRPr="00DF6DB3">
        <w:rPr>
          <w:rFonts w:ascii="Times New Roman" w:hAnsi="Times New Roman"/>
          <w:noProof/>
          <w:color w:val="000000"/>
          <w:sz w:val="28"/>
          <w:szCs w:val="30"/>
        </w:rPr>
        <w:t>рованием общего и</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 xml:space="preserve">внутреннего рынка </w:t>
      </w:r>
      <w:r w:rsidRPr="00DF6DB3">
        <w:rPr>
          <w:rFonts w:ascii="Times New Roman" w:hAnsi="Times New Roman"/>
          <w:noProof/>
          <w:color w:val="000000"/>
          <w:sz w:val="28"/>
          <w:szCs w:val="30"/>
        </w:rPr>
        <w:t>сельскохозяйственной продукции</w:t>
      </w:r>
      <w:r w:rsidR="00DE7B46" w:rsidRPr="00DF6DB3">
        <w:rPr>
          <w:rFonts w:ascii="Times New Roman" w:hAnsi="Times New Roman"/>
          <w:noProof/>
          <w:color w:val="000000"/>
          <w:sz w:val="28"/>
          <w:szCs w:val="30"/>
        </w:rPr>
        <w:t xml:space="preserve"> и </w:t>
      </w:r>
      <w:r w:rsidRPr="00DF6DB3">
        <w:rPr>
          <w:rFonts w:ascii="Times New Roman" w:hAnsi="Times New Roman"/>
          <w:noProof/>
          <w:color w:val="000000"/>
          <w:sz w:val="28"/>
          <w:szCs w:val="30"/>
        </w:rPr>
        <w:t>продово</w:t>
      </w:r>
      <w:r w:rsidR="00DE7B46" w:rsidRPr="00DF6DB3">
        <w:rPr>
          <w:rFonts w:ascii="Times New Roman" w:hAnsi="Times New Roman"/>
          <w:noProof/>
          <w:color w:val="000000"/>
          <w:sz w:val="28"/>
          <w:szCs w:val="30"/>
        </w:rPr>
        <w:t xml:space="preserve">льствия, основных видов </w:t>
      </w:r>
      <w:r w:rsidRPr="00DF6DB3">
        <w:rPr>
          <w:rFonts w:ascii="Times New Roman" w:hAnsi="Times New Roman"/>
          <w:noProof/>
          <w:color w:val="000000"/>
          <w:sz w:val="28"/>
          <w:szCs w:val="30"/>
        </w:rPr>
        <w:t>специальных материально-технич</w:t>
      </w:r>
      <w:r w:rsidR="00DE7B46" w:rsidRPr="00DF6DB3">
        <w:rPr>
          <w:rFonts w:ascii="Times New Roman" w:hAnsi="Times New Roman"/>
          <w:noProof/>
          <w:color w:val="000000"/>
          <w:sz w:val="28"/>
          <w:szCs w:val="30"/>
        </w:rPr>
        <w:t xml:space="preserve">еских ресурсов, </w:t>
      </w:r>
      <w:r w:rsidRPr="00DF6DB3">
        <w:rPr>
          <w:rFonts w:ascii="Times New Roman" w:hAnsi="Times New Roman"/>
          <w:noProof/>
          <w:color w:val="000000"/>
          <w:sz w:val="28"/>
          <w:szCs w:val="30"/>
        </w:rPr>
        <w:t>научно-техническим сотрудничеством, социальным положением работников аграрного сектора.</w:t>
      </w:r>
    </w:p>
    <w:p w:rsidR="00785BEA" w:rsidRPr="00DF6DB3" w:rsidRDefault="006D4A06" w:rsidP="00785BEA">
      <w:pPr>
        <w:tabs>
          <w:tab w:val="left" w:pos="-142"/>
          <w:tab w:val="left" w:pos="0"/>
          <w:tab w:val="left" w:pos="10206"/>
          <w:tab w:val="left" w:pos="10348"/>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Экономический механизм </w:t>
      </w:r>
      <w:r w:rsidR="00DE7B46" w:rsidRPr="00DF6DB3">
        <w:rPr>
          <w:rFonts w:ascii="Times New Roman" w:hAnsi="Times New Roman"/>
          <w:noProof/>
          <w:color w:val="000000"/>
          <w:sz w:val="28"/>
          <w:szCs w:val="30"/>
        </w:rPr>
        <w:t>агр</w:t>
      </w:r>
      <w:r w:rsidRPr="00DF6DB3">
        <w:rPr>
          <w:rFonts w:ascii="Times New Roman" w:hAnsi="Times New Roman"/>
          <w:noProof/>
          <w:color w:val="000000"/>
          <w:sz w:val="28"/>
          <w:szCs w:val="30"/>
        </w:rPr>
        <w:t xml:space="preserve">арной политики </w:t>
      </w:r>
      <w:r w:rsidR="00DE7B46" w:rsidRPr="00DF6DB3">
        <w:rPr>
          <w:rFonts w:ascii="Times New Roman" w:hAnsi="Times New Roman"/>
          <w:noProof/>
          <w:color w:val="000000"/>
          <w:sz w:val="28"/>
          <w:szCs w:val="30"/>
        </w:rPr>
        <w:t>направлен на согласование бюджетной, налоговой, таможенной, кредитной, ценовой политики, системы страхования в АПК.</w:t>
      </w:r>
      <w:r w:rsidR="00B027F7"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Вполне</w:t>
      </w:r>
      <w:r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обоснованной является необходимость</w:t>
      </w:r>
      <w:r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осуществления</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финансовой поддержки на аграрном рынке</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 xml:space="preserve">из специального фонда поддержки сельхозпроизводителей. Так как у большей части производителей возникнет настоятельная </w:t>
      </w:r>
      <w:r w:rsidRPr="00DF6DB3">
        <w:rPr>
          <w:rFonts w:ascii="Times New Roman" w:hAnsi="Times New Roman"/>
          <w:noProof/>
          <w:color w:val="000000"/>
          <w:sz w:val="28"/>
          <w:szCs w:val="30"/>
        </w:rPr>
        <w:t xml:space="preserve">потребность </w:t>
      </w:r>
      <w:r w:rsidR="00DE7B46" w:rsidRPr="00DF6DB3">
        <w:rPr>
          <w:rFonts w:ascii="Times New Roman" w:hAnsi="Times New Roman"/>
          <w:noProof/>
          <w:color w:val="000000"/>
          <w:sz w:val="28"/>
          <w:szCs w:val="30"/>
        </w:rPr>
        <w:t>в осуществлении вложений, которые невозможно осуществить</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за</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счет</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собственных средств.</w:t>
      </w:r>
      <w:r w:rsidR="00785BEA" w:rsidRPr="00DF6DB3">
        <w:rPr>
          <w:rFonts w:ascii="Times New Roman" w:hAnsi="Times New Roman"/>
          <w:noProof/>
          <w:color w:val="000000"/>
          <w:sz w:val="28"/>
          <w:szCs w:val="30"/>
        </w:rPr>
        <w:t xml:space="preserve"> </w:t>
      </w:r>
    </w:p>
    <w:p w:rsidR="00785BEA" w:rsidRPr="00DF6DB3" w:rsidRDefault="006D4A06" w:rsidP="00785BEA">
      <w:pPr>
        <w:tabs>
          <w:tab w:val="left" w:pos="-142"/>
          <w:tab w:val="left" w:pos="0"/>
          <w:tab w:val="left" w:pos="10206"/>
          <w:tab w:val="left" w:pos="10348"/>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Налоговое регулирование на национальном уровне связано</w:t>
      </w:r>
      <w:r w:rsidR="00DE7B46" w:rsidRPr="00DF6DB3">
        <w:rPr>
          <w:rFonts w:ascii="Times New Roman" w:hAnsi="Times New Roman"/>
          <w:noProof/>
          <w:color w:val="000000"/>
          <w:sz w:val="28"/>
          <w:szCs w:val="30"/>
        </w:rPr>
        <w:t xml:space="preserve"> с совершенствованием</w:t>
      </w:r>
      <w:r w:rsidR="00785BEA"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налоговой</w:t>
      </w:r>
      <w:r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системы</w:t>
      </w:r>
      <w:r w:rsidRPr="00DF6DB3">
        <w:rPr>
          <w:rFonts w:ascii="Times New Roman" w:hAnsi="Times New Roman"/>
          <w:noProof/>
          <w:color w:val="000000"/>
          <w:sz w:val="28"/>
          <w:szCs w:val="30"/>
        </w:rPr>
        <w:t xml:space="preserve">, </w:t>
      </w:r>
      <w:r w:rsidR="00DE7B46" w:rsidRPr="00DF6DB3">
        <w:rPr>
          <w:rFonts w:ascii="Times New Roman" w:hAnsi="Times New Roman"/>
          <w:noProof/>
          <w:color w:val="000000"/>
          <w:sz w:val="28"/>
          <w:szCs w:val="30"/>
        </w:rPr>
        <w:t>способствующей развитию сельскохозяйственного производства.</w:t>
      </w:r>
    </w:p>
    <w:p w:rsidR="00785BEA" w:rsidRPr="00DF6DB3" w:rsidRDefault="00DE7B46" w:rsidP="00785BEA">
      <w:pPr>
        <w:tabs>
          <w:tab w:val="left" w:pos="-142"/>
          <w:tab w:val="left" w:pos="0"/>
          <w:tab w:val="left" w:pos="10206"/>
          <w:tab w:val="left" w:pos="10348"/>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Одно из направлений работы – создание благоприятных условий для кредитования аграрного сектора, формирование единой ценовой политики, способствующей максимальному удешевлению продуктов питания для горожан и гибкого регулирования ценовых о</w:t>
      </w:r>
      <w:r w:rsidR="006D4A06" w:rsidRPr="00DF6DB3">
        <w:rPr>
          <w:rFonts w:ascii="Times New Roman" w:hAnsi="Times New Roman"/>
          <w:noProof/>
          <w:color w:val="000000"/>
          <w:sz w:val="28"/>
          <w:szCs w:val="30"/>
        </w:rPr>
        <w:t>тношений на продовольственном</w:t>
      </w:r>
      <w:r w:rsidRPr="00DF6DB3">
        <w:rPr>
          <w:rFonts w:ascii="Times New Roman" w:hAnsi="Times New Roman"/>
          <w:noProof/>
          <w:color w:val="000000"/>
          <w:sz w:val="28"/>
          <w:szCs w:val="30"/>
        </w:rPr>
        <w:t xml:space="preserve"> рынке. </w:t>
      </w:r>
    </w:p>
    <w:p w:rsidR="00785BEA" w:rsidRPr="00DF6DB3" w:rsidRDefault="00DE7B46" w:rsidP="00785BEA">
      <w:pPr>
        <w:tabs>
          <w:tab w:val="left" w:pos="-142"/>
          <w:tab w:val="left" w:pos="0"/>
          <w:tab w:val="left" w:pos="10206"/>
          <w:tab w:val="left" w:pos="10348"/>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Система</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и механизм регулирования доходов сельскохозяйственных </w:t>
      </w:r>
      <w:r w:rsidR="006D4A06" w:rsidRPr="00DF6DB3">
        <w:rPr>
          <w:rFonts w:ascii="Times New Roman" w:hAnsi="Times New Roman"/>
          <w:noProof/>
          <w:color w:val="000000"/>
          <w:sz w:val="28"/>
          <w:szCs w:val="30"/>
        </w:rPr>
        <w:t xml:space="preserve">товаропроизводителей </w:t>
      </w:r>
      <w:r w:rsidRPr="00DF6DB3">
        <w:rPr>
          <w:rFonts w:ascii="Times New Roman" w:hAnsi="Times New Roman"/>
          <w:noProof/>
          <w:color w:val="000000"/>
          <w:sz w:val="28"/>
          <w:szCs w:val="30"/>
        </w:rPr>
        <w:t>осуществляются</w:t>
      </w:r>
      <w:r w:rsidR="006D4A06" w:rsidRPr="00DF6DB3">
        <w:rPr>
          <w:rFonts w:ascii="Times New Roman" w:hAnsi="Times New Roman"/>
          <w:noProof/>
          <w:color w:val="000000"/>
          <w:sz w:val="28"/>
          <w:szCs w:val="30"/>
        </w:rPr>
        <w:t xml:space="preserve"> с учетом конкретных </w:t>
      </w:r>
      <w:r w:rsidRPr="00DF6DB3">
        <w:rPr>
          <w:rFonts w:ascii="Times New Roman" w:hAnsi="Times New Roman"/>
          <w:noProof/>
          <w:color w:val="000000"/>
          <w:sz w:val="28"/>
          <w:szCs w:val="30"/>
        </w:rPr>
        <w:t>условий производства и финансовых возможностей государства и принятой модели экономических отношений.</w:t>
      </w:r>
    </w:p>
    <w:p w:rsidR="00785BEA" w:rsidRPr="00DF6DB3" w:rsidRDefault="00DE7B46" w:rsidP="00785BEA">
      <w:pPr>
        <w:tabs>
          <w:tab w:val="left" w:pos="-142"/>
          <w:tab w:val="left" w:pos="0"/>
          <w:tab w:val="left" w:pos="10206"/>
          <w:tab w:val="left" w:pos="10348"/>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Проводиться целенаправленная финансовая поддержка товаропроизводителей АПК в целях освоения новых </w:t>
      </w:r>
      <w:r w:rsidR="006D4A06" w:rsidRPr="00DF6DB3">
        <w:rPr>
          <w:rFonts w:ascii="Times New Roman" w:hAnsi="Times New Roman"/>
          <w:noProof/>
          <w:color w:val="000000"/>
          <w:sz w:val="28"/>
          <w:szCs w:val="30"/>
        </w:rPr>
        <w:t xml:space="preserve">технологий, </w:t>
      </w:r>
      <w:r w:rsidRPr="00DF6DB3">
        <w:rPr>
          <w:rFonts w:ascii="Times New Roman" w:hAnsi="Times New Roman"/>
          <w:noProof/>
          <w:color w:val="000000"/>
          <w:sz w:val="28"/>
          <w:szCs w:val="30"/>
        </w:rPr>
        <w:t>развития</w:t>
      </w:r>
      <w:r w:rsidR="006D4A06" w:rsidRPr="00DF6DB3">
        <w:rPr>
          <w:rFonts w:ascii="Times New Roman" w:hAnsi="Times New Roman"/>
          <w:noProof/>
          <w:color w:val="000000"/>
          <w:sz w:val="28"/>
          <w:szCs w:val="30"/>
        </w:rPr>
        <w:t xml:space="preserve"> рыночной инфраструктуры, </w:t>
      </w:r>
      <w:r w:rsidRPr="00DF6DB3">
        <w:rPr>
          <w:rFonts w:ascii="Times New Roman" w:hAnsi="Times New Roman"/>
          <w:noProof/>
          <w:color w:val="000000"/>
          <w:sz w:val="28"/>
          <w:szCs w:val="30"/>
        </w:rPr>
        <w:t xml:space="preserve">осуществления </w:t>
      </w:r>
      <w:r w:rsidR="006D4A06" w:rsidRPr="00DF6DB3">
        <w:rPr>
          <w:rFonts w:ascii="Times New Roman" w:hAnsi="Times New Roman"/>
          <w:noProof/>
          <w:color w:val="000000"/>
          <w:sz w:val="28"/>
          <w:szCs w:val="30"/>
        </w:rPr>
        <w:t>консультативно-информационной деятельности, а также</w:t>
      </w:r>
      <w:r w:rsidRPr="00DF6DB3">
        <w:rPr>
          <w:rFonts w:ascii="Times New Roman" w:hAnsi="Times New Roman"/>
          <w:noProof/>
          <w:color w:val="000000"/>
          <w:sz w:val="28"/>
          <w:szCs w:val="30"/>
        </w:rPr>
        <w:t xml:space="preserve"> таких направлений, </w:t>
      </w:r>
      <w:r w:rsidR="006D4A06" w:rsidRPr="00DF6DB3">
        <w:rPr>
          <w:rFonts w:ascii="Times New Roman" w:hAnsi="Times New Roman"/>
          <w:noProof/>
          <w:color w:val="000000"/>
          <w:sz w:val="28"/>
          <w:szCs w:val="30"/>
        </w:rPr>
        <w:t>как</w:t>
      </w:r>
      <w:r w:rsidRPr="00DF6DB3">
        <w:rPr>
          <w:rFonts w:ascii="Times New Roman" w:hAnsi="Times New Roman"/>
          <w:noProof/>
          <w:color w:val="000000"/>
          <w:sz w:val="28"/>
          <w:szCs w:val="30"/>
        </w:rPr>
        <w:t xml:space="preserve"> селекци</w:t>
      </w:r>
      <w:r w:rsidR="006D4A06" w:rsidRPr="00DF6DB3">
        <w:rPr>
          <w:rFonts w:ascii="Times New Roman" w:hAnsi="Times New Roman"/>
          <w:noProof/>
          <w:color w:val="000000"/>
          <w:sz w:val="28"/>
          <w:szCs w:val="30"/>
        </w:rPr>
        <w:t>я и семеноводство,</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племенное</w:t>
      </w:r>
      <w:r w:rsidRPr="00DF6DB3">
        <w:rPr>
          <w:rFonts w:ascii="Times New Roman" w:hAnsi="Times New Roman"/>
          <w:noProof/>
          <w:color w:val="000000"/>
          <w:sz w:val="28"/>
          <w:szCs w:val="30"/>
        </w:rPr>
        <w:t xml:space="preserve"> дело, защита растений, проведение </w:t>
      </w:r>
      <w:r w:rsidR="006D4A06" w:rsidRPr="00DF6DB3">
        <w:rPr>
          <w:rFonts w:ascii="Times New Roman" w:hAnsi="Times New Roman"/>
          <w:noProof/>
          <w:color w:val="000000"/>
          <w:sz w:val="28"/>
          <w:szCs w:val="30"/>
        </w:rPr>
        <w:t>мелиоративных,</w:t>
      </w:r>
      <w:r w:rsidR="00785BEA" w:rsidRPr="00DF6DB3">
        <w:rPr>
          <w:rFonts w:ascii="Times New Roman" w:hAnsi="Times New Roman"/>
          <w:noProof/>
          <w:color w:val="000000"/>
          <w:sz w:val="28"/>
          <w:szCs w:val="30"/>
        </w:rPr>
        <w:t xml:space="preserve"> </w:t>
      </w:r>
      <w:r w:rsidR="006D4A06" w:rsidRPr="00DF6DB3">
        <w:rPr>
          <w:rFonts w:ascii="Times New Roman" w:hAnsi="Times New Roman"/>
          <w:noProof/>
          <w:color w:val="000000"/>
          <w:sz w:val="28"/>
          <w:szCs w:val="30"/>
        </w:rPr>
        <w:t xml:space="preserve">ветеринарных, фитосанитарных и </w:t>
      </w:r>
      <w:r w:rsidRPr="00DF6DB3">
        <w:rPr>
          <w:rFonts w:ascii="Times New Roman" w:hAnsi="Times New Roman"/>
          <w:noProof/>
          <w:color w:val="000000"/>
          <w:sz w:val="28"/>
          <w:szCs w:val="30"/>
        </w:rPr>
        <w:t>других мероприятий.</w:t>
      </w:r>
    </w:p>
    <w:p w:rsidR="00DE7B46" w:rsidRPr="00DF6DB3" w:rsidRDefault="00DE7B46" w:rsidP="00785BEA">
      <w:pPr>
        <w:tabs>
          <w:tab w:val="left" w:pos="-142"/>
          <w:tab w:val="left" w:pos="0"/>
          <w:tab w:val="left" w:pos="10206"/>
          <w:tab w:val="left" w:pos="10348"/>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Поддержка агропромышленного комплекса проводится</w:t>
      </w:r>
      <w:r w:rsidR="006D4A06" w:rsidRPr="00DF6DB3">
        <w:rPr>
          <w:rFonts w:ascii="Times New Roman" w:hAnsi="Times New Roman"/>
          <w:noProof/>
          <w:color w:val="000000"/>
          <w:sz w:val="28"/>
          <w:szCs w:val="30"/>
        </w:rPr>
        <w:t xml:space="preserve"> на </w:t>
      </w:r>
      <w:r w:rsidRPr="00DF6DB3">
        <w:rPr>
          <w:rFonts w:ascii="Times New Roman" w:hAnsi="Times New Roman"/>
          <w:noProof/>
          <w:color w:val="000000"/>
          <w:sz w:val="28"/>
          <w:szCs w:val="30"/>
        </w:rPr>
        <w:t xml:space="preserve">базе </w:t>
      </w:r>
      <w:r w:rsidR="006D4A06" w:rsidRPr="00DF6DB3">
        <w:rPr>
          <w:rFonts w:ascii="Times New Roman" w:hAnsi="Times New Roman"/>
          <w:noProof/>
          <w:color w:val="000000"/>
          <w:sz w:val="28"/>
          <w:szCs w:val="30"/>
        </w:rPr>
        <w:t xml:space="preserve">целевых </w:t>
      </w:r>
      <w:r w:rsidRPr="00DF6DB3">
        <w:rPr>
          <w:rFonts w:ascii="Times New Roman" w:hAnsi="Times New Roman"/>
          <w:noProof/>
          <w:color w:val="000000"/>
          <w:sz w:val="28"/>
          <w:szCs w:val="30"/>
        </w:rPr>
        <w:t xml:space="preserve">программ. Наибольший интерес представляет инвестирование наиболее </w:t>
      </w:r>
      <w:r w:rsidR="006D4A06" w:rsidRPr="00DF6DB3">
        <w:rPr>
          <w:rFonts w:ascii="Times New Roman" w:hAnsi="Times New Roman"/>
          <w:noProof/>
          <w:color w:val="000000"/>
          <w:sz w:val="28"/>
          <w:szCs w:val="30"/>
        </w:rPr>
        <w:t xml:space="preserve">перспективных проектов, </w:t>
      </w:r>
      <w:r w:rsidRPr="00DF6DB3">
        <w:rPr>
          <w:rFonts w:ascii="Times New Roman" w:hAnsi="Times New Roman"/>
          <w:noProof/>
          <w:color w:val="000000"/>
          <w:sz w:val="28"/>
          <w:szCs w:val="30"/>
        </w:rPr>
        <w:t>предусматривающих</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увеличение производства</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зерна</w:t>
      </w:r>
      <w:r w:rsidR="006D4A06" w:rsidRPr="00DF6DB3">
        <w:rPr>
          <w:rFonts w:ascii="Times New Roman" w:hAnsi="Times New Roman"/>
          <w:noProof/>
          <w:color w:val="000000"/>
          <w:sz w:val="28"/>
          <w:szCs w:val="30"/>
        </w:rPr>
        <w:t xml:space="preserve">, мясомолочной и другой </w:t>
      </w:r>
      <w:r w:rsidRPr="00DF6DB3">
        <w:rPr>
          <w:rFonts w:ascii="Times New Roman" w:hAnsi="Times New Roman"/>
          <w:noProof/>
          <w:color w:val="000000"/>
          <w:sz w:val="28"/>
          <w:szCs w:val="30"/>
        </w:rPr>
        <w:t>сельскохозяйственной продукции и продовольствия.</w:t>
      </w:r>
    </w:p>
    <w:p w:rsidR="00DE7B46" w:rsidRPr="00DF6DB3" w:rsidRDefault="00B55426"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Осуществляют государственное управление в области АПК: Президент Республики Беларусь, Правительство Республики Беларусь, Министерство сельского хозяйства и продовольствия, местные Советы депутатов, исполнительные и распорядительные органы, другие государственные органы в соответствии с законодательными актами РБ.</w:t>
      </w:r>
    </w:p>
    <w:p w:rsidR="00313421" w:rsidRPr="00DF6DB3" w:rsidRDefault="0074596E" w:rsidP="00785BEA">
      <w:pPr>
        <w:pStyle w:val="a8"/>
        <w:numPr>
          <w:ilvl w:val="0"/>
          <w:numId w:val="2"/>
        </w:numPr>
        <w:spacing w:after="0" w:line="360" w:lineRule="auto"/>
        <w:ind w:left="0" w:firstLine="709"/>
        <w:jc w:val="both"/>
        <w:rPr>
          <w:rFonts w:ascii="Times New Roman" w:hAnsi="Times New Roman"/>
          <w:b/>
          <w:noProof/>
          <w:color w:val="000000"/>
          <w:sz w:val="28"/>
          <w:szCs w:val="36"/>
        </w:rPr>
      </w:pPr>
      <w:r w:rsidRPr="00DF6DB3">
        <w:rPr>
          <w:rFonts w:ascii="Times New Roman" w:hAnsi="Times New Roman"/>
          <w:b/>
          <w:noProof/>
          <w:color w:val="000000"/>
          <w:sz w:val="28"/>
          <w:szCs w:val="36"/>
        </w:rPr>
        <w:br w:type="page"/>
      </w:r>
      <w:r w:rsidR="007D62AC" w:rsidRPr="00DF6DB3">
        <w:rPr>
          <w:rFonts w:ascii="Times New Roman" w:hAnsi="Times New Roman"/>
          <w:b/>
          <w:noProof/>
          <w:color w:val="000000"/>
          <w:sz w:val="28"/>
          <w:szCs w:val="36"/>
        </w:rPr>
        <w:t>Д</w:t>
      </w:r>
      <w:r w:rsidR="00D65FBE" w:rsidRPr="00DF6DB3">
        <w:rPr>
          <w:rFonts w:ascii="Times New Roman" w:hAnsi="Times New Roman"/>
          <w:b/>
          <w:noProof/>
          <w:color w:val="000000"/>
          <w:sz w:val="28"/>
          <w:szCs w:val="36"/>
        </w:rPr>
        <w:t xml:space="preserve">инамика развития </w:t>
      </w:r>
      <w:r w:rsidR="00313421" w:rsidRPr="00DF6DB3">
        <w:rPr>
          <w:rFonts w:ascii="Times New Roman" w:hAnsi="Times New Roman"/>
          <w:b/>
          <w:noProof/>
          <w:color w:val="000000"/>
          <w:sz w:val="28"/>
          <w:szCs w:val="36"/>
        </w:rPr>
        <w:t>агропромышленного комплекса Беларуси</w:t>
      </w:r>
      <w:r w:rsidR="00646A92" w:rsidRPr="00DF6DB3">
        <w:rPr>
          <w:rFonts w:ascii="Times New Roman" w:hAnsi="Times New Roman"/>
          <w:b/>
          <w:noProof/>
          <w:color w:val="000000"/>
          <w:sz w:val="28"/>
          <w:szCs w:val="36"/>
        </w:rPr>
        <w:t xml:space="preserve"> как объекта государственного регулирования</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646A92" w:rsidRPr="00DF6DB3" w:rsidRDefault="00646A92"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Агропромышленный комплекс (АПК) – совокупность связанных между собой общественным разделением труда отраслей экономики, обеспечивающих воспроизводство продуктов питания и промышленных предметов потребления из сельскохозяйственного сырья в соответствии с потребностями общества и спросом населения</w:t>
      </w:r>
      <w:r w:rsidR="00B027F7" w:rsidRPr="00DF6DB3">
        <w:rPr>
          <w:rStyle w:val="a7"/>
          <w:rFonts w:ascii="Times New Roman" w:hAnsi="Times New Roman"/>
          <w:noProof/>
          <w:color w:val="000000"/>
          <w:sz w:val="28"/>
          <w:szCs w:val="30"/>
        </w:rPr>
        <w:footnoteReference w:id="2"/>
      </w:r>
      <w:r w:rsidRPr="00DF6DB3">
        <w:rPr>
          <w:rFonts w:ascii="Times New Roman" w:hAnsi="Times New Roman"/>
          <w:noProof/>
          <w:color w:val="000000"/>
          <w:sz w:val="28"/>
          <w:szCs w:val="30"/>
        </w:rPr>
        <w:t>.</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Агропромышленный комплекс Беларуси включает: сельское хозяйство (растениеводство и животноводство), перерабатывающую промышленность (пищевая, мукомольно-крупяная, комбикормовая, первичная обработка льна), обслуживающую сферу (производственно-техническое, мелиоративное, землеустроительное, научное, агрохимическое, ветеринарное, строительное, торговое и другие виды обслуживания). Приоритетами в развитии АПК Беларуси являются животноводческий, льняной, зерновой, свеклосахарный и маслорастительный комплексы.</w:t>
      </w:r>
    </w:p>
    <w:p w:rsidR="00646A92" w:rsidRPr="00DF6DB3" w:rsidRDefault="00646A92"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Основной комплексообразующей отраслью агропромышленного комплекса является сельское хозяйство. И хотя в валовом внутреннем продукте страны доля сельского хозяйства составляет менее 8%, значимость отрасли велика с учетом её социальной роли. Полностью обеспечивается продовольственная безопасность страны. Завозится в основном только продукция, которая в силу природно-климатических условий в стране не производится.</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 результате </w:t>
      </w:r>
      <w:r w:rsidR="009652F2" w:rsidRPr="00DF6DB3">
        <w:rPr>
          <w:rFonts w:ascii="Times New Roman" w:hAnsi="Times New Roman"/>
          <w:noProof/>
          <w:color w:val="000000"/>
          <w:sz w:val="28"/>
          <w:szCs w:val="30"/>
        </w:rPr>
        <w:t xml:space="preserve">осуществляемого </w:t>
      </w:r>
      <w:r w:rsidRPr="00DF6DB3">
        <w:rPr>
          <w:rFonts w:ascii="Times New Roman" w:hAnsi="Times New Roman"/>
          <w:noProof/>
          <w:color w:val="000000"/>
          <w:sz w:val="28"/>
          <w:szCs w:val="30"/>
        </w:rPr>
        <w:t>в системе АПК</w:t>
      </w:r>
      <w:r w:rsidR="009652F2" w:rsidRPr="00DF6DB3">
        <w:rPr>
          <w:rFonts w:ascii="Times New Roman" w:hAnsi="Times New Roman"/>
          <w:noProof/>
          <w:color w:val="000000"/>
          <w:sz w:val="28"/>
          <w:szCs w:val="30"/>
        </w:rPr>
        <w:t xml:space="preserve"> комплекса мер по поддержке сельского хозяйства</w:t>
      </w:r>
      <w:r w:rsidRPr="00DF6DB3">
        <w:rPr>
          <w:rFonts w:ascii="Times New Roman" w:hAnsi="Times New Roman"/>
          <w:noProof/>
          <w:color w:val="000000"/>
          <w:sz w:val="28"/>
          <w:szCs w:val="30"/>
        </w:rPr>
        <w:t xml:space="preserve"> за последние четыре года возросло производство основных видов продовольственной продукции. В стране сохраняется и развивается крупное сельскохозяйственное производство. Принятие Кодекса о земле создало условия для рационального использования сельскохозяйственных земель.</w:t>
      </w:r>
    </w:p>
    <w:p w:rsidR="00F84226"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 настоящее время более динамично идет реформирование убыточных хозяйств, большую поддержку получили фермерские и личные подсобные хозяйства. </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На одного жителя Беларуси приходится 0,9 га сельскохозяйственных угодий и 0,6 га пашни. Площади сельхозугодий, находящиеся в государственной собственности, составляют 7,37 млн. га (80,9% от общей площади), земли сельскохозяйственного назначения граждан - 1,34 млн. га.</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Сельское хозяйство специализируется на производстве продукции животноводства (молоко, мясо), а также на выращивании льна и картофеля. Широкомасштабное развитие получило возделывание зерновых и овощных культур, сахарной свеклы, рапса и кормовых культур.</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Среди стран СНГ Беларусь занимает третье место (после России и Украины) по производству льна.</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Перерабатывающая промышленность включает крупные подотрасли мясной, молочной, пищевкусовой, рыбной, мукомольно-крупяной, комбикормовой промышленности и первичной обработки льна. В ней функционирует 4</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701 предприятие и производство, занято 131,8 тыс. работающих. </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С 2001 года в Беларуси начался рост объемов производства продукции. </w:t>
      </w:r>
      <w:r w:rsidR="009652F2" w:rsidRPr="00DF6DB3">
        <w:rPr>
          <w:rFonts w:ascii="Times New Roman" w:hAnsi="Times New Roman"/>
          <w:noProof/>
          <w:color w:val="000000"/>
          <w:sz w:val="28"/>
          <w:szCs w:val="30"/>
        </w:rPr>
        <w:t>Темпы роста валовой продукции</w:t>
      </w:r>
      <w:r w:rsidRPr="00DF6DB3">
        <w:rPr>
          <w:rFonts w:ascii="Times New Roman" w:hAnsi="Times New Roman"/>
          <w:noProof/>
          <w:color w:val="000000"/>
          <w:sz w:val="28"/>
          <w:szCs w:val="30"/>
        </w:rPr>
        <w:t xml:space="preserve"> сельского хозяйства в 2007 году</w:t>
      </w:r>
      <w:r w:rsidR="009652F2" w:rsidRPr="00DF6DB3">
        <w:rPr>
          <w:rFonts w:ascii="Times New Roman" w:hAnsi="Times New Roman"/>
          <w:noProof/>
          <w:color w:val="000000"/>
          <w:sz w:val="28"/>
          <w:szCs w:val="30"/>
        </w:rPr>
        <w:t xml:space="preserve"> составили</w:t>
      </w:r>
      <w:r w:rsidRPr="00DF6DB3">
        <w:rPr>
          <w:rFonts w:ascii="Times New Roman" w:hAnsi="Times New Roman"/>
          <w:noProof/>
          <w:color w:val="000000"/>
          <w:sz w:val="28"/>
          <w:szCs w:val="30"/>
        </w:rPr>
        <w:t xml:space="preserve"> 99% к уровню 1990 года, уровень рентабельности </w:t>
      </w:r>
      <w:r w:rsidR="009652F2" w:rsidRPr="00DF6DB3">
        <w:rPr>
          <w:rFonts w:ascii="Times New Roman" w:hAnsi="Times New Roman"/>
          <w:noProof/>
          <w:color w:val="000000"/>
          <w:sz w:val="28"/>
          <w:szCs w:val="30"/>
        </w:rPr>
        <w:t xml:space="preserve">– </w:t>
      </w:r>
      <w:r w:rsidR="009C6364" w:rsidRPr="00DF6DB3">
        <w:rPr>
          <w:rFonts w:ascii="Times New Roman" w:hAnsi="Times New Roman"/>
          <w:noProof/>
          <w:color w:val="000000"/>
          <w:sz w:val="28"/>
          <w:szCs w:val="30"/>
        </w:rPr>
        <w:t>соответственно</w:t>
      </w:r>
      <w:r w:rsidRPr="00DF6DB3">
        <w:rPr>
          <w:rFonts w:ascii="Times New Roman" w:hAnsi="Times New Roman"/>
          <w:noProof/>
          <w:color w:val="000000"/>
          <w:sz w:val="28"/>
          <w:szCs w:val="30"/>
        </w:rPr>
        <w:t xml:space="preserve"> 5,2%, а удельный вес убыточных организаций сократился до 1,3%. Неуклонную тенденцию </w:t>
      </w:r>
      <w:r w:rsidR="009C6364" w:rsidRPr="00DF6DB3">
        <w:rPr>
          <w:rFonts w:ascii="Times New Roman" w:hAnsi="Times New Roman"/>
          <w:noProof/>
          <w:color w:val="000000"/>
          <w:sz w:val="28"/>
          <w:szCs w:val="30"/>
        </w:rPr>
        <w:t>наращивания объёмов</w:t>
      </w:r>
      <w:r w:rsidRPr="00DF6DB3">
        <w:rPr>
          <w:rFonts w:ascii="Times New Roman" w:hAnsi="Times New Roman"/>
          <w:noProof/>
          <w:color w:val="000000"/>
          <w:sz w:val="28"/>
          <w:szCs w:val="30"/>
        </w:rPr>
        <w:t xml:space="preserve"> имеют такие культуры</w:t>
      </w:r>
      <w:r w:rsidR="009C6364"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как сахарная свекла, рапс, овощи.</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В 2000 году было внесено минеральных удобрений на 1 га в 2 раза больше, чем в 1995 г. В 2007 году на 1 га пахотных земель внесено 87% минеральных удобрений от уровня 1990 г.</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Наблюдается стабильный рост производства сельскохозяйственной продукции, который в значительной мере обусловлен укреплением материально-технической базы сельхозпредприятий. В структуре производства с небольшим преимуществом преобладает растениеводство.</w:t>
      </w:r>
    </w:p>
    <w:p w:rsidR="008C4189" w:rsidRPr="00DF6DB3" w:rsidRDefault="008C4189" w:rsidP="00785BEA">
      <w:pPr>
        <w:spacing w:after="0" w:line="360" w:lineRule="auto"/>
        <w:ind w:firstLine="709"/>
        <w:jc w:val="both"/>
        <w:rPr>
          <w:rFonts w:ascii="Times New Roman" w:hAnsi="Times New Roman"/>
          <w:noProof/>
          <w:color w:val="000000"/>
          <w:sz w:val="28"/>
          <w:szCs w:val="30"/>
        </w:rPr>
      </w:pPr>
    </w:p>
    <w:p w:rsidR="00F84226"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Таблица </w:t>
      </w:r>
      <w:r w:rsidR="00521562" w:rsidRPr="00DF6DB3">
        <w:rPr>
          <w:rFonts w:ascii="Times New Roman" w:hAnsi="Times New Roman"/>
          <w:noProof/>
          <w:color w:val="000000"/>
          <w:sz w:val="28"/>
          <w:szCs w:val="30"/>
        </w:rPr>
        <w:t>2</w:t>
      </w:r>
      <w:r w:rsidRPr="00DF6DB3">
        <w:rPr>
          <w:rFonts w:ascii="Times New Roman" w:hAnsi="Times New Roman"/>
          <w:noProof/>
          <w:color w:val="000000"/>
          <w:sz w:val="28"/>
          <w:szCs w:val="30"/>
        </w:rPr>
        <w:t xml:space="preserve">.1. </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Продукция сельского хозяйства в хозяйствах всех категорий.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13"/>
        <w:gridCol w:w="1447"/>
        <w:gridCol w:w="1583"/>
        <w:gridCol w:w="1514"/>
        <w:gridCol w:w="1514"/>
      </w:tblGrid>
      <w:tr w:rsidR="00D65FBE" w:rsidRPr="00654D3A" w:rsidTr="00654D3A">
        <w:trPr>
          <w:trHeight w:val="23"/>
        </w:trPr>
        <w:tc>
          <w:tcPr>
            <w:tcW w:w="1835"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p>
        </w:tc>
        <w:tc>
          <w:tcPr>
            <w:tcW w:w="756"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2000</w:t>
            </w:r>
          </w:p>
        </w:tc>
        <w:tc>
          <w:tcPr>
            <w:tcW w:w="827"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20005</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2007</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2008</w:t>
            </w:r>
          </w:p>
        </w:tc>
      </w:tr>
      <w:tr w:rsidR="00D65FBE" w:rsidRPr="00654D3A" w:rsidTr="00654D3A">
        <w:trPr>
          <w:trHeight w:val="23"/>
        </w:trPr>
        <w:tc>
          <w:tcPr>
            <w:tcW w:w="1835"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Продукция сельского хозяйства, всего, млрд. руб.</w:t>
            </w:r>
          </w:p>
        </w:tc>
        <w:tc>
          <w:tcPr>
            <w:tcW w:w="756"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2</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734</w:t>
            </w:r>
          </w:p>
        </w:tc>
        <w:tc>
          <w:tcPr>
            <w:tcW w:w="827"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12</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826</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18</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102</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26</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852</w:t>
            </w:r>
          </w:p>
        </w:tc>
      </w:tr>
      <w:tr w:rsidR="00D65FBE" w:rsidRPr="00654D3A" w:rsidTr="00654D3A">
        <w:trPr>
          <w:trHeight w:val="23"/>
        </w:trPr>
        <w:tc>
          <w:tcPr>
            <w:tcW w:w="5000" w:type="pct"/>
            <w:gridSpan w:val="5"/>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В том числе:</w:t>
            </w:r>
          </w:p>
        </w:tc>
      </w:tr>
      <w:tr w:rsidR="00D65FBE" w:rsidRPr="00654D3A" w:rsidTr="00654D3A">
        <w:trPr>
          <w:trHeight w:val="23"/>
        </w:trPr>
        <w:tc>
          <w:tcPr>
            <w:tcW w:w="1835"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Растениеводства</w:t>
            </w:r>
          </w:p>
        </w:tc>
        <w:tc>
          <w:tcPr>
            <w:tcW w:w="756"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475</w:t>
            </w:r>
          </w:p>
        </w:tc>
        <w:tc>
          <w:tcPr>
            <w:tcW w:w="827"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6</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700</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9</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739</w:t>
            </w:r>
          </w:p>
        </w:tc>
        <w:tc>
          <w:tcPr>
            <w:tcW w:w="791" w:type="pct"/>
            <w:shd w:val="clear" w:color="auto" w:fill="auto"/>
          </w:tcPr>
          <w:p w:rsidR="00D65FBE" w:rsidRPr="00654D3A" w:rsidRDefault="000135CC"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14 664</w:t>
            </w:r>
          </w:p>
        </w:tc>
      </w:tr>
      <w:tr w:rsidR="00D65FBE" w:rsidRPr="00654D3A" w:rsidTr="00654D3A">
        <w:trPr>
          <w:trHeight w:val="23"/>
        </w:trPr>
        <w:tc>
          <w:tcPr>
            <w:tcW w:w="1835"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Животноводства</w:t>
            </w:r>
          </w:p>
        </w:tc>
        <w:tc>
          <w:tcPr>
            <w:tcW w:w="756"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259</w:t>
            </w:r>
          </w:p>
        </w:tc>
        <w:tc>
          <w:tcPr>
            <w:tcW w:w="827"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6</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126</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8</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363</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12</w:t>
            </w:r>
            <w:r w:rsidR="00785BEA" w:rsidRPr="00654D3A">
              <w:rPr>
                <w:rFonts w:ascii="Times New Roman" w:hAnsi="Times New Roman"/>
                <w:noProof/>
                <w:color w:val="000000"/>
                <w:sz w:val="20"/>
                <w:szCs w:val="30"/>
              </w:rPr>
              <w:t xml:space="preserve"> </w:t>
            </w:r>
            <w:r w:rsidRPr="00654D3A">
              <w:rPr>
                <w:rFonts w:ascii="Times New Roman" w:hAnsi="Times New Roman"/>
                <w:noProof/>
                <w:color w:val="000000"/>
                <w:sz w:val="20"/>
                <w:szCs w:val="30"/>
              </w:rPr>
              <w:t>188</w:t>
            </w:r>
          </w:p>
        </w:tc>
      </w:tr>
      <w:tr w:rsidR="00D65FBE" w:rsidRPr="00654D3A" w:rsidTr="00654D3A">
        <w:trPr>
          <w:trHeight w:val="23"/>
        </w:trPr>
        <w:tc>
          <w:tcPr>
            <w:tcW w:w="1835"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Динамика фактического объема производства, % к 1995 г.</w:t>
            </w:r>
          </w:p>
        </w:tc>
        <w:tc>
          <w:tcPr>
            <w:tcW w:w="756"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96,9</w:t>
            </w:r>
          </w:p>
        </w:tc>
        <w:tc>
          <w:tcPr>
            <w:tcW w:w="827"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121,2</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134,2</w:t>
            </w:r>
          </w:p>
        </w:tc>
        <w:tc>
          <w:tcPr>
            <w:tcW w:w="791" w:type="pct"/>
            <w:shd w:val="clear" w:color="auto" w:fill="auto"/>
          </w:tcPr>
          <w:p w:rsidR="00D65FBE" w:rsidRPr="00654D3A" w:rsidRDefault="00D65FBE" w:rsidP="00654D3A">
            <w:pPr>
              <w:spacing w:after="0" w:line="360" w:lineRule="auto"/>
              <w:jc w:val="both"/>
              <w:rPr>
                <w:rFonts w:ascii="Times New Roman" w:hAnsi="Times New Roman"/>
                <w:noProof/>
                <w:color w:val="000000"/>
                <w:sz w:val="20"/>
                <w:szCs w:val="30"/>
              </w:rPr>
            </w:pPr>
            <w:r w:rsidRPr="00654D3A">
              <w:rPr>
                <w:rFonts w:ascii="Times New Roman" w:hAnsi="Times New Roman"/>
                <w:noProof/>
                <w:color w:val="000000"/>
                <w:sz w:val="20"/>
                <w:szCs w:val="30"/>
              </w:rPr>
              <w:t>146,1</w:t>
            </w:r>
          </w:p>
        </w:tc>
      </w:tr>
    </w:tbl>
    <w:p w:rsidR="00D65FBE" w:rsidRPr="00DF6DB3" w:rsidRDefault="00D65FBE" w:rsidP="00785BEA">
      <w:pPr>
        <w:spacing w:after="0" w:line="360" w:lineRule="auto"/>
        <w:ind w:firstLine="709"/>
        <w:jc w:val="both"/>
        <w:rPr>
          <w:rFonts w:ascii="Times New Roman" w:hAnsi="Times New Roman"/>
          <w:noProof/>
          <w:color w:val="000000"/>
          <w:sz w:val="28"/>
          <w:szCs w:val="30"/>
        </w:rPr>
      </w:pPr>
    </w:p>
    <w:p w:rsidR="00F84226"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Результаты работы за 200</w:t>
      </w:r>
      <w:r w:rsidR="00F84226"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года свидетельствуют о стойкой тенденции дальнейшего повышения продуктивности как земледелия, так и животноводства. </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Создана база для дальнейшего устойчивого развития аграрной отрасли, обеспечившая рост производства практически всех видов сельскохозяйственной продукции: наполнен внутренний продовольственный рынок; производство основных видов сельскохозяйственной продукции в расчете на душу населения значительно превосходит рекомендованный Минздравом Республики Беларусь уровень потребления; экспорт за этот период увеличился в 2,2 раза (по экспертным оценкам в этом году он достигнет объема 1,8 млрд</w:t>
      </w:r>
      <w:r w:rsidR="00086F52"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долларов США); положительное сальдо во внешнеторговой деятельности по предприятиям Минсельхозпрода в 2008 году оценивается в 630 млн</w:t>
      </w:r>
      <w:r w:rsidR="00086F52"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долларов.</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По производству в расчете на душу населения основных видов сельскохозяйственной продукции, кроме зерна, Беларусь на нынешнем этапе развития занимает первое место среди стран СНГ, по производству мяса сравнялась с Германией, а молока – примерно вдвое превышает основные развитые в аграрном отношении страны Европы и США (таблица </w:t>
      </w:r>
      <w:r w:rsidR="00E84CDB" w:rsidRPr="00DF6DB3">
        <w:rPr>
          <w:rFonts w:ascii="Times New Roman" w:hAnsi="Times New Roman"/>
          <w:noProof/>
          <w:color w:val="000000"/>
          <w:sz w:val="28"/>
          <w:szCs w:val="30"/>
        </w:rPr>
        <w:t>2</w:t>
      </w:r>
      <w:r w:rsidRPr="00DF6DB3">
        <w:rPr>
          <w:rFonts w:ascii="Times New Roman" w:hAnsi="Times New Roman"/>
          <w:noProof/>
          <w:color w:val="000000"/>
          <w:sz w:val="28"/>
          <w:szCs w:val="30"/>
        </w:rPr>
        <w:t>.2).</w:t>
      </w:r>
    </w:p>
    <w:p w:rsidR="00E22EC2" w:rsidRPr="00DF6DB3" w:rsidRDefault="00E22EC2" w:rsidP="00785BEA">
      <w:pPr>
        <w:spacing w:after="0" w:line="360" w:lineRule="auto"/>
        <w:ind w:firstLine="709"/>
        <w:jc w:val="both"/>
        <w:rPr>
          <w:rFonts w:ascii="Times New Roman" w:hAnsi="Times New Roman"/>
          <w:noProof/>
          <w:color w:val="000000"/>
          <w:sz w:val="28"/>
          <w:szCs w:val="30"/>
        </w:rPr>
      </w:pP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Таблица </w:t>
      </w:r>
      <w:r w:rsidR="00521562" w:rsidRPr="00DF6DB3">
        <w:rPr>
          <w:rFonts w:ascii="Times New Roman" w:hAnsi="Times New Roman"/>
          <w:noProof/>
          <w:color w:val="000000"/>
          <w:sz w:val="28"/>
          <w:szCs w:val="30"/>
        </w:rPr>
        <w:t>2</w:t>
      </w:r>
      <w:r w:rsidRPr="00DF6DB3">
        <w:rPr>
          <w:rFonts w:ascii="Times New Roman" w:hAnsi="Times New Roman"/>
          <w:noProof/>
          <w:color w:val="000000"/>
          <w:sz w:val="28"/>
          <w:szCs w:val="30"/>
        </w:rPr>
        <w:t>.2. Производство отдельных видов продукции в наиболее развитых странах СНГ и дальнего зарубежья, кг.</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Страна</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Зерно</w:t>
      </w:r>
      <w:r w:rsidRPr="00DF6DB3">
        <w:rPr>
          <w:rFonts w:ascii="Times New Roman" w:hAnsi="Times New Roman"/>
          <w:noProof/>
          <w:color w:val="000000"/>
          <w:sz w:val="28"/>
          <w:szCs w:val="30"/>
        </w:rPr>
        <w:tab/>
        <w:t>Картофель</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Мясо</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Молоко</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Беларусь</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744</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901</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84</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609</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Казахстан</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1301</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156</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54</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326</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Россия</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575</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258</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40</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226</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Украина</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630</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411</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41</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263</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Германия</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527</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122</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84</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345</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Франция</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1011</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104</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102</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396</w:t>
      </w:r>
    </w:p>
    <w:p w:rsidR="00D65FBE" w:rsidRPr="00DF6DB3" w:rsidRDefault="00D65FBE" w:rsidP="00785BEA">
      <w:pPr>
        <w:pBdr>
          <w:left w:val="single" w:sz="4" w:space="0" w:color="auto"/>
        </w:pBd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США</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0074596E" w:rsidRPr="00DF6DB3">
        <w:rPr>
          <w:rFonts w:ascii="Times New Roman" w:hAnsi="Times New Roman"/>
          <w:noProof/>
          <w:color w:val="000000"/>
          <w:sz w:val="28"/>
          <w:szCs w:val="30"/>
        </w:rPr>
        <w:tab/>
      </w:r>
      <w:r w:rsidRPr="00DF6DB3">
        <w:rPr>
          <w:rFonts w:ascii="Times New Roman" w:hAnsi="Times New Roman"/>
          <w:noProof/>
          <w:color w:val="000000"/>
          <w:sz w:val="28"/>
          <w:szCs w:val="30"/>
        </w:rPr>
        <w:t>1158</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66</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133</w:t>
      </w:r>
      <w:r w:rsidRPr="00DF6DB3">
        <w:rPr>
          <w:rFonts w:ascii="Times New Roman" w:hAnsi="Times New Roman"/>
          <w:noProof/>
          <w:color w:val="000000"/>
          <w:sz w:val="28"/>
          <w:szCs w:val="30"/>
        </w:rPr>
        <w:tab/>
      </w:r>
      <w:r w:rsidRPr="00DF6DB3">
        <w:rPr>
          <w:rFonts w:ascii="Times New Roman" w:hAnsi="Times New Roman"/>
          <w:noProof/>
          <w:color w:val="000000"/>
          <w:sz w:val="28"/>
          <w:szCs w:val="30"/>
        </w:rPr>
        <w:tab/>
        <w:t>276</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В первом полугодии нынешнего 2009 года производство промышленной продукции в агропромышленном комплексе Беларуси выросло в сопоставимых ценах на 10,7% по сравнению с аналогичным периодом прошлого года по данным Министерства сельского хозяйства и продовольствия Беларуси.</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Прирост объемов промышленного производства в зерноперерабатывающей отрасли составил 12,4% к соответствующему периоду прошлого года, хлебопекарной – 9,1%, мясной – 12,7%, молочной – 8,3%, машиностроительной – 28%, льнообрабатывающей – более 30%.</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Соотношение запасов готовой продукции и среднемесячного объема производства промышленной продукции за указанный период составило 64,3%, что на 5,7% больше по сравнению с аналогичным периодом прошлого года. При этом в молочной отрасли уровень запасов продукции возрос до 78,2%, зерноперерабатывающей – до 66,9%. В то же время в течение июня нынешнего года в мясной отрасли запасы сократились в сопоставимых ценах практически на 10 процентных пункта, их уровень составил 48,5%.</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Организации Минсельхозпрода ведут работу по увеличению поставок молочной и мясной продукции на экспорт. Основным потребителем этой продукции по-прежнему выступает Россия. В нынешнем году в прогнозные балансы спроса и предложения на мясо и мясопродукты, молоко и молокопродукты Союзного государства внесены изменения по структуре и объемам поставок отдельных видов белорусской продукции на российский рынок. Так, по мясу и мясопродуктам объемы экспорта увеличены на 30 тыс. т за счет наращивания поставок говядины. В июне-декабре 2009 года белорусские предприятия планируют поставить в Россию 27,1 тыс.т масла животного, 65,8 тыс. т сыров и творога, 1,1 тыс. т сухого обезжиренного молока.</w:t>
      </w:r>
    </w:p>
    <w:p w:rsidR="00D65FBE" w:rsidRPr="00DF6DB3" w:rsidRDefault="00D65FB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В январе-мае нынешнего года организации Минсельхозпрода Беларуси поставили на экспорт продукции на сумму 623,8 млн. долларов, что составляет 98% к январю-маю 2008 года. Темп роста экспорта превысил темп роста импорта на 18,7 процентного пункта. За пять месяцев внешнеторговое сальдо по Минсельхозпроду сложилось положительным в сумме 295,5 млн. долларов и выросло на 32,6% по сравнению с аналогичным периодом 2008 года</w:t>
      </w:r>
      <w:r w:rsidR="00521562" w:rsidRPr="00DF6DB3">
        <w:rPr>
          <w:rFonts w:ascii="Times New Roman" w:hAnsi="Times New Roman"/>
          <w:noProof/>
          <w:color w:val="000000"/>
          <w:sz w:val="28"/>
          <w:szCs w:val="30"/>
        </w:rPr>
        <w:t>.</w:t>
      </w:r>
    </w:p>
    <w:p w:rsidR="00521562" w:rsidRPr="00DF6DB3" w:rsidRDefault="00521562" w:rsidP="00785BEA">
      <w:pPr>
        <w:spacing w:after="0" w:line="360" w:lineRule="auto"/>
        <w:ind w:firstLine="709"/>
        <w:jc w:val="both"/>
        <w:rPr>
          <w:rFonts w:ascii="Times New Roman" w:hAnsi="Times New Roman"/>
          <w:noProof/>
          <w:color w:val="000000"/>
          <w:sz w:val="28"/>
          <w:szCs w:val="30"/>
        </w:rPr>
      </w:pPr>
    </w:p>
    <w:p w:rsidR="002943E6" w:rsidRPr="00DF6DB3" w:rsidRDefault="002943E6" w:rsidP="00785BEA">
      <w:pPr>
        <w:spacing w:after="0" w:line="360" w:lineRule="auto"/>
        <w:ind w:firstLine="709"/>
        <w:jc w:val="both"/>
        <w:rPr>
          <w:rFonts w:ascii="Times New Roman" w:hAnsi="Times New Roman"/>
          <w:b/>
          <w:noProof/>
          <w:color w:val="000000"/>
          <w:sz w:val="28"/>
          <w:szCs w:val="36"/>
        </w:rPr>
      </w:pPr>
      <w:r w:rsidRPr="00DF6DB3">
        <w:rPr>
          <w:rFonts w:ascii="Times New Roman" w:hAnsi="Times New Roman"/>
          <w:b/>
          <w:noProof/>
          <w:color w:val="000000"/>
          <w:sz w:val="28"/>
          <w:szCs w:val="36"/>
        </w:rPr>
        <w:t>2.1 Характеристика агропромышленного комплекса Стародорожского района</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F84226" w:rsidRPr="00DF6DB3" w:rsidRDefault="00F84226"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Агропромышленный комплекс района представлен 14 сельскохозяйственными организациями, двумя заводами по переработке сырья – Стародорожский производственный участок открытого акционерного общества (далее – ОАО) «Слуцкий сыродельный комбинат», коммунальное производственное унитарное предприятие «Стародорожский плодоовощной завод», и одной обслуживающей организацией – ОАО «Стародорожский райагросервис». Три хозяйства, находящиеся на территории района, – общество с ограниченной ответственностью (далее – ООО) «Профитагро», ООО «Агрофирма «Фаличи» и ООО «Шапчицы-агро» – переданы в ведение организаций-инвесторов г. Минска согласно Указам Президента Республики Беларусь от 19 марта 2004 г. № 138 и от 14 июня 2004 г. № 280. Одна организация ведёт сельскохозяйственное производство на правах филиала «Подсобное сельское хозяйство «Синегово» ОАО «Стародорожский райагросервис». Юридический статус 9 хозяйств – сельскохозяйственные производственные кооперативы (далее – СПК). Одна организация функционирует в форме коммунального сельскохо-зяйственного унитарного предприятия (далее – КСУП) «Прусы</w:t>
      </w:r>
      <w:r w:rsidR="00193DD4" w:rsidRPr="00DF6DB3">
        <w:rPr>
          <w:rFonts w:ascii="Times New Roman" w:hAnsi="Times New Roman"/>
          <w:noProof/>
          <w:color w:val="000000"/>
          <w:sz w:val="28"/>
          <w:szCs w:val="30"/>
        </w:rPr>
        <w:t>»</w:t>
      </w:r>
      <w:r w:rsidRPr="00DF6DB3">
        <w:rPr>
          <w:rFonts w:ascii="Times New Roman" w:hAnsi="Times New Roman"/>
          <w:noProof/>
          <w:color w:val="000000"/>
          <w:sz w:val="28"/>
          <w:szCs w:val="30"/>
        </w:rPr>
        <w:t>. Кроме этого, на территории района расположены земли 5 крестьянских (фермерских) хозяйств.</w:t>
      </w:r>
    </w:p>
    <w:p w:rsidR="00313421" w:rsidRPr="00DF6DB3" w:rsidRDefault="007F072D"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Товарное производство сельскохозяйственной продукции в районе ведётся на 48,1 тыс. га сельхозугодий, из них 28,7 тыс. га пашни (59,7 %), 19,2 тыс. га луговых угодий (40 %), 0,2 тыс. га садов (0,3 %). Бонитировочный балл кадастровой оценки сельскохозяйственных угодий составляет 26,2, в том числе пашни 28,1. По механическому составу в пашне наибольший удельный вес имеют супесчаные почвы – 46 %. Песчаные почвы занимают 33 % пашни, 21 % – торфяно-болотные. Среднегодовая численность работников сельскохозяйственных организаций в 2008 г. составила 2141 человека.</w:t>
      </w:r>
    </w:p>
    <w:p w:rsidR="007F2F8C" w:rsidRPr="00DF6DB3" w:rsidRDefault="007F2F8C"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Товарная продукция животноводства составляет более 86 % в совокупном объёме выручки от реализации, поэтому достигнутый уровень производства данной</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отрасли во многом определяет финансово-экономическое состояние сельхозорганизаций. В качестве основных факторов развития животноводства в 2009 году выступают: укрепление кормовой базы, наращивание поголовья скота, создание необходимых условий содержания животных за счёт проведения реконструкции помещений. </w:t>
      </w:r>
    </w:p>
    <w:p w:rsidR="007F2F8C" w:rsidRPr="00DF6DB3" w:rsidRDefault="007F2F8C"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На зимне-стойловый период 2009-2010 гг.</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заготовлено 49 тыс. тонн кормовых единиц травяных кормов, или в среднем по 20,2 ц к.ед. на 1 условную голову. За 10 месяцев 2009 г. численность КРС увеличилась на 61</w:t>
      </w:r>
      <w:r w:rsidR="00555DE3" w:rsidRPr="00DF6DB3">
        <w:rPr>
          <w:rFonts w:ascii="Times New Roman" w:hAnsi="Times New Roman"/>
          <w:noProof/>
          <w:color w:val="000000"/>
          <w:sz w:val="28"/>
          <w:szCs w:val="30"/>
        </w:rPr>
        <w:t>8</w:t>
      </w:r>
      <w:r w:rsidRPr="00DF6DB3">
        <w:rPr>
          <w:rFonts w:ascii="Times New Roman" w:hAnsi="Times New Roman"/>
          <w:noProof/>
          <w:color w:val="000000"/>
          <w:sz w:val="28"/>
          <w:szCs w:val="30"/>
        </w:rPr>
        <w:t xml:space="preserve"> гол. к аналогичному периоду 2008 г., в том числе коров – на 3</w:t>
      </w:r>
      <w:r w:rsidR="00555DE3" w:rsidRPr="00DF6DB3">
        <w:rPr>
          <w:rFonts w:ascii="Times New Roman" w:hAnsi="Times New Roman"/>
          <w:noProof/>
          <w:color w:val="000000"/>
          <w:sz w:val="28"/>
          <w:szCs w:val="30"/>
        </w:rPr>
        <w:t>15</w:t>
      </w:r>
      <w:r w:rsidRPr="00DF6DB3">
        <w:rPr>
          <w:rFonts w:ascii="Times New Roman" w:hAnsi="Times New Roman"/>
          <w:noProof/>
          <w:color w:val="000000"/>
          <w:sz w:val="28"/>
          <w:szCs w:val="30"/>
        </w:rPr>
        <w:t xml:space="preserve"> гол. Телят получено в количестве 9</w:t>
      </w:r>
      <w:r w:rsidR="00555DE3" w:rsidRPr="00DF6DB3">
        <w:rPr>
          <w:rFonts w:ascii="Times New Roman" w:hAnsi="Times New Roman"/>
          <w:noProof/>
          <w:color w:val="000000"/>
          <w:sz w:val="28"/>
          <w:szCs w:val="30"/>
        </w:rPr>
        <w:t>911</w:t>
      </w:r>
      <w:r w:rsidRPr="00DF6DB3">
        <w:rPr>
          <w:rFonts w:ascii="Times New Roman" w:hAnsi="Times New Roman"/>
          <w:noProof/>
          <w:color w:val="000000"/>
          <w:sz w:val="28"/>
          <w:szCs w:val="30"/>
        </w:rPr>
        <w:t xml:space="preserve"> гол. Вместе с тем, имеются реальные резервы в плане наращивания численности поголовья животных. Пока не на должном уровне организована работа по воспроизводству дойного стада – в расчёте на 100 коров и тёлок за </w:t>
      </w:r>
      <w:r w:rsidR="00555DE3" w:rsidRPr="00DF6DB3">
        <w:rPr>
          <w:rFonts w:ascii="Times New Roman" w:hAnsi="Times New Roman"/>
          <w:noProof/>
          <w:color w:val="000000"/>
          <w:sz w:val="28"/>
          <w:szCs w:val="30"/>
        </w:rPr>
        <w:t>10</w:t>
      </w:r>
      <w:r w:rsidRPr="00DF6DB3">
        <w:rPr>
          <w:rFonts w:ascii="Times New Roman" w:hAnsi="Times New Roman"/>
          <w:noProof/>
          <w:color w:val="000000"/>
          <w:sz w:val="28"/>
          <w:szCs w:val="30"/>
        </w:rPr>
        <w:t xml:space="preserve"> мес. получено по </w:t>
      </w:r>
      <w:r w:rsidR="00555DE3" w:rsidRPr="00DF6DB3">
        <w:rPr>
          <w:rFonts w:ascii="Times New Roman" w:hAnsi="Times New Roman"/>
          <w:noProof/>
          <w:color w:val="000000"/>
          <w:sz w:val="28"/>
          <w:szCs w:val="30"/>
        </w:rPr>
        <w:t>73</w:t>
      </w:r>
      <w:r w:rsidRPr="00DF6DB3">
        <w:rPr>
          <w:rFonts w:ascii="Times New Roman" w:hAnsi="Times New Roman"/>
          <w:noProof/>
          <w:color w:val="000000"/>
          <w:sz w:val="28"/>
          <w:szCs w:val="30"/>
        </w:rPr>
        <w:t xml:space="preserve"> телят, в то время как за аналогичный период 2008 г. – </w:t>
      </w:r>
      <w:r w:rsidR="00555DE3" w:rsidRPr="00DF6DB3">
        <w:rPr>
          <w:rFonts w:ascii="Times New Roman" w:hAnsi="Times New Roman"/>
          <w:noProof/>
          <w:color w:val="000000"/>
          <w:sz w:val="28"/>
          <w:szCs w:val="30"/>
        </w:rPr>
        <w:t>81</w:t>
      </w:r>
      <w:r w:rsidRPr="00DF6DB3">
        <w:rPr>
          <w:rFonts w:ascii="Times New Roman" w:hAnsi="Times New Roman"/>
          <w:noProof/>
          <w:color w:val="000000"/>
          <w:sz w:val="28"/>
          <w:szCs w:val="30"/>
        </w:rPr>
        <w:t xml:space="preserve"> </w:t>
      </w:r>
      <w:r w:rsidR="00555DE3" w:rsidRPr="00DF6DB3">
        <w:rPr>
          <w:rFonts w:ascii="Times New Roman" w:hAnsi="Times New Roman"/>
          <w:noProof/>
          <w:color w:val="000000"/>
          <w:sz w:val="28"/>
          <w:szCs w:val="30"/>
        </w:rPr>
        <w:t>голова</w:t>
      </w:r>
      <w:r w:rsidRPr="00DF6DB3">
        <w:rPr>
          <w:rFonts w:ascii="Times New Roman" w:hAnsi="Times New Roman"/>
          <w:noProof/>
          <w:color w:val="000000"/>
          <w:sz w:val="28"/>
          <w:szCs w:val="30"/>
        </w:rPr>
        <w:t>.</w:t>
      </w:r>
      <w:r w:rsidR="00785BEA" w:rsidRPr="00DF6DB3">
        <w:rPr>
          <w:rFonts w:ascii="Times New Roman" w:hAnsi="Times New Roman"/>
          <w:noProof/>
          <w:color w:val="000000"/>
          <w:sz w:val="28"/>
          <w:szCs w:val="30"/>
        </w:rPr>
        <w:t xml:space="preserve"> </w:t>
      </w:r>
    </w:p>
    <w:p w:rsidR="007F2F8C" w:rsidRPr="00DF6DB3" w:rsidRDefault="007F2F8C"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Улучшение условий содержания животных на доращивании и откорме позволило обеспечить среднесуточные привесы молодняка КРС на уровне 5</w:t>
      </w:r>
      <w:r w:rsidR="00555DE3" w:rsidRPr="00DF6DB3">
        <w:rPr>
          <w:rFonts w:ascii="Times New Roman" w:hAnsi="Times New Roman"/>
          <w:noProof/>
          <w:color w:val="000000"/>
          <w:sz w:val="28"/>
          <w:szCs w:val="30"/>
        </w:rPr>
        <w:t>38</w:t>
      </w:r>
      <w:r w:rsidRPr="00DF6DB3">
        <w:rPr>
          <w:rFonts w:ascii="Times New Roman" w:hAnsi="Times New Roman"/>
          <w:noProof/>
          <w:color w:val="000000"/>
          <w:sz w:val="28"/>
          <w:szCs w:val="30"/>
        </w:rPr>
        <w:t xml:space="preserve"> грамм, в то время как за </w:t>
      </w:r>
      <w:r w:rsidR="00555DE3" w:rsidRPr="00DF6DB3">
        <w:rPr>
          <w:rFonts w:ascii="Times New Roman" w:hAnsi="Times New Roman"/>
          <w:noProof/>
          <w:color w:val="000000"/>
          <w:sz w:val="28"/>
          <w:szCs w:val="30"/>
        </w:rPr>
        <w:t>10</w:t>
      </w:r>
      <w:r w:rsidRPr="00DF6DB3">
        <w:rPr>
          <w:rFonts w:ascii="Times New Roman" w:hAnsi="Times New Roman"/>
          <w:noProof/>
          <w:color w:val="000000"/>
          <w:sz w:val="28"/>
          <w:szCs w:val="30"/>
        </w:rPr>
        <w:t xml:space="preserve"> мес. 200</w:t>
      </w:r>
      <w:r w:rsidR="00555DE3" w:rsidRPr="00DF6DB3">
        <w:rPr>
          <w:rFonts w:ascii="Times New Roman" w:hAnsi="Times New Roman"/>
          <w:noProof/>
          <w:color w:val="000000"/>
          <w:sz w:val="28"/>
          <w:szCs w:val="30"/>
        </w:rPr>
        <w:t>8</w:t>
      </w:r>
      <w:r w:rsidRPr="00DF6DB3">
        <w:rPr>
          <w:rFonts w:ascii="Times New Roman" w:hAnsi="Times New Roman"/>
          <w:noProof/>
          <w:color w:val="000000"/>
          <w:sz w:val="28"/>
          <w:szCs w:val="30"/>
        </w:rPr>
        <w:t xml:space="preserve"> г. продуктивность животных составляла </w:t>
      </w:r>
      <w:r w:rsidR="00555DE3" w:rsidRPr="00DF6DB3">
        <w:rPr>
          <w:rFonts w:ascii="Times New Roman" w:hAnsi="Times New Roman"/>
          <w:noProof/>
          <w:color w:val="000000"/>
          <w:sz w:val="28"/>
          <w:szCs w:val="30"/>
        </w:rPr>
        <w:t>520</w:t>
      </w:r>
      <w:r w:rsidRPr="00DF6DB3">
        <w:rPr>
          <w:rFonts w:ascii="Times New Roman" w:hAnsi="Times New Roman"/>
          <w:noProof/>
          <w:color w:val="000000"/>
          <w:sz w:val="28"/>
          <w:szCs w:val="30"/>
        </w:rPr>
        <w:t xml:space="preserve"> грамм. За счёт проводимой работы по сбалансированному кормлению и улучшению условий содержания среднесуточные привесы на ремонтных тёлках достигли технологического уровня – 573 грамма.</w:t>
      </w:r>
    </w:p>
    <w:p w:rsidR="007F2F8C" w:rsidRPr="00DF6DB3" w:rsidRDefault="007F2F8C"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На имеющиеся резервы экономии затрат указывает тот факт, что за </w:t>
      </w:r>
      <w:r w:rsidR="00521562" w:rsidRPr="00DF6DB3">
        <w:rPr>
          <w:rFonts w:ascii="Times New Roman" w:hAnsi="Times New Roman"/>
          <w:noProof/>
          <w:color w:val="000000"/>
          <w:sz w:val="28"/>
          <w:szCs w:val="30"/>
        </w:rPr>
        <w:t>10</w:t>
      </w:r>
      <w:r w:rsidRPr="00DF6DB3">
        <w:rPr>
          <w:rFonts w:ascii="Times New Roman" w:hAnsi="Times New Roman"/>
          <w:noProof/>
          <w:color w:val="000000"/>
          <w:sz w:val="28"/>
          <w:szCs w:val="30"/>
        </w:rPr>
        <w:t xml:space="preserve"> мес. 2009 г. в целом по сельхозорганизациям области степень окупаемости затрат выручкой составляет 71 %, а в хозяйствах района – только 6</w:t>
      </w:r>
      <w:r w:rsidR="00521562" w:rsidRPr="00DF6DB3">
        <w:rPr>
          <w:rFonts w:ascii="Times New Roman" w:hAnsi="Times New Roman"/>
          <w:noProof/>
          <w:color w:val="000000"/>
          <w:sz w:val="28"/>
          <w:szCs w:val="30"/>
        </w:rPr>
        <w:t>6</w:t>
      </w:r>
      <w:r w:rsidRPr="00DF6DB3">
        <w:rPr>
          <w:rFonts w:ascii="Times New Roman" w:hAnsi="Times New Roman"/>
          <w:noProof/>
          <w:color w:val="000000"/>
          <w:sz w:val="28"/>
          <w:szCs w:val="30"/>
        </w:rPr>
        <w:t xml:space="preserve"> %. По уровню производительности труда сельскохозяйственные предприятия района занимают 9 место среди 22 районов области. </w:t>
      </w:r>
    </w:p>
    <w:p w:rsidR="00C000D1" w:rsidRPr="00DF6DB3" w:rsidRDefault="00C000D1" w:rsidP="00785BEA">
      <w:pPr>
        <w:spacing w:after="0" w:line="360" w:lineRule="auto"/>
        <w:ind w:firstLine="709"/>
        <w:jc w:val="both"/>
        <w:rPr>
          <w:rFonts w:ascii="Times New Roman" w:hAnsi="Times New Roman"/>
          <w:noProof/>
          <w:color w:val="000000"/>
          <w:sz w:val="28"/>
          <w:szCs w:val="30"/>
        </w:rPr>
      </w:pPr>
    </w:p>
    <w:p w:rsidR="00313421" w:rsidRPr="00DF6DB3" w:rsidRDefault="0074596E" w:rsidP="00785BEA">
      <w:pPr>
        <w:pStyle w:val="a8"/>
        <w:numPr>
          <w:ilvl w:val="0"/>
          <w:numId w:val="2"/>
        </w:numPr>
        <w:spacing w:after="0" w:line="360" w:lineRule="auto"/>
        <w:ind w:left="0" w:firstLine="709"/>
        <w:jc w:val="both"/>
        <w:rPr>
          <w:rFonts w:ascii="Times New Roman" w:hAnsi="Times New Roman"/>
          <w:b/>
          <w:noProof/>
          <w:color w:val="000000"/>
          <w:sz w:val="28"/>
          <w:szCs w:val="36"/>
        </w:rPr>
      </w:pPr>
      <w:r w:rsidRPr="00DF6DB3">
        <w:rPr>
          <w:rFonts w:ascii="Times New Roman" w:hAnsi="Times New Roman"/>
          <w:b/>
          <w:noProof/>
          <w:color w:val="000000"/>
          <w:sz w:val="28"/>
          <w:szCs w:val="36"/>
        </w:rPr>
        <w:br w:type="page"/>
      </w:r>
      <w:r w:rsidR="00B57E80" w:rsidRPr="00DF6DB3">
        <w:rPr>
          <w:rFonts w:ascii="Times New Roman" w:hAnsi="Times New Roman"/>
          <w:b/>
          <w:noProof/>
          <w:color w:val="000000"/>
          <w:sz w:val="28"/>
          <w:szCs w:val="36"/>
        </w:rPr>
        <w:t>Реализация государственных проектов и программ, стимулирующих развитие АПК</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Продовольственная безопасность государства</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гарантируется </w:t>
      </w:r>
      <w:r w:rsidR="00B57E80" w:rsidRPr="00DF6DB3">
        <w:rPr>
          <w:rFonts w:ascii="Times New Roman" w:hAnsi="Times New Roman"/>
          <w:noProof/>
          <w:color w:val="000000"/>
          <w:sz w:val="28"/>
          <w:szCs w:val="30"/>
        </w:rPr>
        <w:t xml:space="preserve">национальными проектами и </w:t>
      </w:r>
      <w:r w:rsidRPr="00DF6DB3">
        <w:rPr>
          <w:rFonts w:ascii="Times New Roman" w:hAnsi="Times New Roman"/>
          <w:noProof/>
          <w:color w:val="000000"/>
          <w:sz w:val="28"/>
          <w:szCs w:val="30"/>
        </w:rPr>
        <w:t>государственными программ</w:t>
      </w:r>
      <w:r w:rsidR="00B57E80" w:rsidRPr="00DF6DB3">
        <w:rPr>
          <w:rFonts w:ascii="Times New Roman" w:hAnsi="Times New Roman"/>
          <w:noProof/>
          <w:color w:val="000000"/>
          <w:sz w:val="28"/>
          <w:szCs w:val="30"/>
        </w:rPr>
        <w:t>ами</w:t>
      </w:r>
      <w:r w:rsidRPr="00DF6DB3">
        <w:rPr>
          <w:rFonts w:ascii="Times New Roman" w:hAnsi="Times New Roman"/>
          <w:noProof/>
          <w:color w:val="000000"/>
          <w:sz w:val="28"/>
          <w:szCs w:val="30"/>
        </w:rPr>
        <w:t xml:space="preserve">, </w:t>
      </w:r>
      <w:r w:rsidR="00B57E80" w:rsidRPr="00DF6DB3">
        <w:rPr>
          <w:rFonts w:ascii="Times New Roman" w:hAnsi="Times New Roman"/>
          <w:noProof/>
          <w:color w:val="000000"/>
          <w:sz w:val="28"/>
          <w:szCs w:val="30"/>
        </w:rPr>
        <w:t>принятыми</w:t>
      </w:r>
      <w:r w:rsidR="00785BEA" w:rsidRPr="00DF6DB3">
        <w:rPr>
          <w:rFonts w:ascii="Times New Roman" w:hAnsi="Times New Roman"/>
          <w:noProof/>
          <w:color w:val="000000"/>
          <w:sz w:val="28"/>
          <w:szCs w:val="30"/>
        </w:rPr>
        <w:t xml:space="preserve"> </w:t>
      </w:r>
      <w:r w:rsidR="00B57E80" w:rsidRPr="00DF6DB3">
        <w:rPr>
          <w:rFonts w:ascii="Times New Roman" w:hAnsi="Times New Roman"/>
          <w:noProof/>
          <w:color w:val="000000"/>
          <w:sz w:val="28"/>
          <w:szCs w:val="30"/>
        </w:rPr>
        <w:t>в соответствии с законодательством Республики Беларусь и утвержденны</w:t>
      </w:r>
      <w:r w:rsidR="00C000D1" w:rsidRPr="00DF6DB3">
        <w:rPr>
          <w:rFonts w:ascii="Times New Roman" w:hAnsi="Times New Roman"/>
          <w:noProof/>
          <w:color w:val="000000"/>
          <w:sz w:val="28"/>
          <w:szCs w:val="30"/>
        </w:rPr>
        <w:t>ми</w:t>
      </w:r>
      <w:r w:rsidR="00B57E80" w:rsidRPr="00DF6DB3">
        <w:rPr>
          <w:rFonts w:ascii="Times New Roman" w:hAnsi="Times New Roman"/>
          <w:noProof/>
          <w:color w:val="000000"/>
          <w:sz w:val="28"/>
          <w:szCs w:val="30"/>
        </w:rPr>
        <w:t xml:space="preserve"> Президентом Республики Беларусь, </w:t>
      </w:r>
      <w:r w:rsidR="000549C4" w:rsidRPr="00DF6DB3">
        <w:rPr>
          <w:rFonts w:ascii="Times New Roman" w:hAnsi="Times New Roman"/>
          <w:noProof/>
          <w:color w:val="000000"/>
          <w:sz w:val="28"/>
          <w:szCs w:val="30"/>
        </w:rPr>
        <w:t>Сов</w:t>
      </w:r>
      <w:r w:rsidR="00B57E80" w:rsidRPr="00DF6DB3">
        <w:rPr>
          <w:rFonts w:ascii="Times New Roman" w:hAnsi="Times New Roman"/>
          <w:noProof/>
          <w:color w:val="000000"/>
          <w:sz w:val="28"/>
          <w:szCs w:val="30"/>
        </w:rPr>
        <w:t>етом Министров Республики Беларусь. Р</w:t>
      </w:r>
      <w:r w:rsidRPr="00DF6DB3">
        <w:rPr>
          <w:rFonts w:ascii="Times New Roman" w:hAnsi="Times New Roman"/>
          <w:noProof/>
          <w:color w:val="000000"/>
          <w:sz w:val="28"/>
          <w:szCs w:val="30"/>
        </w:rPr>
        <w:t xml:space="preserve">еализация </w:t>
      </w:r>
      <w:r w:rsidR="00B57E80" w:rsidRPr="00DF6DB3">
        <w:rPr>
          <w:rFonts w:ascii="Times New Roman" w:hAnsi="Times New Roman"/>
          <w:noProof/>
          <w:color w:val="000000"/>
          <w:sz w:val="28"/>
          <w:szCs w:val="30"/>
        </w:rPr>
        <w:t>программ, стимулирующих развитие аграрного сектора</w:t>
      </w:r>
      <w:r w:rsidR="00C000D1"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позволит обновить социальную и производственную сферы, обеспечить условия устойчивого развития сельской территории, повысить доходы населения, престижность проживания на селе, а также улучшить демографическую ситуацию.</w:t>
      </w:r>
      <w:r w:rsidR="00B57E80" w:rsidRPr="00DF6DB3">
        <w:rPr>
          <w:rFonts w:ascii="Times New Roman" w:hAnsi="Times New Roman"/>
          <w:noProof/>
          <w:color w:val="000000"/>
          <w:sz w:val="28"/>
          <w:szCs w:val="30"/>
        </w:rPr>
        <w:t xml:space="preserve"> Рассмотрим цели и задачи некоторых их них.</w:t>
      </w:r>
    </w:p>
    <w:p w:rsidR="00BE437B" w:rsidRPr="00DF6DB3" w:rsidRDefault="0027550F"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Развитию агропромышленного комплекса способствует реализация </w:t>
      </w:r>
      <w:r w:rsidR="002A1983" w:rsidRPr="00DF6DB3">
        <w:rPr>
          <w:rFonts w:ascii="Times New Roman" w:hAnsi="Times New Roman"/>
          <w:noProof/>
          <w:color w:val="000000"/>
          <w:sz w:val="28"/>
          <w:szCs w:val="30"/>
        </w:rPr>
        <w:t>ряда</w:t>
      </w:r>
      <w:r w:rsidRPr="00DF6DB3">
        <w:rPr>
          <w:rFonts w:ascii="Times New Roman" w:hAnsi="Times New Roman"/>
          <w:noProof/>
          <w:color w:val="000000"/>
          <w:sz w:val="28"/>
          <w:szCs w:val="30"/>
        </w:rPr>
        <w:t xml:space="preserve"> масштабных программ</w:t>
      </w:r>
      <w:r w:rsidR="00A37882" w:rsidRPr="00DF6DB3">
        <w:rPr>
          <w:rFonts w:ascii="Times New Roman" w:hAnsi="Times New Roman"/>
          <w:noProof/>
          <w:color w:val="000000"/>
          <w:sz w:val="28"/>
          <w:szCs w:val="30"/>
        </w:rPr>
        <w:t>.</w:t>
      </w:r>
      <w:r w:rsidR="002A1983" w:rsidRPr="00DF6DB3">
        <w:rPr>
          <w:rFonts w:ascii="Times New Roman" w:hAnsi="Times New Roman"/>
          <w:noProof/>
          <w:color w:val="000000"/>
          <w:sz w:val="28"/>
          <w:szCs w:val="30"/>
        </w:rPr>
        <w:t xml:space="preserve"> </w:t>
      </w:r>
      <w:r w:rsidR="00BE437B" w:rsidRPr="00DF6DB3">
        <w:rPr>
          <w:rFonts w:ascii="Times New Roman" w:hAnsi="Times New Roman"/>
          <w:noProof/>
          <w:color w:val="000000"/>
          <w:sz w:val="28"/>
          <w:szCs w:val="30"/>
        </w:rPr>
        <w:t xml:space="preserve">Особого внимания со стороны государства требуют проблемы развития малых городов, решить которые призвана </w:t>
      </w:r>
      <w:r w:rsidR="00BE437B" w:rsidRPr="00DF6DB3">
        <w:rPr>
          <w:rFonts w:ascii="Times New Roman" w:hAnsi="Times New Roman"/>
          <w:noProof/>
          <w:color w:val="000000"/>
          <w:sz w:val="28"/>
          <w:szCs w:val="30"/>
          <w:u w:val="single"/>
        </w:rPr>
        <w:t>Программа развития малых и средних городов</w:t>
      </w:r>
      <w:r w:rsidR="00BE437B" w:rsidRPr="00DF6DB3">
        <w:rPr>
          <w:rFonts w:ascii="Times New Roman" w:hAnsi="Times New Roman"/>
          <w:noProof/>
          <w:color w:val="000000"/>
          <w:sz w:val="28"/>
          <w:szCs w:val="30"/>
        </w:rPr>
        <w:t>. В ней предусматриваются ускоренное развитие строительства жилья и сферы услуг, создание новых рабочих мест. Проводиться целенаправленная политика стимулирования размещения новых предприятий, филиалов и цехов действующих производств, а также расширения сферы предпринимательства, связанного с обслуживанием населения, сельским хозяйством, переработкой сельскохозяйственной продукции и выпуском продукции из местного сырья.</w:t>
      </w:r>
    </w:p>
    <w:p w:rsidR="006E6ED0" w:rsidRPr="00DF6DB3" w:rsidRDefault="006E6ED0"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Целью </w:t>
      </w:r>
      <w:r w:rsidR="00521562" w:rsidRPr="00DF6DB3">
        <w:rPr>
          <w:rFonts w:ascii="Times New Roman" w:hAnsi="Times New Roman"/>
          <w:noProof/>
          <w:color w:val="000000"/>
          <w:sz w:val="28"/>
          <w:szCs w:val="30"/>
          <w:u w:val="single"/>
        </w:rPr>
        <w:t>Программы «</w:t>
      </w:r>
      <w:r w:rsidRPr="00DF6DB3">
        <w:rPr>
          <w:rFonts w:ascii="Times New Roman" w:hAnsi="Times New Roman"/>
          <w:noProof/>
          <w:color w:val="000000"/>
          <w:sz w:val="28"/>
          <w:szCs w:val="30"/>
          <w:u w:val="single"/>
        </w:rPr>
        <w:t>Сохранение и использование мелиорированных земель на 2006 – 2010 годы</w:t>
      </w:r>
      <w:r w:rsidR="00521562" w:rsidRPr="00DF6DB3">
        <w:rPr>
          <w:rFonts w:ascii="Times New Roman" w:hAnsi="Times New Roman"/>
          <w:noProof/>
          <w:color w:val="000000"/>
          <w:sz w:val="28"/>
          <w:szCs w:val="30"/>
          <w:u w:val="single"/>
        </w:rPr>
        <w:t>»</w:t>
      </w:r>
      <w:r w:rsidRPr="00DF6DB3">
        <w:rPr>
          <w:rFonts w:ascii="Times New Roman" w:hAnsi="Times New Roman"/>
          <w:noProof/>
          <w:color w:val="000000"/>
          <w:sz w:val="28"/>
          <w:szCs w:val="30"/>
        </w:rPr>
        <w:t xml:space="preserve"> является обеспечение роста продуктивности мелиорированных земель, на которых производится более трети продукции растениеводства, повышение их устойчивости неблагоприятным погодным условиям посредством осуществления мероприятий по восстановлению и сохранению мелиоративных систем, эффективному использованию их технических возможностей.</w:t>
      </w:r>
      <w:r w:rsidR="00DD7E1D"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Программа ориентирована на производство экологически чистой сельскохозяйственной продукции, охрану почв и почвенного покрова от деградации, а водных источников от истощения и загрязнения, создание благоприятных условий для жизни и труда сельского населения, обеспечение высокорентабельного и конкурентоспособного сельскохозяйственного производства.</w:t>
      </w:r>
    </w:p>
    <w:p w:rsidR="00931D1F" w:rsidRPr="00DF6DB3" w:rsidRDefault="00931D1F"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Основной целью </w:t>
      </w:r>
      <w:r w:rsidRPr="00DF6DB3">
        <w:rPr>
          <w:rFonts w:ascii="Times New Roman" w:hAnsi="Times New Roman"/>
          <w:noProof/>
          <w:color w:val="000000"/>
          <w:sz w:val="28"/>
          <w:szCs w:val="30"/>
          <w:u w:val="single"/>
        </w:rPr>
        <w:t>Государственной программы «Качество» на 2007 – 2010 годы,</w:t>
      </w:r>
      <w:r w:rsidRPr="00DF6DB3">
        <w:rPr>
          <w:rFonts w:ascii="Times New Roman" w:hAnsi="Times New Roman"/>
          <w:noProof/>
          <w:color w:val="000000"/>
          <w:sz w:val="28"/>
          <w:szCs w:val="30"/>
        </w:rPr>
        <w:t xml:space="preserve"> обеспечивающей реализацию политики государства в области качества, является создание условий, способствующих созданию конкурентоспособных отечественных товаров, дальнейшему насыщению потребительского рынка качественными безопасными энергоэффективными товарами, внедрению в промышленное производство современных методов и форм управления качеством, оздоровлению окружающей среды, экономии материальных и энергетических ресурсов.</w:t>
      </w:r>
    </w:p>
    <w:p w:rsidR="00931D1F" w:rsidRPr="00DF6DB3" w:rsidRDefault="00931D1F"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u w:val="single"/>
        </w:rPr>
        <w:t>Государственная комплексная программа модернизации основных производственных фондов Белорусской энергетической системы, энергосбережения и увеличения доли использования в республике собственных топливно-энергетических ресурсов в 2006-2010 годах</w:t>
      </w:r>
      <w:r w:rsidRPr="00DF6DB3">
        <w:rPr>
          <w:rFonts w:ascii="Times New Roman" w:hAnsi="Times New Roman"/>
          <w:noProof/>
          <w:color w:val="000000"/>
          <w:sz w:val="28"/>
          <w:szCs w:val="30"/>
        </w:rPr>
        <w:t xml:space="preserve"> утверждена Указом Президента Республики Беларусь №399 от 25.08.2005.</w:t>
      </w:r>
      <w:r w:rsidR="00DD7E1D"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Основная цель Государственной программы - определение мероприятий, сроков их реализации и требуемых инвестиций, позволяющих обеспечить энергетическую безопасность страны, положительную динамику обновления основных фондов, надёжное и эффективное энергоснабжение отраслей экономики и населения при соблюдении экологических требований. Реализация этой Государственной программы позволит повысить уровень энергетической безопасности Республики Беларусь и надёжность работы энергосистемы в целом; увеличить количество рабочих мест и налоговые отчисления в республиканский и местные бюджеты; увеличить объём производства и потребления местных видов то</w:t>
      </w:r>
      <w:r w:rsidR="00DD7E1D" w:rsidRPr="00DF6DB3">
        <w:rPr>
          <w:rFonts w:ascii="Times New Roman" w:hAnsi="Times New Roman"/>
          <w:noProof/>
          <w:color w:val="000000"/>
          <w:sz w:val="28"/>
          <w:szCs w:val="30"/>
        </w:rPr>
        <w:t>пливно-энергетических ресурсов.</w:t>
      </w:r>
    </w:p>
    <w:p w:rsidR="0027550F" w:rsidRPr="00DF6DB3" w:rsidRDefault="0027550F"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Подробнее остановимся на рассмотрении Государственной программы возрождения и развития села на 2005-2010 годы, утвержденной Указом Президента Республики Беларусь от 25 марта 2005 г. № 150.</w:t>
      </w:r>
    </w:p>
    <w:p w:rsidR="00E475EB" w:rsidRPr="00DF6DB3" w:rsidRDefault="00E475EB" w:rsidP="00785BEA">
      <w:pPr>
        <w:pStyle w:val="a8"/>
        <w:spacing w:after="0" w:line="360" w:lineRule="auto"/>
        <w:ind w:left="0" w:firstLine="709"/>
        <w:jc w:val="both"/>
        <w:rPr>
          <w:rFonts w:ascii="Times New Roman" w:hAnsi="Times New Roman"/>
          <w:b/>
          <w:noProof/>
          <w:color w:val="000000"/>
          <w:sz w:val="28"/>
          <w:szCs w:val="36"/>
        </w:rPr>
      </w:pPr>
    </w:p>
    <w:p w:rsidR="0027550F" w:rsidRPr="00DF6DB3" w:rsidRDefault="0074596E" w:rsidP="0074596E">
      <w:pPr>
        <w:pStyle w:val="a8"/>
        <w:spacing w:after="0" w:line="360" w:lineRule="auto"/>
        <w:ind w:left="0" w:firstLine="684"/>
        <w:jc w:val="both"/>
        <w:rPr>
          <w:rFonts w:ascii="Times New Roman" w:hAnsi="Times New Roman"/>
          <w:b/>
          <w:noProof/>
          <w:color w:val="000000"/>
          <w:sz w:val="28"/>
          <w:szCs w:val="36"/>
        </w:rPr>
      </w:pPr>
      <w:r w:rsidRPr="00DF6DB3">
        <w:rPr>
          <w:rFonts w:ascii="Times New Roman" w:hAnsi="Times New Roman"/>
          <w:b/>
          <w:noProof/>
          <w:color w:val="000000"/>
          <w:sz w:val="28"/>
          <w:szCs w:val="36"/>
        </w:rPr>
        <w:t xml:space="preserve">3.1 </w:t>
      </w:r>
      <w:r w:rsidR="0027550F" w:rsidRPr="00DF6DB3">
        <w:rPr>
          <w:rFonts w:ascii="Times New Roman" w:hAnsi="Times New Roman"/>
          <w:b/>
          <w:noProof/>
          <w:color w:val="000000"/>
          <w:sz w:val="28"/>
          <w:szCs w:val="36"/>
        </w:rPr>
        <w:t>Государственная программа возрождения и развития села на 2005-2010 годы</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Поручение о создании масштабной программы, призванной спасти деревню, вывести агропромышленный комплекс на новый уровень и сделать сельскую жизнь более привлекательной, </w:t>
      </w:r>
      <w:r w:rsidR="00B57E80" w:rsidRPr="00DF6DB3">
        <w:rPr>
          <w:rFonts w:ascii="Times New Roman" w:hAnsi="Times New Roman"/>
          <w:noProof/>
          <w:color w:val="000000"/>
          <w:sz w:val="28"/>
          <w:szCs w:val="30"/>
        </w:rPr>
        <w:t>Президент Республики Беларусь А.Г. Лукашенко</w:t>
      </w:r>
      <w:r w:rsidRPr="00DF6DB3">
        <w:rPr>
          <w:rFonts w:ascii="Times New Roman" w:hAnsi="Times New Roman"/>
          <w:noProof/>
          <w:color w:val="000000"/>
          <w:sz w:val="28"/>
          <w:szCs w:val="30"/>
        </w:rPr>
        <w:t xml:space="preserve"> дал в сентябре 2003 года. Сельские регионы занимают около 90% территории страны. В них проживает около 30% населения. Именно сельские жители обеспечивают продовольственную безопасность нашего государства. Кроме того, село — источник и хранитель национальных традиций, белорусского языка, фольклора, народного творчества. Сохранить и развить этот источник — важная государственная задача. </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Основными задачами Программы являются:</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возрождение и развитие социальной и производственной сфер белорусского села, обеспечение условий для устойчивого ведения сельскохозяйственного производства;</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повышение доходов сельского населения, создание основ для престижности проживания в сельской местности и улучшения демографической ситуации на селе;</w:t>
      </w:r>
      <w:r w:rsidR="00931D1F"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обеспечение эффективного производства сельскохозяйственной продукции и продовольствия в объемах, достаточных для внутреннего рынка и формирования экспортных ресурсов.</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Система мероприятий, представленная в программе, состоит из двух разделов - социального и производственного.</w:t>
      </w:r>
    </w:p>
    <w:p w:rsidR="0027550F"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Проводниками социальных стандартов на селе определены агрогородки. На их основе предполагается устойчивое социально–экономическое развитие сельских территорий, направленное на формирование необходимых условий для жизни населения. В течение 2005-2010 годов предусмотрено создание 1</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481 агрогородка. </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 производственной сфере достижение к 2010 году запланированных объемов сельскохозяйственного производства и его рентабельности в 18–20% базируется на тринадцати приоритетных направлениях. Среди них: </w:t>
      </w:r>
      <w:r w:rsidR="00202BE9" w:rsidRPr="00DF6DB3">
        <w:rPr>
          <w:rFonts w:ascii="Times New Roman" w:hAnsi="Times New Roman"/>
          <w:noProof/>
          <w:color w:val="000000"/>
          <w:sz w:val="28"/>
          <w:szCs w:val="30"/>
        </w:rPr>
        <w:t xml:space="preserve">совершенствование специализации сельскохозяйственного производства, </w:t>
      </w:r>
      <w:r w:rsidRPr="00DF6DB3">
        <w:rPr>
          <w:rFonts w:ascii="Times New Roman" w:hAnsi="Times New Roman"/>
          <w:noProof/>
          <w:color w:val="000000"/>
          <w:sz w:val="28"/>
          <w:szCs w:val="30"/>
        </w:rPr>
        <w:t>технико–технологическое переоснащение отрасли,</w:t>
      </w:r>
      <w:r w:rsidR="006E056C" w:rsidRPr="00DF6DB3">
        <w:rPr>
          <w:rFonts w:ascii="Times New Roman" w:hAnsi="Times New Roman"/>
          <w:noProof/>
          <w:color w:val="000000"/>
          <w:sz w:val="28"/>
          <w:szCs w:val="30"/>
        </w:rPr>
        <w:t xml:space="preserve"> повышение продуктивности мелиорированных земель,</w:t>
      </w:r>
      <w:r w:rsidRPr="00DF6DB3">
        <w:rPr>
          <w:rFonts w:ascii="Times New Roman" w:hAnsi="Times New Roman"/>
          <w:noProof/>
          <w:color w:val="000000"/>
          <w:sz w:val="28"/>
          <w:szCs w:val="30"/>
        </w:rPr>
        <w:t xml:space="preserve"> развитие перерабатывающей промышленности, </w:t>
      </w:r>
      <w:r w:rsidR="004E54BF" w:rsidRPr="00DF6DB3">
        <w:rPr>
          <w:rFonts w:ascii="Times New Roman" w:hAnsi="Times New Roman"/>
          <w:noProof/>
          <w:color w:val="000000"/>
          <w:sz w:val="28"/>
          <w:szCs w:val="30"/>
        </w:rPr>
        <w:t>совершенствование организационно-экономической структуры АПК,</w:t>
      </w:r>
      <w:r w:rsidR="00785BEA" w:rsidRPr="00DF6DB3">
        <w:rPr>
          <w:rFonts w:ascii="Times New Roman" w:hAnsi="Times New Roman"/>
          <w:noProof/>
          <w:color w:val="000000"/>
          <w:sz w:val="28"/>
          <w:szCs w:val="30"/>
        </w:rPr>
        <w:t xml:space="preserve"> </w:t>
      </w:r>
      <w:r w:rsidR="004E54BF" w:rsidRPr="00DF6DB3">
        <w:rPr>
          <w:rFonts w:ascii="Times New Roman" w:hAnsi="Times New Roman"/>
          <w:noProof/>
          <w:color w:val="000000"/>
          <w:sz w:val="28"/>
          <w:szCs w:val="30"/>
        </w:rPr>
        <w:t>совершенствование профессиональной подготовки кадров, повышение плодородия почв, развитие растениеводства и животноводства.</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Программа отличается также значительными объемами финансирования. На возрождение и развитие села планируется выделить 69,8 трлн. рублей. Государственное ежегодное вложение средств только в АПК возрастет в 1,5 раза по сравнению с 2004 годом.</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Как подчеркнул накануне Глава государства на совещании по проекту Государственной программы возрождения и развития села, во главу угла должен быть поставлен человек с его заботами и нуждами</w:t>
      </w:r>
      <w:r w:rsidR="00DD7E1D" w:rsidRPr="00DF6DB3">
        <w:rPr>
          <w:rFonts w:ascii="Times New Roman" w:hAnsi="Times New Roman"/>
          <w:noProof/>
          <w:color w:val="000000"/>
          <w:sz w:val="28"/>
          <w:szCs w:val="30"/>
        </w:rPr>
        <w:t>, а</w:t>
      </w:r>
      <w:r w:rsidRPr="00DF6DB3">
        <w:rPr>
          <w:rFonts w:ascii="Times New Roman" w:hAnsi="Times New Roman"/>
          <w:noProof/>
          <w:color w:val="000000"/>
          <w:sz w:val="28"/>
          <w:szCs w:val="30"/>
        </w:rPr>
        <w:t xml:space="preserve"> социальный аспект станет приоритетным при реализации документа.</w:t>
      </w:r>
    </w:p>
    <w:p w:rsidR="00313421" w:rsidRPr="00DF6DB3" w:rsidRDefault="00313421" w:rsidP="00785BEA">
      <w:pPr>
        <w:spacing w:after="0" w:line="360" w:lineRule="auto"/>
        <w:ind w:firstLine="709"/>
        <w:jc w:val="both"/>
        <w:rPr>
          <w:rFonts w:ascii="Times New Roman" w:hAnsi="Times New Roman"/>
          <w:noProof/>
          <w:color w:val="000000"/>
          <w:sz w:val="28"/>
          <w:szCs w:val="30"/>
        </w:rPr>
      </w:pPr>
    </w:p>
    <w:p w:rsidR="00313421" w:rsidRPr="00DF6DB3" w:rsidRDefault="00114FB8" w:rsidP="00785BEA">
      <w:pPr>
        <w:spacing w:after="0" w:line="360" w:lineRule="auto"/>
        <w:ind w:firstLine="709"/>
        <w:jc w:val="both"/>
        <w:rPr>
          <w:rFonts w:ascii="Times New Roman" w:hAnsi="Times New Roman"/>
          <w:b/>
          <w:noProof/>
          <w:color w:val="000000"/>
          <w:sz w:val="28"/>
          <w:szCs w:val="36"/>
        </w:rPr>
      </w:pPr>
      <w:r w:rsidRPr="00DF6DB3">
        <w:rPr>
          <w:rFonts w:ascii="Times New Roman" w:hAnsi="Times New Roman"/>
          <w:b/>
          <w:noProof/>
          <w:color w:val="000000"/>
          <w:sz w:val="28"/>
          <w:szCs w:val="36"/>
        </w:rPr>
        <w:t>3</w:t>
      </w:r>
      <w:r w:rsidR="00313421" w:rsidRPr="00DF6DB3">
        <w:rPr>
          <w:rFonts w:ascii="Times New Roman" w:hAnsi="Times New Roman"/>
          <w:b/>
          <w:noProof/>
          <w:color w:val="000000"/>
          <w:sz w:val="28"/>
          <w:szCs w:val="36"/>
        </w:rPr>
        <w:t>.1.1 Информация о выполнении районной Программы возрождения и развития села</w:t>
      </w:r>
      <w:r w:rsidR="00A416C9" w:rsidRPr="00DF6DB3">
        <w:rPr>
          <w:rFonts w:ascii="Times New Roman" w:hAnsi="Times New Roman"/>
          <w:b/>
          <w:noProof/>
          <w:color w:val="000000"/>
          <w:sz w:val="28"/>
          <w:szCs w:val="36"/>
        </w:rPr>
        <w:t xml:space="preserve"> в Стародорожском районе</w:t>
      </w:r>
    </w:p>
    <w:p w:rsidR="00313421" w:rsidRPr="00DF6DB3" w:rsidRDefault="00313421"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В</w:t>
      </w:r>
      <w:r w:rsidR="00C77EA8" w:rsidRPr="00DF6DB3">
        <w:rPr>
          <w:rFonts w:ascii="Times New Roman" w:hAnsi="Times New Roman"/>
          <w:noProof/>
          <w:color w:val="000000"/>
          <w:sz w:val="28"/>
          <w:szCs w:val="30"/>
        </w:rPr>
        <w:t>о исполнение Государственной п</w:t>
      </w:r>
      <w:r w:rsidRPr="00DF6DB3">
        <w:rPr>
          <w:rFonts w:ascii="Times New Roman" w:hAnsi="Times New Roman"/>
          <w:noProof/>
          <w:color w:val="000000"/>
          <w:sz w:val="28"/>
          <w:szCs w:val="30"/>
        </w:rPr>
        <w:t>рограмм</w:t>
      </w:r>
      <w:r w:rsidR="00C77EA8" w:rsidRPr="00DF6DB3">
        <w:rPr>
          <w:rFonts w:ascii="Times New Roman" w:hAnsi="Times New Roman"/>
          <w:noProof/>
          <w:color w:val="000000"/>
          <w:sz w:val="28"/>
          <w:szCs w:val="30"/>
        </w:rPr>
        <w:t>ы</w:t>
      </w:r>
      <w:r w:rsidRPr="00DF6DB3">
        <w:rPr>
          <w:rFonts w:ascii="Times New Roman" w:hAnsi="Times New Roman"/>
          <w:noProof/>
          <w:color w:val="000000"/>
          <w:sz w:val="28"/>
          <w:szCs w:val="30"/>
        </w:rPr>
        <w:t xml:space="preserve"> возрождения и развития села на 2005 – 2010 годы </w:t>
      </w:r>
      <w:r w:rsidR="00C77EA8" w:rsidRPr="00DF6DB3">
        <w:rPr>
          <w:rFonts w:ascii="Times New Roman" w:hAnsi="Times New Roman"/>
          <w:noProof/>
          <w:color w:val="000000"/>
          <w:sz w:val="28"/>
          <w:szCs w:val="30"/>
        </w:rPr>
        <w:t xml:space="preserve">в Стародорожском районе </w:t>
      </w:r>
      <w:r w:rsidRPr="00DF6DB3">
        <w:rPr>
          <w:rFonts w:ascii="Times New Roman" w:hAnsi="Times New Roman"/>
          <w:noProof/>
          <w:color w:val="000000"/>
          <w:sz w:val="28"/>
          <w:szCs w:val="30"/>
        </w:rPr>
        <w:t xml:space="preserve">разработана </w:t>
      </w:r>
      <w:r w:rsidR="00C77EA8" w:rsidRPr="00DF6DB3">
        <w:rPr>
          <w:rFonts w:ascii="Times New Roman" w:hAnsi="Times New Roman"/>
          <w:noProof/>
          <w:color w:val="000000"/>
          <w:sz w:val="28"/>
          <w:szCs w:val="30"/>
        </w:rPr>
        <w:t>и утверждена решением сессии районного Совета депутатов от 24 декабря 2004 года №</w:t>
      </w:r>
      <w:r w:rsidR="00785BEA" w:rsidRPr="00DF6DB3">
        <w:rPr>
          <w:rFonts w:ascii="Times New Roman" w:hAnsi="Times New Roman"/>
          <w:noProof/>
          <w:color w:val="000000"/>
          <w:sz w:val="28"/>
          <w:szCs w:val="30"/>
        </w:rPr>
        <w:t xml:space="preserve"> </w:t>
      </w:r>
      <w:r w:rsidR="00C77EA8" w:rsidRPr="00DF6DB3">
        <w:rPr>
          <w:rFonts w:ascii="Times New Roman" w:hAnsi="Times New Roman"/>
          <w:noProof/>
          <w:color w:val="000000"/>
          <w:sz w:val="28"/>
          <w:szCs w:val="30"/>
        </w:rPr>
        <w:t xml:space="preserve">88 </w:t>
      </w:r>
      <w:r w:rsidRPr="00DF6DB3">
        <w:rPr>
          <w:rFonts w:ascii="Times New Roman" w:hAnsi="Times New Roman"/>
          <w:noProof/>
          <w:color w:val="000000"/>
          <w:sz w:val="28"/>
          <w:szCs w:val="30"/>
        </w:rPr>
        <w:t xml:space="preserve">районная Программа </w:t>
      </w:r>
      <w:r w:rsidR="00C77EA8" w:rsidRPr="00DF6DB3">
        <w:rPr>
          <w:rFonts w:ascii="Times New Roman" w:hAnsi="Times New Roman"/>
          <w:noProof/>
          <w:color w:val="000000"/>
          <w:sz w:val="28"/>
          <w:szCs w:val="30"/>
        </w:rPr>
        <w:t xml:space="preserve">социально-экономического развития и возрождения села Стародорожского района </w:t>
      </w:r>
      <w:r w:rsidR="000B1F65" w:rsidRPr="00DF6DB3">
        <w:rPr>
          <w:rFonts w:ascii="Times New Roman" w:hAnsi="Times New Roman"/>
          <w:noProof/>
          <w:color w:val="000000"/>
          <w:sz w:val="28"/>
          <w:szCs w:val="30"/>
        </w:rPr>
        <w:t>на 2005-2010 годы (далее – Программа).</w:t>
      </w:r>
      <w:r w:rsidRPr="00DF6DB3">
        <w:rPr>
          <w:rFonts w:ascii="Times New Roman" w:hAnsi="Times New Roman"/>
          <w:noProof/>
          <w:color w:val="000000"/>
          <w:sz w:val="28"/>
          <w:szCs w:val="30"/>
        </w:rPr>
        <w:t xml:space="preserve"> </w:t>
      </w:r>
    </w:p>
    <w:p w:rsidR="00C54CDD"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По итогам реализации основных положений Программы за 5 лет район справился с установленными параметрами производства</w:t>
      </w:r>
      <w:r w:rsidR="00B67905" w:rsidRPr="00DF6DB3">
        <w:rPr>
          <w:rFonts w:ascii="Times New Roman" w:hAnsi="Times New Roman"/>
          <w:noProof/>
          <w:color w:val="000000"/>
          <w:sz w:val="28"/>
          <w:szCs w:val="30"/>
        </w:rPr>
        <w:t xml:space="preserve"> молока – 253,2 тыс. тонн при задании 226,7 тыс. тонн (или 111,7 %), реализации мяса – 25,8 тыс. тонн при задании 23,3 тыс. тонн (110,6 %), выращивания овощей – соответственно 64,0 тыс. тонн и 36,0 тыс. тонн (177,7 %), возделывания рапса – 11,2 тыс. тонн при задании 7,5 тыс. тонн (148,7 %).</w:t>
      </w:r>
      <w:r w:rsidR="00785BEA" w:rsidRPr="00DF6DB3">
        <w:rPr>
          <w:rFonts w:ascii="Times New Roman" w:hAnsi="Times New Roman"/>
          <w:noProof/>
          <w:color w:val="000000"/>
          <w:sz w:val="28"/>
          <w:szCs w:val="30"/>
        </w:rPr>
        <w:t xml:space="preserve"> </w:t>
      </w:r>
      <w:r w:rsidR="00B2076B" w:rsidRPr="00DF6DB3">
        <w:rPr>
          <w:rFonts w:ascii="Times New Roman" w:hAnsi="Times New Roman"/>
          <w:noProof/>
          <w:color w:val="000000"/>
          <w:sz w:val="28"/>
          <w:szCs w:val="30"/>
        </w:rPr>
        <w:t xml:space="preserve">Вместе с тем, </w:t>
      </w:r>
      <w:r w:rsidR="00C54CDD" w:rsidRPr="00DF6DB3">
        <w:rPr>
          <w:rFonts w:ascii="Times New Roman" w:hAnsi="Times New Roman"/>
          <w:noProof/>
          <w:color w:val="000000"/>
          <w:sz w:val="28"/>
          <w:szCs w:val="30"/>
        </w:rPr>
        <w:t xml:space="preserve">не в полном объёме район справился с производством зерна и картофеля, выполнение программных параметров по которым составило соответственно 92,7 % и 88,8 %. </w:t>
      </w:r>
    </w:p>
    <w:p w:rsidR="000B1F65" w:rsidRPr="00DF6DB3" w:rsidRDefault="00C54CDD"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По ожидаемым итогам работы за </w:t>
      </w:r>
      <w:r w:rsidR="000B1F65" w:rsidRPr="00DF6DB3">
        <w:rPr>
          <w:rFonts w:ascii="Times New Roman" w:hAnsi="Times New Roman"/>
          <w:noProof/>
          <w:color w:val="000000"/>
          <w:sz w:val="28"/>
          <w:szCs w:val="30"/>
        </w:rPr>
        <w:t>200</w:t>
      </w:r>
      <w:r w:rsidRPr="00DF6DB3">
        <w:rPr>
          <w:rFonts w:ascii="Times New Roman" w:hAnsi="Times New Roman"/>
          <w:noProof/>
          <w:color w:val="000000"/>
          <w:sz w:val="28"/>
          <w:szCs w:val="30"/>
        </w:rPr>
        <w:t>9</w:t>
      </w:r>
      <w:r w:rsidR="000B1F65" w:rsidRPr="00DF6DB3">
        <w:rPr>
          <w:rFonts w:ascii="Times New Roman" w:hAnsi="Times New Roman"/>
          <w:noProof/>
          <w:color w:val="000000"/>
          <w:sz w:val="28"/>
          <w:szCs w:val="30"/>
        </w:rPr>
        <w:t xml:space="preserve"> год уровень производства сельскохозяйственной продукции в общественном секторе возр</w:t>
      </w:r>
      <w:r w:rsidRPr="00DF6DB3">
        <w:rPr>
          <w:rFonts w:ascii="Times New Roman" w:hAnsi="Times New Roman"/>
          <w:noProof/>
          <w:color w:val="000000"/>
          <w:sz w:val="28"/>
          <w:szCs w:val="30"/>
        </w:rPr>
        <w:t>а</w:t>
      </w:r>
      <w:r w:rsidR="000B1F65" w:rsidRPr="00DF6DB3">
        <w:rPr>
          <w:rFonts w:ascii="Times New Roman" w:hAnsi="Times New Roman"/>
          <w:noProof/>
          <w:color w:val="000000"/>
          <w:sz w:val="28"/>
          <w:szCs w:val="30"/>
        </w:rPr>
        <w:t>с</w:t>
      </w:r>
      <w:r w:rsidRPr="00DF6DB3">
        <w:rPr>
          <w:rFonts w:ascii="Times New Roman" w:hAnsi="Times New Roman"/>
          <w:noProof/>
          <w:color w:val="000000"/>
          <w:sz w:val="28"/>
          <w:szCs w:val="30"/>
        </w:rPr>
        <w:t>тёт</w:t>
      </w:r>
      <w:r w:rsidR="000B1F65" w:rsidRPr="00DF6DB3">
        <w:rPr>
          <w:rFonts w:ascii="Times New Roman" w:hAnsi="Times New Roman"/>
          <w:noProof/>
          <w:color w:val="000000"/>
          <w:sz w:val="28"/>
          <w:szCs w:val="30"/>
        </w:rPr>
        <w:t xml:space="preserve"> по сравнению с аналогичным периодом предыдущего года на </w:t>
      </w:r>
      <w:r w:rsidRPr="00DF6DB3">
        <w:rPr>
          <w:rFonts w:ascii="Times New Roman" w:hAnsi="Times New Roman"/>
          <w:noProof/>
          <w:color w:val="000000"/>
          <w:sz w:val="28"/>
          <w:szCs w:val="30"/>
        </w:rPr>
        <w:t>10</w:t>
      </w:r>
      <w:r w:rsidR="007D7A4E" w:rsidRPr="00DF6DB3">
        <w:rPr>
          <w:rFonts w:ascii="Times New Roman" w:hAnsi="Times New Roman"/>
          <w:noProof/>
          <w:color w:val="000000"/>
          <w:sz w:val="28"/>
          <w:szCs w:val="30"/>
        </w:rPr>
        <w:t>5</w:t>
      </w:r>
      <w:r w:rsidR="000B1F65"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w:t>
      </w:r>
      <w:r w:rsidR="000B1F65" w:rsidRPr="00DF6DB3">
        <w:rPr>
          <w:rFonts w:ascii="Times New Roman" w:hAnsi="Times New Roman"/>
          <w:noProof/>
          <w:color w:val="000000"/>
          <w:sz w:val="28"/>
          <w:szCs w:val="30"/>
        </w:rPr>
        <w:t xml:space="preserve"> Продукции растениеводства </w:t>
      </w:r>
      <w:r w:rsidRPr="00DF6DB3">
        <w:rPr>
          <w:rFonts w:ascii="Times New Roman" w:hAnsi="Times New Roman"/>
          <w:noProof/>
          <w:color w:val="000000"/>
          <w:sz w:val="28"/>
          <w:szCs w:val="30"/>
        </w:rPr>
        <w:t xml:space="preserve">будет </w:t>
      </w:r>
      <w:r w:rsidR="000B1F65" w:rsidRPr="00DF6DB3">
        <w:rPr>
          <w:rFonts w:ascii="Times New Roman" w:hAnsi="Times New Roman"/>
          <w:noProof/>
          <w:color w:val="000000"/>
          <w:sz w:val="28"/>
          <w:szCs w:val="30"/>
        </w:rPr>
        <w:t xml:space="preserve">произведено на сумму </w:t>
      </w:r>
      <w:r w:rsidR="007D7A4E" w:rsidRPr="00DF6DB3">
        <w:rPr>
          <w:rFonts w:ascii="Times New Roman" w:hAnsi="Times New Roman"/>
          <w:noProof/>
          <w:color w:val="000000"/>
          <w:sz w:val="28"/>
          <w:szCs w:val="30"/>
        </w:rPr>
        <w:t>36,7</w:t>
      </w:r>
      <w:r w:rsidR="000B1F65" w:rsidRPr="00DF6DB3">
        <w:rPr>
          <w:rFonts w:ascii="Times New Roman" w:hAnsi="Times New Roman"/>
          <w:noProof/>
          <w:color w:val="000000"/>
          <w:sz w:val="28"/>
          <w:szCs w:val="30"/>
        </w:rPr>
        <w:t xml:space="preserve"> млрд. руб., или 1</w:t>
      </w:r>
      <w:r w:rsidR="007D7A4E" w:rsidRPr="00DF6DB3">
        <w:rPr>
          <w:rFonts w:ascii="Times New Roman" w:hAnsi="Times New Roman"/>
          <w:noProof/>
          <w:color w:val="000000"/>
          <w:sz w:val="28"/>
          <w:szCs w:val="30"/>
        </w:rPr>
        <w:t>02</w:t>
      </w:r>
      <w:r w:rsidR="000B1F65" w:rsidRPr="00DF6DB3">
        <w:rPr>
          <w:rFonts w:ascii="Times New Roman" w:hAnsi="Times New Roman"/>
          <w:noProof/>
          <w:color w:val="000000"/>
          <w:sz w:val="28"/>
          <w:szCs w:val="30"/>
        </w:rPr>
        <w:t xml:space="preserve"> % к прошлогоднему. Стоимость продукции животноводства в сопоставимых ценах состави</w:t>
      </w:r>
      <w:r w:rsidR="007D7A4E" w:rsidRPr="00DF6DB3">
        <w:rPr>
          <w:rFonts w:ascii="Times New Roman" w:hAnsi="Times New Roman"/>
          <w:noProof/>
          <w:color w:val="000000"/>
          <w:sz w:val="28"/>
          <w:szCs w:val="30"/>
        </w:rPr>
        <w:t>т</w:t>
      </w:r>
      <w:r w:rsidR="000B1F65" w:rsidRPr="00DF6DB3">
        <w:rPr>
          <w:rFonts w:ascii="Times New Roman" w:hAnsi="Times New Roman"/>
          <w:noProof/>
          <w:color w:val="000000"/>
          <w:sz w:val="28"/>
          <w:szCs w:val="30"/>
        </w:rPr>
        <w:t xml:space="preserve"> </w:t>
      </w:r>
      <w:r w:rsidR="007D7A4E" w:rsidRPr="00DF6DB3">
        <w:rPr>
          <w:rFonts w:ascii="Times New Roman" w:hAnsi="Times New Roman"/>
          <w:noProof/>
          <w:color w:val="000000"/>
          <w:sz w:val="28"/>
          <w:szCs w:val="30"/>
        </w:rPr>
        <w:t>53,7</w:t>
      </w:r>
      <w:r w:rsidR="000B1F65" w:rsidRPr="00DF6DB3">
        <w:rPr>
          <w:rFonts w:ascii="Times New Roman" w:hAnsi="Times New Roman"/>
          <w:noProof/>
          <w:color w:val="000000"/>
          <w:sz w:val="28"/>
          <w:szCs w:val="30"/>
        </w:rPr>
        <w:t xml:space="preserve"> млрд. руб., что выше показателя 200</w:t>
      </w:r>
      <w:r w:rsidR="007D7A4E" w:rsidRPr="00DF6DB3">
        <w:rPr>
          <w:rFonts w:ascii="Times New Roman" w:hAnsi="Times New Roman"/>
          <w:noProof/>
          <w:color w:val="000000"/>
          <w:sz w:val="28"/>
          <w:szCs w:val="30"/>
        </w:rPr>
        <w:t>8</w:t>
      </w:r>
      <w:r w:rsidR="000B1F65" w:rsidRPr="00DF6DB3">
        <w:rPr>
          <w:rFonts w:ascii="Times New Roman" w:hAnsi="Times New Roman"/>
          <w:noProof/>
          <w:color w:val="000000"/>
          <w:sz w:val="28"/>
          <w:szCs w:val="30"/>
        </w:rPr>
        <w:t xml:space="preserve"> г. на 1</w:t>
      </w:r>
      <w:r w:rsidR="007D7A4E" w:rsidRPr="00DF6DB3">
        <w:rPr>
          <w:rFonts w:ascii="Times New Roman" w:hAnsi="Times New Roman"/>
          <w:noProof/>
          <w:color w:val="000000"/>
          <w:sz w:val="28"/>
          <w:szCs w:val="30"/>
        </w:rPr>
        <w:t>07,2</w:t>
      </w:r>
      <w:r w:rsidR="000B1F65" w:rsidRPr="00DF6DB3">
        <w:rPr>
          <w:rFonts w:ascii="Times New Roman" w:hAnsi="Times New Roman"/>
          <w:noProof/>
          <w:color w:val="000000"/>
          <w:sz w:val="28"/>
          <w:szCs w:val="30"/>
        </w:rPr>
        <w:t xml:space="preserve"> %. </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Сельхозпредприятиями проводилась работа по оптимизации структуры посевных площадей, внедрению современных технологий обработки почвы и ухода за культурами. В результате в аграрном секторе сформирована система севооборотов, обеспечивающая достаточную кормовую базу животноводства и получение товарной продукции. В соответствии с мероприятиями, в 200</w:t>
      </w:r>
      <w:r w:rsidR="000B1584"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году под кукурузу было отведено 9,</w:t>
      </w:r>
      <w:r w:rsidR="000B1584" w:rsidRPr="00DF6DB3">
        <w:rPr>
          <w:rFonts w:ascii="Times New Roman" w:hAnsi="Times New Roman"/>
          <w:noProof/>
          <w:color w:val="000000"/>
          <w:sz w:val="28"/>
          <w:szCs w:val="30"/>
        </w:rPr>
        <w:t>8</w:t>
      </w:r>
      <w:r w:rsidRPr="00DF6DB3">
        <w:rPr>
          <w:rFonts w:ascii="Times New Roman" w:hAnsi="Times New Roman"/>
          <w:noProof/>
          <w:color w:val="000000"/>
          <w:sz w:val="28"/>
          <w:szCs w:val="30"/>
        </w:rPr>
        <w:t xml:space="preserve"> тыс. га, что позволило заготовить 1</w:t>
      </w:r>
      <w:r w:rsidR="000B1584" w:rsidRPr="00DF6DB3">
        <w:rPr>
          <w:rFonts w:ascii="Times New Roman" w:hAnsi="Times New Roman"/>
          <w:noProof/>
          <w:color w:val="000000"/>
          <w:sz w:val="28"/>
          <w:szCs w:val="30"/>
        </w:rPr>
        <w:t>35,9</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тыс. тонн силоса и намолотить </w:t>
      </w:r>
      <w:r w:rsidR="000B1584" w:rsidRPr="00DF6DB3">
        <w:rPr>
          <w:rFonts w:ascii="Times New Roman" w:hAnsi="Times New Roman"/>
          <w:noProof/>
          <w:color w:val="000000"/>
          <w:sz w:val="28"/>
          <w:szCs w:val="30"/>
        </w:rPr>
        <w:t>5,7 тыс. тонн зерна кукурузы</w:t>
      </w:r>
      <w:r w:rsidRPr="00DF6DB3">
        <w:rPr>
          <w:rFonts w:ascii="Times New Roman" w:hAnsi="Times New Roman"/>
          <w:noProof/>
          <w:color w:val="000000"/>
          <w:sz w:val="28"/>
          <w:szCs w:val="30"/>
        </w:rPr>
        <w:t xml:space="preserve">. От выращивания рапса на запланированной площади сельхозорганизации получили свыше </w:t>
      </w:r>
      <w:r w:rsidR="000B1584" w:rsidRPr="00DF6DB3">
        <w:rPr>
          <w:rFonts w:ascii="Times New Roman" w:hAnsi="Times New Roman"/>
          <w:noProof/>
          <w:color w:val="000000"/>
          <w:sz w:val="28"/>
          <w:szCs w:val="30"/>
        </w:rPr>
        <w:t>2</w:t>
      </w:r>
      <w:r w:rsidRPr="00DF6DB3">
        <w:rPr>
          <w:rFonts w:ascii="Times New Roman" w:hAnsi="Times New Roman"/>
          <w:noProof/>
          <w:color w:val="000000"/>
          <w:sz w:val="28"/>
          <w:szCs w:val="30"/>
        </w:rPr>
        <w:t>,3 млрд. руб. выручки. Картофель и лён возделывались на площадях, предусмотренных мероприятиями. При этом уборка льна была полностью механизирована. С целью увеличения выхода зелёной массы было дополнительно введено в оборот 2,</w:t>
      </w:r>
      <w:r w:rsidR="000B1584" w:rsidRPr="00DF6DB3">
        <w:rPr>
          <w:rFonts w:ascii="Times New Roman" w:hAnsi="Times New Roman"/>
          <w:noProof/>
          <w:color w:val="000000"/>
          <w:sz w:val="28"/>
          <w:szCs w:val="30"/>
        </w:rPr>
        <w:t>2</w:t>
      </w:r>
      <w:r w:rsidRPr="00DF6DB3">
        <w:rPr>
          <w:rFonts w:ascii="Times New Roman" w:hAnsi="Times New Roman"/>
          <w:noProof/>
          <w:color w:val="000000"/>
          <w:sz w:val="28"/>
          <w:szCs w:val="30"/>
        </w:rPr>
        <w:t xml:space="preserve"> тыс. га малопродуктивных луговых угодий, на которых высевались однолетние травы. Кроме того, на площади свыше </w:t>
      </w:r>
      <w:r w:rsidR="000B1584" w:rsidRPr="00DF6DB3">
        <w:rPr>
          <w:rFonts w:ascii="Times New Roman" w:hAnsi="Times New Roman"/>
          <w:noProof/>
          <w:color w:val="000000"/>
          <w:sz w:val="28"/>
          <w:szCs w:val="30"/>
        </w:rPr>
        <w:t>1,8</w:t>
      </w:r>
      <w:r w:rsidRPr="00DF6DB3">
        <w:rPr>
          <w:rFonts w:ascii="Times New Roman" w:hAnsi="Times New Roman"/>
          <w:noProof/>
          <w:color w:val="000000"/>
          <w:sz w:val="28"/>
          <w:szCs w:val="30"/>
        </w:rPr>
        <w:t xml:space="preserve"> тыс. га пашни произведены подсев многолетних трав и закладка многокомпонентных пастбищ. Более чем на половине посевных площадей полевые работы были проведены с использованием комбинированных широкозахватных агрегатов, а также агрегатов, совмещающих подготовку почвы и посев. Благодаря этому весенний и осенний сев были проведены в оптимальные сроки и с надлежащим качеством.</w:t>
      </w:r>
      <w:r w:rsidR="00785BEA" w:rsidRPr="00DF6DB3">
        <w:rPr>
          <w:rFonts w:ascii="Times New Roman" w:hAnsi="Times New Roman"/>
          <w:noProof/>
          <w:color w:val="000000"/>
          <w:sz w:val="28"/>
          <w:szCs w:val="30"/>
        </w:rPr>
        <w:t xml:space="preserve"> </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Сельхозорганизации лучше сработали в плане поддержания плодородия почвы. Агромелиоративные мероприятия и реконструкция мелиоративных систем проведены на всей запланированной площади – соответственно 3</w:t>
      </w:r>
      <w:r w:rsidR="000B1584" w:rsidRPr="00DF6DB3">
        <w:rPr>
          <w:rFonts w:ascii="Times New Roman" w:hAnsi="Times New Roman"/>
          <w:noProof/>
          <w:color w:val="000000"/>
          <w:sz w:val="28"/>
          <w:szCs w:val="30"/>
        </w:rPr>
        <w:t>39</w:t>
      </w:r>
      <w:r w:rsidRPr="00DF6DB3">
        <w:rPr>
          <w:rFonts w:ascii="Times New Roman" w:hAnsi="Times New Roman"/>
          <w:noProof/>
          <w:color w:val="000000"/>
          <w:sz w:val="28"/>
          <w:szCs w:val="30"/>
        </w:rPr>
        <w:t xml:space="preserve"> га </w:t>
      </w:r>
      <w:r w:rsidR="000B1584" w:rsidRPr="00DF6DB3">
        <w:rPr>
          <w:rFonts w:ascii="Times New Roman" w:hAnsi="Times New Roman"/>
          <w:noProof/>
          <w:color w:val="000000"/>
          <w:sz w:val="28"/>
          <w:szCs w:val="30"/>
        </w:rPr>
        <w:t>и 355 га</w:t>
      </w:r>
      <w:r w:rsidRPr="00DF6DB3">
        <w:rPr>
          <w:rFonts w:ascii="Times New Roman" w:hAnsi="Times New Roman"/>
          <w:noProof/>
          <w:color w:val="000000"/>
          <w:sz w:val="28"/>
          <w:szCs w:val="30"/>
        </w:rPr>
        <w:t>. Произвестковано 2,9 тыс. га кислых почв при установленных в Программе 2,</w:t>
      </w:r>
      <w:r w:rsidR="000B1584" w:rsidRPr="00DF6DB3">
        <w:rPr>
          <w:rFonts w:ascii="Times New Roman" w:hAnsi="Times New Roman"/>
          <w:noProof/>
          <w:color w:val="000000"/>
          <w:sz w:val="28"/>
          <w:szCs w:val="30"/>
        </w:rPr>
        <w:t>8</w:t>
      </w:r>
      <w:r w:rsidRPr="00DF6DB3">
        <w:rPr>
          <w:rFonts w:ascii="Times New Roman" w:hAnsi="Times New Roman"/>
          <w:noProof/>
          <w:color w:val="000000"/>
          <w:sz w:val="28"/>
          <w:szCs w:val="30"/>
        </w:rPr>
        <w:t xml:space="preserve"> тыс. га. Органических удобрений внесено в объёме 3</w:t>
      </w:r>
      <w:r w:rsidR="000B1584" w:rsidRPr="00DF6DB3">
        <w:rPr>
          <w:rFonts w:ascii="Times New Roman" w:hAnsi="Times New Roman"/>
          <w:noProof/>
          <w:color w:val="000000"/>
          <w:sz w:val="28"/>
          <w:szCs w:val="30"/>
        </w:rPr>
        <w:t>75</w:t>
      </w:r>
      <w:r w:rsidRPr="00DF6DB3">
        <w:rPr>
          <w:rFonts w:ascii="Times New Roman" w:hAnsi="Times New Roman"/>
          <w:noProof/>
          <w:color w:val="000000"/>
          <w:sz w:val="28"/>
          <w:szCs w:val="30"/>
        </w:rPr>
        <w:t xml:space="preserve"> тыс. тонн</w:t>
      </w:r>
      <w:r w:rsidR="000B1584"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что на </w:t>
      </w:r>
      <w:r w:rsidR="000B1584" w:rsidRPr="00DF6DB3">
        <w:rPr>
          <w:rFonts w:ascii="Times New Roman" w:hAnsi="Times New Roman"/>
          <w:noProof/>
          <w:color w:val="000000"/>
          <w:sz w:val="28"/>
          <w:szCs w:val="30"/>
        </w:rPr>
        <w:t>60</w:t>
      </w:r>
      <w:r w:rsidRPr="00DF6DB3">
        <w:rPr>
          <w:rFonts w:ascii="Times New Roman" w:hAnsi="Times New Roman"/>
          <w:noProof/>
          <w:color w:val="000000"/>
          <w:sz w:val="28"/>
          <w:szCs w:val="30"/>
        </w:rPr>
        <w:t xml:space="preserve"> тыс. т превышает показатель предыдущего года. Хозяйствами района закуплены комплексные микроудобрения и средства защиты растений в объёмах, определённых мероприятиями. Только по минеральным тукам не обеспечены предусмотренные Программой параметры – вместо </w:t>
      </w:r>
      <w:r w:rsidR="00472CCB" w:rsidRPr="00DF6DB3">
        <w:rPr>
          <w:rFonts w:ascii="Times New Roman" w:hAnsi="Times New Roman"/>
          <w:noProof/>
          <w:color w:val="000000"/>
          <w:sz w:val="28"/>
          <w:szCs w:val="30"/>
        </w:rPr>
        <w:t>11,8</w:t>
      </w:r>
      <w:r w:rsidRPr="00DF6DB3">
        <w:rPr>
          <w:rFonts w:ascii="Times New Roman" w:hAnsi="Times New Roman"/>
          <w:noProof/>
          <w:color w:val="000000"/>
          <w:sz w:val="28"/>
          <w:szCs w:val="30"/>
        </w:rPr>
        <w:t xml:space="preserve"> тыс. т д.в. внесено </w:t>
      </w:r>
      <w:r w:rsidR="00472CCB" w:rsidRPr="00DF6DB3">
        <w:rPr>
          <w:rFonts w:ascii="Times New Roman" w:hAnsi="Times New Roman"/>
          <w:noProof/>
          <w:color w:val="000000"/>
          <w:sz w:val="28"/>
          <w:szCs w:val="30"/>
        </w:rPr>
        <w:t>8</w:t>
      </w:r>
      <w:r w:rsidRPr="00DF6DB3">
        <w:rPr>
          <w:rFonts w:ascii="Times New Roman" w:hAnsi="Times New Roman"/>
          <w:noProof/>
          <w:color w:val="000000"/>
          <w:sz w:val="28"/>
          <w:szCs w:val="30"/>
        </w:rPr>
        <w:t xml:space="preserve">,7 тыс. т д.в. </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В связи с увеличением поголовья крупного рогатого скота и необходимостью создания надлежащих условий для их содержания в 200</w:t>
      </w:r>
      <w:r w:rsidR="00B63D10"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 хозяйствами района проведены реконструкция и техническое переоснащение 1</w:t>
      </w:r>
      <w:r w:rsidR="00B63D10" w:rsidRPr="00DF6DB3">
        <w:rPr>
          <w:rFonts w:ascii="Times New Roman" w:hAnsi="Times New Roman"/>
          <w:noProof/>
          <w:color w:val="000000"/>
          <w:sz w:val="28"/>
          <w:szCs w:val="30"/>
        </w:rPr>
        <w:t>4</w:t>
      </w:r>
      <w:r w:rsidRPr="00DF6DB3">
        <w:rPr>
          <w:rFonts w:ascii="Times New Roman" w:hAnsi="Times New Roman"/>
          <w:noProof/>
          <w:color w:val="000000"/>
          <w:sz w:val="28"/>
          <w:szCs w:val="30"/>
        </w:rPr>
        <w:t xml:space="preserve"> </w:t>
      </w:r>
      <w:r w:rsidR="00B63D10" w:rsidRPr="00DF6DB3">
        <w:rPr>
          <w:rFonts w:ascii="Times New Roman" w:hAnsi="Times New Roman"/>
          <w:noProof/>
          <w:color w:val="000000"/>
          <w:sz w:val="28"/>
          <w:szCs w:val="30"/>
        </w:rPr>
        <w:t>животноводческих помещений</w:t>
      </w:r>
      <w:r w:rsidRPr="00DF6DB3">
        <w:rPr>
          <w:rFonts w:ascii="Times New Roman" w:hAnsi="Times New Roman"/>
          <w:noProof/>
          <w:color w:val="000000"/>
          <w:sz w:val="28"/>
          <w:szCs w:val="30"/>
        </w:rPr>
        <w:t>. Дальнейшее наращивание производства сельскохозяйственной продукции сопряжено с освоением прогрессивных технологий на основе применения высокопроизводительной техники. В 200</w:t>
      </w:r>
      <w:r w:rsidR="00B63D10"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 хозяйствами за счёт различных источников приобретено </w:t>
      </w:r>
      <w:r w:rsidR="00B63D10" w:rsidRPr="00DF6DB3">
        <w:rPr>
          <w:rFonts w:ascii="Times New Roman" w:hAnsi="Times New Roman"/>
          <w:noProof/>
          <w:color w:val="000000"/>
          <w:sz w:val="28"/>
          <w:szCs w:val="30"/>
        </w:rPr>
        <w:t>1</w:t>
      </w:r>
      <w:r w:rsidRPr="00DF6DB3">
        <w:rPr>
          <w:rFonts w:ascii="Times New Roman" w:hAnsi="Times New Roman"/>
          <w:noProof/>
          <w:color w:val="000000"/>
          <w:sz w:val="28"/>
          <w:szCs w:val="30"/>
        </w:rPr>
        <w:t>17 единиц техники</w:t>
      </w:r>
      <w:r w:rsidR="00B63D10" w:rsidRPr="00DF6DB3">
        <w:rPr>
          <w:rFonts w:ascii="Times New Roman" w:hAnsi="Times New Roman"/>
          <w:noProof/>
          <w:color w:val="000000"/>
          <w:sz w:val="28"/>
          <w:szCs w:val="30"/>
        </w:rPr>
        <w:t>.</w:t>
      </w:r>
      <w:r w:rsidR="00785BEA" w:rsidRPr="00DF6DB3">
        <w:rPr>
          <w:rFonts w:ascii="Times New Roman" w:hAnsi="Times New Roman"/>
          <w:noProof/>
          <w:color w:val="000000"/>
          <w:sz w:val="28"/>
          <w:szCs w:val="30"/>
        </w:rPr>
        <w:t xml:space="preserve"> </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Реализация мероприятий Программы возрождения непосредственно зависит от уровня профессиональной подготовки и качественного состава кадрового потенциала. В этой связи в текущем году прошли повышение квалификации на базе Белорусского государственного аграрно-технического университета 1</w:t>
      </w:r>
      <w:r w:rsidR="00B63D10" w:rsidRPr="00DF6DB3">
        <w:rPr>
          <w:rFonts w:ascii="Times New Roman" w:hAnsi="Times New Roman"/>
          <w:noProof/>
          <w:color w:val="000000"/>
          <w:sz w:val="28"/>
          <w:szCs w:val="30"/>
        </w:rPr>
        <w:t>0</w:t>
      </w:r>
      <w:r w:rsidRPr="00DF6DB3">
        <w:rPr>
          <w:rFonts w:ascii="Times New Roman" w:hAnsi="Times New Roman"/>
          <w:noProof/>
          <w:color w:val="000000"/>
          <w:sz w:val="28"/>
          <w:szCs w:val="30"/>
        </w:rPr>
        <w:t xml:space="preserve"> специалистов и руководителей организаций АПК района. </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Одно из основных направлений реализации Программы возрождения – обустройство производственно-социальных объектов агрогородков. За </w:t>
      </w:r>
      <w:r w:rsidR="00B63D10" w:rsidRPr="00DF6DB3">
        <w:rPr>
          <w:rFonts w:ascii="Times New Roman" w:hAnsi="Times New Roman"/>
          <w:noProof/>
          <w:color w:val="000000"/>
          <w:sz w:val="28"/>
          <w:szCs w:val="30"/>
        </w:rPr>
        <w:t>5 лет</w:t>
      </w:r>
      <w:r w:rsidRPr="00DF6DB3">
        <w:rPr>
          <w:rFonts w:ascii="Times New Roman" w:hAnsi="Times New Roman"/>
          <w:noProof/>
          <w:color w:val="000000"/>
          <w:sz w:val="28"/>
          <w:szCs w:val="30"/>
        </w:rPr>
        <w:t xml:space="preserve"> в </w:t>
      </w:r>
      <w:r w:rsidR="00B63D10" w:rsidRPr="00DF6DB3">
        <w:rPr>
          <w:rFonts w:ascii="Times New Roman" w:hAnsi="Times New Roman"/>
          <w:noProof/>
          <w:color w:val="000000"/>
          <w:sz w:val="28"/>
          <w:szCs w:val="30"/>
        </w:rPr>
        <w:t>13</w:t>
      </w:r>
      <w:r w:rsidRPr="00DF6DB3">
        <w:rPr>
          <w:rFonts w:ascii="Times New Roman" w:hAnsi="Times New Roman"/>
          <w:noProof/>
          <w:color w:val="000000"/>
          <w:sz w:val="28"/>
          <w:szCs w:val="30"/>
        </w:rPr>
        <w:t xml:space="preserve"> введенных агрогородках за счёт различных источников на эти цели использовано свыше </w:t>
      </w:r>
      <w:r w:rsidR="00B63D10" w:rsidRPr="00DF6DB3">
        <w:rPr>
          <w:rFonts w:ascii="Times New Roman" w:hAnsi="Times New Roman"/>
          <w:noProof/>
          <w:color w:val="000000"/>
          <w:sz w:val="28"/>
          <w:szCs w:val="30"/>
        </w:rPr>
        <w:t>32</w:t>
      </w:r>
      <w:r w:rsidRPr="00DF6DB3">
        <w:rPr>
          <w:rFonts w:ascii="Times New Roman" w:hAnsi="Times New Roman"/>
          <w:noProof/>
          <w:color w:val="000000"/>
          <w:sz w:val="28"/>
          <w:szCs w:val="30"/>
        </w:rPr>
        <w:t xml:space="preserve"> миллиардов рублей. За счёт бюджетных средств приобретено оборудование для молочно-товарных ферм (молокопроводы, охладители молока, транспортёры, кормораздатчики, прицепы)</w:t>
      </w:r>
      <w:r w:rsidR="00B63D10" w:rsidRPr="00DF6DB3">
        <w:rPr>
          <w:rFonts w:ascii="Times New Roman" w:hAnsi="Times New Roman"/>
          <w:noProof/>
          <w:color w:val="000000"/>
          <w:sz w:val="28"/>
          <w:szCs w:val="30"/>
        </w:rPr>
        <w:t>.</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На асфальтирование территорий мехдворов, ферм, зернотоков затрачено </w:t>
      </w:r>
      <w:r w:rsidR="00B63D10" w:rsidRPr="00DF6DB3">
        <w:rPr>
          <w:rFonts w:ascii="Times New Roman" w:hAnsi="Times New Roman"/>
          <w:noProof/>
          <w:color w:val="000000"/>
          <w:sz w:val="28"/>
          <w:szCs w:val="30"/>
        </w:rPr>
        <w:t>более 3,5</w:t>
      </w:r>
      <w:r w:rsidRPr="00DF6DB3">
        <w:rPr>
          <w:rFonts w:ascii="Times New Roman" w:hAnsi="Times New Roman"/>
          <w:noProof/>
          <w:color w:val="000000"/>
          <w:sz w:val="28"/>
          <w:szCs w:val="30"/>
        </w:rPr>
        <w:t xml:space="preserve"> млрд. руб. </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 плане создания надлежащих социально-бытовых условий и улучшения качества жизни сельского населения в районе реализуется комплекс мер по жилищному строительству, расширению сферы бытовых услуг, развитию сетей коммуникации и объектов инженерной инфраструктуры. Начиная с 2005 г. в сельскохозяйственных предприятиях возведено </w:t>
      </w:r>
      <w:r w:rsidR="00B63D10" w:rsidRPr="00DF6DB3">
        <w:rPr>
          <w:rFonts w:ascii="Times New Roman" w:hAnsi="Times New Roman"/>
          <w:noProof/>
          <w:color w:val="000000"/>
          <w:sz w:val="28"/>
          <w:szCs w:val="30"/>
        </w:rPr>
        <w:t>246</w:t>
      </w:r>
      <w:r w:rsidRPr="00DF6DB3">
        <w:rPr>
          <w:rFonts w:ascii="Times New Roman" w:hAnsi="Times New Roman"/>
          <w:noProof/>
          <w:color w:val="000000"/>
          <w:sz w:val="28"/>
          <w:szCs w:val="30"/>
        </w:rPr>
        <w:t xml:space="preserve"> новых жилых дома, проведена реконструкция </w:t>
      </w:r>
      <w:r w:rsidR="00B63D10" w:rsidRPr="00DF6DB3">
        <w:rPr>
          <w:rFonts w:ascii="Times New Roman" w:hAnsi="Times New Roman"/>
          <w:noProof/>
          <w:color w:val="000000"/>
          <w:sz w:val="28"/>
          <w:szCs w:val="30"/>
        </w:rPr>
        <w:t>63</w:t>
      </w:r>
      <w:r w:rsidRPr="00DF6DB3">
        <w:rPr>
          <w:rFonts w:ascii="Times New Roman" w:hAnsi="Times New Roman"/>
          <w:noProof/>
          <w:color w:val="000000"/>
          <w:sz w:val="28"/>
          <w:szCs w:val="30"/>
        </w:rPr>
        <w:t xml:space="preserve"> квартир. </w:t>
      </w:r>
      <w:r w:rsidR="00B63D10" w:rsidRPr="00DF6DB3">
        <w:rPr>
          <w:rFonts w:ascii="Times New Roman" w:hAnsi="Times New Roman"/>
          <w:noProof/>
          <w:color w:val="000000"/>
          <w:sz w:val="28"/>
          <w:szCs w:val="30"/>
        </w:rPr>
        <w:t>З</w:t>
      </w:r>
      <w:r w:rsidRPr="00DF6DB3">
        <w:rPr>
          <w:rFonts w:ascii="Times New Roman" w:hAnsi="Times New Roman"/>
          <w:noProof/>
          <w:color w:val="000000"/>
          <w:sz w:val="28"/>
          <w:szCs w:val="30"/>
        </w:rPr>
        <w:t>а 2005-200</w:t>
      </w:r>
      <w:r w:rsidR="00B63D10"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годы в сельских населённых пунктах отремонтировано </w:t>
      </w:r>
      <w:r w:rsidR="00B63D10" w:rsidRPr="00DF6DB3">
        <w:rPr>
          <w:rFonts w:ascii="Times New Roman" w:hAnsi="Times New Roman"/>
          <w:noProof/>
          <w:color w:val="000000"/>
          <w:sz w:val="28"/>
          <w:szCs w:val="30"/>
        </w:rPr>
        <w:t>84</w:t>
      </w:r>
      <w:r w:rsidRPr="00DF6DB3">
        <w:rPr>
          <w:rFonts w:ascii="Times New Roman" w:hAnsi="Times New Roman"/>
          <w:noProof/>
          <w:color w:val="000000"/>
          <w:sz w:val="28"/>
          <w:szCs w:val="30"/>
        </w:rPr>
        <w:t xml:space="preserve"> км дорог, </w:t>
      </w:r>
      <w:r w:rsidR="00B63D10" w:rsidRPr="00DF6DB3">
        <w:rPr>
          <w:rFonts w:ascii="Times New Roman" w:hAnsi="Times New Roman"/>
          <w:noProof/>
          <w:color w:val="000000"/>
          <w:sz w:val="28"/>
          <w:szCs w:val="30"/>
        </w:rPr>
        <w:t>н</w:t>
      </w:r>
      <w:r w:rsidRPr="00DF6DB3">
        <w:rPr>
          <w:rFonts w:ascii="Times New Roman" w:hAnsi="Times New Roman"/>
          <w:noProof/>
          <w:color w:val="000000"/>
          <w:sz w:val="28"/>
          <w:szCs w:val="30"/>
        </w:rPr>
        <w:t xml:space="preserve">а укладку твёрдого покрытия израсходовано </w:t>
      </w:r>
      <w:r w:rsidR="00B63D10" w:rsidRPr="00DF6DB3">
        <w:rPr>
          <w:rFonts w:ascii="Times New Roman" w:hAnsi="Times New Roman"/>
          <w:noProof/>
          <w:color w:val="000000"/>
          <w:sz w:val="28"/>
          <w:szCs w:val="30"/>
        </w:rPr>
        <w:t>4,2</w:t>
      </w:r>
      <w:r w:rsidRPr="00DF6DB3">
        <w:rPr>
          <w:rFonts w:ascii="Times New Roman" w:hAnsi="Times New Roman"/>
          <w:noProof/>
          <w:color w:val="000000"/>
          <w:sz w:val="28"/>
          <w:szCs w:val="30"/>
        </w:rPr>
        <w:t xml:space="preserve"> млрд. руб. денежных средств.</w:t>
      </w:r>
      <w:r w:rsidR="00785BEA"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Общая протяжённость Сети водоснабжения в агрогородках 200</w:t>
      </w:r>
      <w:r w:rsidR="00B63D10"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 составила </w:t>
      </w:r>
      <w:r w:rsidR="00B63D10" w:rsidRPr="00DF6DB3">
        <w:rPr>
          <w:rFonts w:ascii="Times New Roman" w:hAnsi="Times New Roman"/>
          <w:noProof/>
          <w:color w:val="000000"/>
          <w:sz w:val="28"/>
          <w:szCs w:val="30"/>
        </w:rPr>
        <w:t>7,3</w:t>
      </w:r>
      <w:r w:rsidRPr="00DF6DB3">
        <w:rPr>
          <w:rFonts w:ascii="Times New Roman" w:hAnsi="Times New Roman"/>
          <w:noProof/>
          <w:color w:val="000000"/>
          <w:sz w:val="28"/>
          <w:szCs w:val="30"/>
        </w:rPr>
        <w:t xml:space="preserve"> км.</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 </w:t>
      </w:r>
      <w:r w:rsidR="00F5556E" w:rsidRPr="00DF6DB3">
        <w:rPr>
          <w:rFonts w:ascii="Times New Roman" w:hAnsi="Times New Roman"/>
          <w:noProof/>
          <w:color w:val="000000"/>
          <w:sz w:val="28"/>
          <w:szCs w:val="30"/>
        </w:rPr>
        <w:t>течение 5 лет</w:t>
      </w:r>
      <w:r w:rsidRPr="00DF6DB3">
        <w:rPr>
          <w:rFonts w:ascii="Times New Roman" w:hAnsi="Times New Roman"/>
          <w:noProof/>
          <w:color w:val="000000"/>
          <w:sz w:val="28"/>
          <w:szCs w:val="30"/>
        </w:rPr>
        <w:t xml:space="preserve"> районным узлом электрической связи выполнена значительная работа по телефонизации сельского населения: сеть связи в населённых пунктах зоны действия АТС расширена до </w:t>
      </w:r>
      <w:r w:rsidR="00F5556E" w:rsidRPr="00DF6DB3">
        <w:rPr>
          <w:rFonts w:ascii="Times New Roman" w:hAnsi="Times New Roman"/>
          <w:noProof/>
          <w:color w:val="000000"/>
          <w:sz w:val="28"/>
          <w:szCs w:val="30"/>
        </w:rPr>
        <w:t>120</w:t>
      </w:r>
      <w:r w:rsidRPr="00DF6DB3">
        <w:rPr>
          <w:rFonts w:ascii="Times New Roman" w:hAnsi="Times New Roman"/>
          <w:noProof/>
          <w:color w:val="000000"/>
          <w:sz w:val="28"/>
          <w:szCs w:val="30"/>
        </w:rPr>
        <w:t>9 номеров. В 200</w:t>
      </w:r>
      <w:r w:rsidR="00F5556E"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году количество абонентов увеличилось до 1</w:t>
      </w:r>
      <w:r w:rsidR="00F5556E" w:rsidRPr="00DF6DB3">
        <w:rPr>
          <w:rFonts w:ascii="Times New Roman" w:hAnsi="Times New Roman"/>
          <w:noProof/>
          <w:color w:val="000000"/>
          <w:sz w:val="28"/>
          <w:szCs w:val="30"/>
        </w:rPr>
        <w:t>3</w:t>
      </w:r>
      <w:r w:rsidRPr="00DF6DB3">
        <w:rPr>
          <w:rFonts w:ascii="Times New Roman" w:hAnsi="Times New Roman"/>
          <w:noProof/>
          <w:color w:val="000000"/>
          <w:sz w:val="28"/>
          <w:szCs w:val="30"/>
        </w:rPr>
        <w:t>60 человек.</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Бытовое обслуживание сельского населения осуществляется через 11 комплексных приёмных пунктов (далее – КПП). На текущий ремонт КПП во вводимых агрогородках израсходовано </w:t>
      </w:r>
      <w:r w:rsidR="00773048" w:rsidRPr="00DF6DB3">
        <w:rPr>
          <w:rFonts w:ascii="Times New Roman" w:hAnsi="Times New Roman"/>
          <w:noProof/>
          <w:color w:val="000000"/>
          <w:sz w:val="28"/>
          <w:szCs w:val="30"/>
        </w:rPr>
        <w:t>54</w:t>
      </w:r>
      <w:r w:rsidRPr="00DF6DB3">
        <w:rPr>
          <w:rFonts w:ascii="Times New Roman" w:hAnsi="Times New Roman"/>
          <w:noProof/>
          <w:color w:val="000000"/>
          <w:sz w:val="28"/>
          <w:szCs w:val="30"/>
        </w:rPr>
        <w:t xml:space="preserve"> млн. руб. В настоящее время на комплексных приёмных пунктах имеются современные рабочие места приёмщика, парикмахера, специалистов по ремонту швейных изделий и бытовой техники. Согласно графикам организовано выездное обслуживание жителей отдаленных деревень, входящих в зону обслуживания КПП.</w:t>
      </w:r>
    </w:p>
    <w:p w:rsidR="000B1F65" w:rsidRPr="00DF6DB3" w:rsidRDefault="000B1F65"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Таким образом, по преимущественному большинству позиций Программы возрождения и развития села за 2008 год отмечается выполнение утверждённых производственных показателей и мероприятий в социально-бытовой сфере.</w:t>
      </w:r>
    </w:p>
    <w:p w:rsidR="008C4189" w:rsidRPr="00DF6DB3" w:rsidRDefault="008C4189" w:rsidP="00785BEA">
      <w:pPr>
        <w:spacing w:after="0" w:line="360" w:lineRule="auto"/>
        <w:ind w:firstLine="709"/>
        <w:jc w:val="both"/>
        <w:rPr>
          <w:rFonts w:ascii="Times New Roman" w:hAnsi="Times New Roman"/>
          <w:noProof/>
          <w:color w:val="000000"/>
          <w:sz w:val="28"/>
          <w:szCs w:val="30"/>
        </w:rPr>
      </w:pPr>
    </w:p>
    <w:p w:rsidR="00844C6B" w:rsidRPr="00DF6DB3" w:rsidRDefault="0074596E" w:rsidP="00785BEA">
      <w:pPr>
        <w:spacing w:after="0" w:line="360" w:lineRule="auto"/>
        <w:ind w:firstLine="709"/>
        <w:jc w:val="both"/>
        <w:rPr>
          <w:rFonts w:ascii="Times New Roman" w:hAnsi="Times New Roman"/>
          <w:b/>
          <w:noProof/>
          <w:color w:val="000000"/>
          <w:sz w:val="28"/>
          <w:szCs w:val="36"/>
        </w:rPr>
      </w:pPr>
      <w:r w:rsidRPr="00DF6DB3">
        <w:rPr>
          <w:rFonts w:ascii="Times New Roman" w:hAnsi="Times New Roman"/>
          <w:b/>
          <w:noProof/>
          <w:color w:val="000000"/>
          <w:sz w:val="28"/>
          <w:szCs w:val="36"/>
        </w:rPr>
        <w:br w:type="page"/>
      </w:r>
      <w:r w:rsidR="00114FB8" w:rsidRPr="00DF6DB3">
        <w:rPr>
          <w:rFonts w:ascii="Times New Roman" w:hAnsi="Times New Roman"/>
          <w:b/>
          <w:noProof/>
          <w:color w:val="000000"/>
          <w:sz w:val="28"/>
          <w:szCs w:val="36"/>
        </w:rPr>
        <w:t xml:space="preserve">4. </w:t>
      </w:r>
      <w:r w:rsidR="00844C6B" w:rsidRPr="00DF6DB3">
        <w:rPr>
          <w:rFonts w:ascii="Times New Roman" w:hAnsi="Times New Roman"/>
          <w:b/>
          <w:noProof/>
          <w:color w:val="000000"/>
          <w:sz w:val="28"/>
          <w:szCs w:val="36"/>
        </w:rPr>
        <w:t>Проблемы агропромышленного комплекса</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1B29C5" w:rsidRPr="00DF6DB3" w:rsidRDefault="00EB3B62"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Вместе с тем, в аграрной отрасли существуют и проблемы. </w:t>
      </w:r>
      <w:r w:rsidR="001B29C5" w:rsidRPr="00DF6DB3">
        <w:rPr>
          <w:rFonts w:ascii="Times New Roman" w:hAnsi="Times New Roman"/>
          <w:noProof/>
          <w:color w:val="000000"/>
          <w:sz w:val="28"/>
          <w:szCs w:val="30"/>
        </w:rPr>
        <w:t xml:space="preserve">Основной проблемой агропромышленного сектора экономики можно считать низкий уровень рентабельности сельскохозяйственного производства. </w:t>
      </w:r>
      <w:r w:rsidR="00773048" w:rsidRPr="00DF6DB3">
        <w:rPr>
          <w:rFonts w:ascii="Times New Roman" w:hAnsi="Times New Roman"/>
          <w:noProof/>
          <w:color w:val="000000"/>
          <w:sz w:val="28"/>
          <w:szCs w:val="30"/>
        </w:rPr>
        <w:t>Н</w:t>
      </w:r>
      <w:r w:rsidR="001B29C5" w:rsidRPr="00DF6DB3">
        <w:rPr>
          <w:rFonts w:ascii="Times New Roman" w:hAnsi="Times New Roman"/>
          <w:noProof/>
          <w:color w:val="000000"/>
          <w:sz w:val="28"/>
          <w:szCs w:val="30"/>
        </w:rPr>
        <w:t>апример</w:t>
      </w:r>
      <w:r w:rsidR="00773048" w:rsidRPr="00DF6DB3">
        <w:rPr>
          <w:rFonts w:ascii="Times New Roman" w:hAnsi="Times New Roman"/>
          <w:noProof/>
          <w:color w:val="000000"/>
          <w:sz w:val="28"/>
          <w:szCs w:val="30"/>
        </w:rPr>
        <w:t>, по итогам работы за 9 мес. 2009 г. рентабельность от реализации продукции в целом по сельскохозяйственным организациям района составила (-0,5 %).</w:t>
      </w:r>
    </w:p>
    <w:p w:rsidR="00313421" w:rsidRPr="00DF6DB3" w:rsidRDefault="00844C6B"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Причины экономических трудностей в аграрной сфере многосторонни, часть из них имеют объективный характер, например, постоянное удорожание материальных и энергетических ресурсов, импортиру</w:t>
      </w:r>
      <w:r w:rsidR="004749C2" w:rsidRPr="00DF6DB3">
        <w:rPr>
          <w:rFonts w:ascii="Times New Roman" w:hAnsi="Times New Roman"/>
          <w:noProof/>
          <w:color w:val="000000"/>
          <w:sz w:val="28"/>
          <w:szCs w:val="30"/>
        </w:rPr>
        <w:t>емых в республику или изготавливаемых отечественной промышленностью из импортного сырья и комплектующих изделий.</w:t>
      </w:r>
    </w:p>
    <w:p w:rsidR="004749C2" w:rsidRPr="00DF6DB3" w:rsidRDefault="004749C2"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Азотные и фосфорные удобрения в республике производятся из импортного сырья. Практически нет собственного производства действующего вещества для пестицидов. Около 90% горюче-смазочных материалов в стране производится из импортируемой нефти. Нет собственного газа. Поэтому ценовой механизм на ввозимую в республику продукцию сложно поддается регулированию на национальном уровне.</w:t>
      </w:r>
      <w:r w:rsidR="007E361B" w:rsidRPr="00DF6DB3">
        <w:rPr>
          <w:rFonts w:ascii="Times New Roman" w:hAnsi="Times New Roman"/>
          <w:noProof/>
          <w:color w:val="000000"/>
          <w:sz w:val="28"/>
          <w:szCs w:val="30"/>
        </w:rPr>
        <w:t xml:space="preserve"> </w:t>
      </w:r>
      <w:r w:rsidRPr="00DF6DB3">
        <w:rPr>
          <w:rFonts w:ascii="Times New Roman" w:hAnsi="Times New Roman"/>
          <w:noProof/>
          <w:color w:val="000000"/>
          <w:sz w:val="28"/>
          <w:szCs w:val="30"/>
        </w:rPr>
        <w:t xml:space="preserve">Однако </w:t>
      </w:r>
      <w:r w:rsidR="001B29C5" w:rsidRPr="00DF6DB3">
        <w:rPr>
          <w:rFonts w:ascii="Times New Roman" w:hAnsi="Times New Roman"/>
          <w:noProof/>
          <w:color w:val="000000"/>
          <w:sz w:val="28"/>
          <w:szCs w:val="30"/>
        </w:rPr>
        <w:t xml:space="preserve">неэффективная работа некоторых предприятий </w:t>
      </w:r>
      <w:r w:rsidRPr="00DF6DB3">
        <w:rPr>
          <w:rFonts w:ascii="Times New Roman" w:hAnsi="Times New Roman"/>
          <w:noProof/>
          <w:color w:val="000000"/>
          <w:sz w:val="28"/>
          <w:szCs w:val="30"/>
        </w:rPr>
        <w:t>аграрного сектора страны объясняется и недостаточным профессионализмом части руководителей и специалистов, выбором в ряде сельскохозяйственных организаций неправильных стратегических подходов, несовершенством применяемых технических решений и технологий как в растениеводстве, так и в животноводстве.</w:t>
      </w:r>
    </w:p>
    <w:p w:rsidR="00222C33" w:rsidRPr="00DF6DB3" w:rsidRDefault="00222C33"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Исходя из нынешнего состояния внутреннего и внешних продовольственных рынков и необходимости существенного повышения конкурентоспособности белорусской продукции следует неотложно усовершенствовать специализацию отрасли с учетом эффективного и рационального использования природных и трудовых ресурсов, накопленного и создаваемого в перспективе производственного потенциала [</w:t>
      </w:r>
      <w:r w:rsidR="00076CB6" w:rsidRPr="00DF6DB3">
        <w:rPr>
          <w:rFonts w:ascii="Times New Roman" w:hAnsi="Times New Roman"/>
          <w:noProof/>
          <w:color w:val="000000"/>
          <w:sz w:val="28"/>
          <w:szCs w:val="30"/>
        </w:rPr>
        <w:t>9</w:t>
      </w:r>
      <w:r w:rsidRPr="00DF6DB3">
        <w:rPr>
          <w:rFonts w:ascii="Times New Roman" w:hAnsi="Times New Roman"/>
          <w:noProof/>
          <w:color w:val="000000"/>
          <w:sz w:val="28"/>
          <w:szCs w:val="30"/>
        </w:rPr>
        <w:t xml:space="preserve">, c. 26]. </w:t>
      </w:r>
    </w:p>
    <w:p w:rsidR="00313421" w:rsidRPr="00DF6DB3" w:rsidRDefault="00222C33"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Проведенный анализ свидетельствует, что до настоящего врем</w:t>
      </w:r>
      <w:r w:rsidR="00114FB8" w:rsidRPr="00DF6DB3">
        <w:rPr>
          <w:rFonts w:ascii="Times New Roman" w:hAnsi="Times New Roman"/>
          <w:noProof/>
          <w:color w:val="000000"/>
          <w:sz w:val="28"/>
          <w:szCs w:val="30"/>
        </w:rPr>
        <w:t>ени</w:t>
      </w:r>
      <w:r w:rsidRPr="00DF6DB3">
        <w:rPr>
          <w:rFonts w:ascii="Times New Roman" w:hAnsi="Times New Roman"/>
          <w:noProof/>
          <w:color w:val="000000"/>
          <w:sz w:val="28"/>
          <w:szCs w:val="30"/>
        </w:rPr>
        <w:t xml:space="preserve"> направляемые в АПК бюджетные средства </w:t>
      </w:r>
      <w:r w:rsidR="002E0DD7" w:rsidRPr="00DF6DB3">
        <w:rPr>
          <w:rFonts w:ascii="Times New Roman" w:hAnsi="Times New Roman"/>
          <w:noProof/>
          <w:color w:val="000000"/>
          <w:sz w:val="28"/>
          <w:szCs w:val="30"/>
        </w:rPr>
        <w:t xml:space="preserve">часто </w:t>
      </w:r>
      <w:r w:rsidRPr="00DF6DB3">
        <w:rPr>
          <w:rFonts w:ascii="Times New Roman" w:hAnsi="Times New Roman"/>
          <w:noProof/>
          <w:color w:val="000000"/>
          <w:sz w:val="28"/>
          <w:szCs w:val="30"/>
        </w:rPr>
        <w:t>используется недостаточно эффективно, так как большая их часть используется не на создание инновационной инфраструктуры, а на решение текущих задач: обслуживание кредитов, удешевление сельскохозяйственной техники, компенсации роста цен на основные материальные ресурсы (нефтепродукты, удобрения, средства защиты), а также на приобретение материальных ресурсов, которые безвозмездно или по сниженным ценам передаются сельхозорганизациям. На прямые инвестиции направляется не более четверти выделяемых средств.</w:t>
      </w:r>
    </w:p>
    <w:p w:rsidR="003F73EE" w:rsidRPr="00DF6DB3" w:rsidRDefault="003F73E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Существующий порядок государственной поддержки породил иждивенчество кадров. Сегодня определенная часть руководителей и специалистов в материальном и финансовом обеспечении надеются на государство, игнорируя меры по повышению эффективности собственного производства. П</w:t>
      </w:r>
      <w:r w:rsidR="00097D87" w:rsidRPr="00DF6DB3">
        <w:rPr>
          <w:rFonts w:ascii="Times New Roman" w:hAnsi="Times New Roman"/>
          <w:noProof/>
          <w:color w:val="000000"/>
          <w:sz w:val="28"/>
          <w:szCs w:val="30"/>
        </w:rPr>
        <w:t>оэтому п</w:t>
      </w:r>
      <w:r w:rsidRPr="00DF6DB3">
        <w:rPr>
          <w:rFonts w:ascii="Times New Roman" w:hAnsi="Times New Roman"/>
          <w:noProof/>
          <w:color w:val="000000"/>
          <w:sz w:val="28"/>
          <w:szCs w:val="30"/>
        </w:rPr>
        <w:t>риоритетное использование консолидированного бюджетного фонда поддержки сельхозпроизводителей – финансирование крупных окупаемых объектов на основе бизнес-планов, прошедших строгую государственную экспертизу.</w:t>
      </w:r>
    </w:p>
    <w:p w:rsidR="00313421" w:rsidRPr="00DF6DB3" w:rsidRDefault="003F73EE"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 государственной точки зрения было бы целесообразным Национальному банку Республики Беларусь дифференцировать процентные ставки по кредитополучателям, снизив их для агропромышленного комплекса и повысив для отраслей, имеющих короткий по времени оборот капитала [</w:t>
      </w:r>
      <w:r w:rsidR="00076CB6" w:rsidRPr="00DF6DB3">
        <w:rPr>
          <w:rFonts w:ascii="Times New Roman" w:hAnsi="Times New Roman"/>
          <w:noProof/>
          <w:color w:val="000000"/>
          <w:sz w:val="28"/>
          <w:szCs w:val="30"/>
        </w:rPr>
        <w:t>4</w:t>
      </w:r>
      <w:r w:rsidRPr="00DF6DB3">
        <w:rPr>
          <w:rFonts w:ascii="Times New Roman" w:hAnsi="Times New Roman"/>
          <w:noProof/>
          <w:color w:val="000000"/>
          <w:sz w:val="28"/>
          <w:szCs w:val="30"/>
        </w:rPr>
        <w:t>, c. 17].</w:t>
      </w:r>
    </w:p>
    <w:p w:rsidR="004F0287" w:rsidRPr="00DF6DB3" w:rsidRDefault="004F028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Сегодня </w:t>
      </w:r>
      <w:r w:rsidR="002E0DD7" w:rsidRPr="00DF6DB3">
        <w:rPr>
          <w:rFonts w:ascii="Times New Roman" w:hAnsi="Times New Roman"/>
          <w:noProof/>
          <w:color w:val="000000"/>
          <w:sz w:val="28"/>
          <w:szCs w:val="30"/>
        </w:rPr>
        <w:t>АПК</w:t>
      </w:r>
      <w:r w:rsidRPr="00DF6DB3">
        <w:rPr>
          <w:rFonts w:ascii="Times New Roman" w:hAnsi="Times New Roman"/>
          <w:noProof/>
          <w:color w:val="000000"/>
          <w:sz w:val="28"/>
          <w:szCs w:val="30"/>
        </w:rPr>
        <w:t xml:space="preserve"> представлен разрозненными субъектами хозяйствования, не увязанными единой идеологией в цепи производство – переработка – реализация. В большей мере в их деятельности предусматриваются узкокорпоративные цели. Взаимоотношения между партнерами чаще строятся на принципах извлечения выгоды за счет других, что наносит ущерб аграрной отрасли в целом. </w:t>
      </w:r>
    </w:p>
    <w:p w:rsidR="00313421" w:rsidRPr="00DF6DB3" w:rsidRDefault="004F028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Для реального придания приоритета экономике в АПК основным показателем следует установить прибыль с учетом условий хозяйствования. Он будет наиболее объективно характеризовать уровень хозяйствования на земле и деловые качества руководителей и специалистов.</w:t>
      </w:r>
    </w:p>
    <w:p w:rsidR="008C4189" w:rsidRPr="00DF6DB3" w:rsidRDefault="008C4189" w:rsidP="00785BEA">
      <w:pPr>
        <w:spacing w:after="0" w:line="360" w:lineRule="auto"/>
        <w:ind w:firstLine="709"/>
        <w:jc w:val="both"/>
        <w:rPr>
          <w:rFonts w:ascii="Times New Roman" w:hAnsi="Times New Roman"/>
          <w:b/>
          <w:noProof/>
          <w:color w:val="000000"/>
          <w:sz w:val="28"/>
          <w:szCs w:val="30"/>
        </w:rPr>
      </w:pPr>
    </w:p>
    <w:p w:rsidR="00313421" w:rsidRPr="00DF6DB3" w:rsidRDefault="0074596E" w:rsidP="00785BEA">
      <w:pPr>
        <w:spacing w:after="0" w:line="360" w:lineRule="auto"/>
        <w:ind w:firstLine="709"/>
        <w:jc w:val="both"/>
        <w:rPr>
          <w:rFonts w:ascii="Times New Roman" w:hAnsi="Times New Roman"/>
          <w:b/>
          <w:noProof/>
          <w:color w:val="000000"/>
          <w:sz w:val="28"/>
          <w:szCs w:val="30"/>
        </w:rPr>
      </w:pPr>
      <w:r w:rsidRPr="00DF6DB3">
        <w:rPr>
          <w:rFonts w:ascii="Times New Roman" w:hAnsi="Times New Roman"/>
          <w:b/>
          <w:noProof/>
          <w:color w:val="000000"/>
          <w:sz w:val="28"/>
          <w:szCs w:val="30"/>
        </w:rPr>
        <w:br w:type="page"/>
        <w:t>Заключение</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4F0287" w:rsidRPr="00DF6DB3" w:rsidRDefault="004F028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Агропромышленный комплекс - важнейший межотраслевой комплекс сферы материального производства, сформированный на базе агропромышленной интеграции. Результаты работы агропромышленного комплекса страны за последние годы свидетельствуют о стойкой тенденции дальнейшего повышения продуктивности как земледелия, так и животноводства, что говорит об эффективности направлений государственной аграрной политики</w:t>
      </w:r>
      <w:r w:rsidR="002E0DD7" w:rsidRPr="00DF6DB3">
        <w:rPr>
          <w:rFonts w:ascii="Times New Roman" w:hAnsi="Times New Roman"/>
          <w:noProof/>
          <w:color w:val="000000"/>
          <w:sz w:val="28"/>
          <w:szCs w:val="30"/>
        </w:rPr>
        <w:t>.</w:t>
      </w:r>
      <w:r w:rsidRPr="00DF6DB3">
        <w:rPr>
          <w:rFonts w:ascii="Times New Roman" w:hAnsi="Times New Roman"/>
          <w:noProof/>
          <w:color w:val="000000"/>
          <w:sz w:val="28"/>
          <w:szCs w:val="30"/>
        </w:rPr>
        <w:t xml:space="preserve"> </w:t>
      </w:r>
    </w:p>
    <w:p w:rsidR="007E361B" w:rsidRPr="00DF6DB3" w:rsidRDefault="007E361B"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Система государственного регулирования в республике складывается с учетом того, что на сегодняшний день еще не созданы условия для регулирования деятельности аграрного сектора посредством рыночного механизма. Его формирование должно быть эволюционным и, следовательно, охватит длительный промежуток времени. Необходимость поддержания структурных пропорций, межотраслевых и внутриотраслевых связей требует действенного вмешательства государства, при этом расширяет сферу применения административных методов регулирования [</w:t>
      </w:r>
      <w:r w:rsidR="00305D9B" w:rsidRPr="00DF6DB3">
        <w:rPr>
          <w:rFonts w:ascii="Times New Roman" w:hAnsi="Times New Roman"/>
          <w:noProof/>
          <w:color w:val="000000"/>
          <w:sz w:val="28"/>
          <w:szCs w:val="30"/>
        </w:rPr>
        <w:t>2</w:t>
      </w:r>
      <w:r w:rsidRPr="00DF6DB3">
        <w:rPr>
          <w:rFonts w:ascii="Times New Roman" w:hAnsi="Times New Roman"/>
          <w:noProof/>
          <w:color w:val="000000"/>
          <w:sz w:val="28"/>
          <w:szCs w:val="30"/>
        </w:rPr>
        <w:t>, c. 530].</w:t>
      </w:r>
    </w:p>
    <w:p w:rsidR="00504470" w:rsidRPr="00DF6DB3" w:rsidRDefault="007E361B"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Для внедрения в Беларуси достижений </w:t>
      </w:r>
      <w:r w:rsidR="00A96695" w:rsidRPr="00DF6DB3">
        <w:rPr>
          <w:rFonts w:ascii="Times New Roman" w:hAnsi="Times New Roman"/>
          <w:noProof/>
          <w:color w:val="000000"/>
          <w:sz w:val="28"/>
          <w:szCs w:val="30"/>
        </w:rPr>
        <w:t>научно-технического прогресса</w:t>
      </w:r>
      <w:r w:rsidRPr="00DF6DB3">
        <w:rPr>
          <w:rFonts w:ascii="Times New Roman" w:hAnsi="Times New Roman"/>
          <w:noProof/>
          <w:color w:val="000000"/>
          <w:sz w:val="28"/>
          <w:szCs w:val="30"/>
        </w:rPr>
        <w:t xml:space="preserve"> крайне важно предоставить сельскохозяйственным товаропроизводителям возможность вести прибыльный бизнес. Это означает необходимость совершенствования механизма ценообразования. Закупочные цены должны покрывать среднеотраслевые или нормативные затраты на производство продукции.</w:t>
      </w:r>
      <w:r w:rsidR="00504470" w:rsidRPr="00DF6DB3">
        <w:rPr>
          <w:rFonts w:ascii="Times New Roman" w:hAnsi="Times New Roman"/>
          <w:noProof/>
          <w:color w:val="000000"/>
          <w:sz w:val="28"/>
          <w:szCs w:val="30"/>
        </w:rPr>
        <w:t xml:space="preserve"> При этом, разрабатывая регламенты, важно учитывать уровень самостоятельности хозяйствующих субъектов [</w:t>
      </w:r>
      <w:r w:rsidR="00B55426" w:rsidRPr="00DF6DB3">
        <w:rPr>
          <w:rFonts w:ascii="Times New Roman" w:hAnsi="Times New Roman"/>
          <w:noProof/>
          <w:color w:val="000000"/>
          <w:sz w:val="28"/>
          <w:szCs w:val="30"/>
        </w:rPr>
        <w:t>4</w:t>
      </w:r>
      <w:r w:rsidR="00504470" w:rsidRPr="00DF6DB3">
        <w:rPr>
          <w:rFonts w:ascii="Times New Roman" w:hAnsi="Times New Roman"/>
          <w:noProof/>
          <w:color w:val="000000"/>
          <w:sz w:val="28"/>
          <w:szCs w:val="30"/>
        </w:rPr>
        <w:t>, c. 16].</w:t>
      </w:r>
    </w:p>
    <w:p w:rsidR="004F0287" w:rsidRPr="00DF6DB3" w:rsidRDefault="004F028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Вместе с тем в работе АПК наблюдается ряд проблем, </w:t>
      </w:r>
      <w:r w:rsidR="002A1440" w:rsidRPr="00DF6DB3">
        <w:rPr>
          <w:rFonts w:ascii="Times New Roman" w:hAnsi="Times New Roman"/>
          <w:noProof/>
          <w:color w:val="000000"/>
          <w:sz w:val="28"/>
          <w:szCs w:val="30"/>
        </w:rPr>
        <w:t>для решения которых необходимо консолидировать усилия специалистов на местах, ученых, государственных структур.</w:t>
      </w:r>
      <w:r w:rsidR="002E0DD7" w:rsidRPr="00DF6DB3">
        <w:rPr>
          <w:rFonts w:ascii="Times New Roman" w:hAnsi="Times New Roman"/>
          <w:noProof/>
          <w:color w:val="000000"/>
          <w:sz w:val="28"/>
          <w:szCs w:val="30"/>
        </w:rPr>
        <w:t xml:space="preserve"> Безынициативность некоторых производителей приводит </w:t>
      </w:r>
      <w:r w:rsidR="00571419" w:rsidRPr="00DF6DB3">
        <w:rPr>
          <w:rFonts w:ascii="Times New Roman" w:hAnsi="Times New Roman"/>
          <w:noProof/>
          <w:color w:val="000000"/>
          <w:sz w:val="28"/>
          <w:szCs w:val="30"/>
        </w:rPr>
        <w:t xml:space="preserve">к </w:t>
      </w:r>
      <w:r w:rsidR="002E0DD7" w:rsidRPr="00DF6DB3">
        <w:rPr>
          <w:rFonts w:ascii="Times New Roman" w:hAnsi="Times New Roman"/>
          <w:noProof/>
          <w:color w:val="000000"/>
          <w:sz w:val="28"/>
          <w:szCs w:val="30"/>
        </w:rPr>
        <w:t xml:space="preserve">низкой эффективности сельхозпроизводства. </w:t>
      </w:r>
    </w:p>
    <w:p w:rsidR="002A1440" w:rsidRPr="00DF6DB3" w:rsidRDefault="002E0DD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Для решени</w:t>
      </w:r>
      <w:r w:rsidR="00571419" w:rsidRPr="00DF6DB3">
        <w:rPr>
          <w:rFonts w:ascii="Times New Roman" w:hAnsi="Times New Roman"/>
          <w:noProof/>
          <w:color w:val="000000"/>
          <w:sz w:val="28"/>
          <w:szCs w:val="30"/>
        </w:rPr>
        <w:t>я</w:t>
      </w:r>
      <w:r w:rsidRPr="00DF6DB3">
        <w:rPr>
          <w:rFonts w:ascii="Times New Roman" w:hAnsi="Times New Roman"/>
          <w:noProof/>
          <w:color w:val="000000"/>
          <w:sz w:val="28"/>
          <w:szCs w:val="30"/>
        </w:rPr>
        <w:t xml:space="preserve"> этой проблемы г</w:t>
      </w:r>
      <w:r w:rsidR="00A836B0" w:rsidRPr="00DF6DB3">
        <w:rPr>
          <w:rFonts w:ascii="Times New Roman" w:hAnsi="Times New Roman"/>
          <w:noProof/>
          <w:color w:val="000000"/>
          <w:sz w:val="28"/>
          <w:szCs w:val="30"/>
        </w:rPr>
        <w:t>лава государства дал поручение продолжить формирование агропромышленных холдингов, включив в них сельхозорганизации молочной, мясной и пивоварен</w:t>
      </w:r>
      <w:r w:rsidR="0019482D" w:rsidRPr="00DF6DB3">
        <w:rPr>
          <w:rFonts w:ascii="Times New Roman" w:hAnsi="Times New Roman"/>
          <w:noProof/>
          <w:color w:val="000000"/>
          <w:sz w:val="28"/>
          <w:szCs w:val="30"/>
        </w:rPr>
        <w:t>н</w:t>
      </w:r>
      <w:r w:rsidR="00A836B0" w:rsidRPr="00DF6DB3">
        <w:rPr>
          <w:rFonts w:ascii="Times New Roman" w:hAnsi="Times New Roman"/>
          <w:noProof/>
          <w:color w:val="000000"/>
          <w:sz w:val="28"/>
          <w:szCs w:val="30"/>
        </w:rPr>
        <w:t>ой отраслей</w:t>
      </w:r>
      <w:r w:rsidR="0019482D" w:rsidRPr="00DF6DB3">
        <w:rPr>
          <w:rFonts w:ascii="Times New Roman" w:hAnsi="Times New Roman"/>
          <w:noProof/>
          <w:color w:val="000000"/>
          <w:sz w:val="28"/>
          <w:szCs w:val="30"/>
        </w:rPr>
        <w:t>. Пример таких гигантов, как агрокомбинат «Д</w:t>
      </w:r>
      <w:r w:rsidR="00571419" w:rsidRPr="00DF6DB3">
        <w:rPr>
          <w:rFonts w:ascii="Times New Roman" w:hAnsi="Times New Roman"/>
          <w:noProof/>
          <w:color w:val="000000"/>
          <w:sz w:val="28"/>
          <w:szCs w:val="30"/>
        </w:rPr>
        <w:t>з</w:t>
      </w:r>
      <w:r w:rsidR="0019482D" w:rsidRPr="00DF6DB3">
        <w:rPr>
          <w:rFonts w:ascii="Times New Roman" w:hAnsi="Times New Roman"/>
          <w:noProof/>
          <w:color w:val="000000"/>
          <w:sz w:val="28"/>
          <w:szCs w:val="30"/>
        </w:rPr>
        <w:t>ержинский» и «Снов», каждое из которых объединило более 5 сельхозорганизаций</w:t>
      </w:r>
      <w:r w:rsidR="00571419" w:rsidRPr="00DF6DB3">
        <w:rPr>
          <w:rFonts w:ascii="Times New Roman" w:hAnsi="Times New Roman"/>
          <w:noProof/>
          <w:color w:val="000000"/>
          <w:sz w:val="28"/>
          <w:szCs w:val="30"/>
        </w:rPr>
        <w:t>,</w:t>
      </w:r>
      <w:r w:rsidR="0019482D" w:rsidRPr="00DF6DB3">
        <w:rPr>
          <w:rFonts w:ascii="Times New Roman" w:hAnsi="Times New Roman"/>
          <w:noProof/>
          <w:color w:val="000000"/>
          <w:sz w:val="28"/>
          <w:szCs w:val="30"/>
        </w:rPr>
        <w:t xml:space="preserve"> показал: агропромышленный холдинг адаптирован к рыночной экономике и работает с рентабельностью минимум 30%.</w:t>
      </w:r>
    </w:p>
    <w:p w:rsidR="002A1440" w:rsidRPr="00DF6DB3" w:rsidRDefault="002E0DD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Нужно также усовершенствовать практику кредитования аграрной отрасли с учетом длительности ее производственных циклов.</w:t>
      </w:r>
    </w:p>
    <w:p w:rsidR="002E0DD7" w:rsidRPr="00DF6DB3" w:rsidRDefault="002E0DD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С учетом мировой практики необходимо усовершенствовать организационную структуру агропромышленного комплекса республики.</w:t>
      </w:r>
    </w:p>
    <w:p w:rsidR="00313421" w:rsidRPr="00DF6DB3" w:rsidRDefault="002E0DD7" w:rsidP="00785BEA">
      <w:pPr>
        <w:spacing w:after="0" w:line="360" w:lineRule="auto"/>
        <w:ind w:firstLine="709"/>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Необходимо продолжить совместную работу </w:t>
      </w:r>
      <w:r w:rsidR="00E3407E" w:rsidRPr="00DF6DB3">
        <w:rPr>
          <w:rFonts w:ascii="Times New Roman" w:hAnsi="Times New Roman"/>
          <w:noProof/>
          <w:color w:val="000000"/>
          <w:sz w:val="28"/>
          <w:szCs w:val="30"/>
        </w:rPr>
        <w:t xml:space="preserve">по поиску </w:t>
      </w:r>
      <w:r w:rsidRPr="00DF6DB3">
        <w:rPr>
          <w:rFonts w:ascii="Times New Roman" w:hAnsi="Times New Roman"/>
          <w:noProof/>
          <w:color w:val="000000"/>
          <w:sz w:val="28"/>
          <w:szCs w:val="30"/>
        </w:rPr>
        <w:t>новых решений по эволюционному реформированию АПК с целью повышения рентабельности производства, гарантирующего продовольственную безопасность страны и существенный вклад в экспортный потенциал Беларуси.</w:t>
      </w:r>
    </w:p>
    <w:p w:rsidR="000115D2" w:rsidRPr="00DF6DB3" w:rsidRDefault="0074596E" w:rsidP="00785BEA">
      <w:pPr>
        <w:spacing w:after="0" w:line="360" w:lineRule="auto"/>
        <w:ind w:firstLine="709"/>
        <w:jc w:val="both"/>
        <w:rPr>
          <w:rFonts w:ascii="Times New Roman" w:hAnsi="Times New Roman"/>
          <w:b/>
          <w:noProof/>
          <w:color w:val="000000"/>
          <w:sz w:val="28"/>
          <w:szCs w:val="30"/>
        </w:rPr>
      </w:pPr>
      <w:r w:rsidRPr="00DF6DB3">
        <w:rPr>
          <w:rFonts w:ascii="Times New Roman" w:hAnsi="Times New Roman"/>
          <w:noProof/>
          <w:color w:val="000000"/>
          <w:sz w:val="28"/>
          <w:szCs w:val="30"/>
        </w:rPr>
        <w:br w:type="page"/>
      </w:r>
      <w:r w:rsidRPr="00DF6DB3">
        <w:rPr>
          <w:rFonts w:ascii="Times New Roman" w:hAnsi="Times New Roman"/>
          <w:b/>
          <w:noProof/>
          <w:color w:val="000000"/>
          <w:sz w:val="28"/>
          <w:szCs w:val="30"/>
        </w:rPr>
        <w:t>Список использованных источников</w:t>
      </w:r>
    </w:p>
    <w:p w:rsidR="0074596E" w:rsidRPr="00DF6DB3" w:rsidRDefault="0074596E" w:rsidP="00785BEA">
      <w:pPr>
        <w:spacing w:after="0" w:line="360" w:lineRule="auto"/>
        <w:ind w:firstLine="709"/>
        <w:jc w:val="both"/>
        <w:rPr>
          <w:rFonts w:ascii="Times New Roman" w:hAnsi="Times New Roman"/>
          <w:noProof/>
          <w:color w:val="000000"/>
          <w:sz w:val="28"/>
          <w:szCs w:val="30"/>
        </w:rPr>
      </w:pPr>
    </w:p>
    <w:p w:rsidR="002E0DD7"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1. </w:t>
      </w:r>
      <w:r w:rsidR="002E0DD7" w:rsidRPr="00DF6DB3">
        <w:rPr>
          <w:rFonts w:ascii="Times New Roman" w:hAnsi="Times New Roman"/>
          <w:noProof/>
          <w:color w:val="000000"/>
          <w:sz w:val="28"/>
          <w:szCs w:val="30"/>
        </w:rPr>
        <w:t>Абрамова И.Е. Поиск модели соотношения государственного и регионального уровней в развитии аграрного сектора России в современных условиях // Вестник аграрной науки Дона. 2008. № 3. – 0,4 п.л.</w:t>
      </w:r>
    </w:p>
    <w:p w:rsidR="000115D2"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2. </w:t>
      </w:r>
      <w:r w:rsidR="000115D2" w:rsidRPr="00DF6DB3">
        <w:rPr>
          <w:rFonts w:ascii="Times New Roman" w:hAnsi="Times New Roman"/>
          <w:noProof/>
          <w:color w:val="000000"/>
          <w:sz w:val="28"/>
          <w:szCs w:val="30"/>
        </w:rPr>
        <w:t>Антонова Н.Б. Государственное регулирование экономики. – Мн.: АУП, 2002. – 775 с.</w:t>
      </w:r>
    </w:p>
    <w:p w:rsidR="000115D2"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3. </w:t>
      </w:r>
      <w:r w:rsidR="000115D2" w:rsidRPr="00DF6DB3">
        <w:rPr>
          <w:rFonts w:ascii="Times New Roman" w:hAnsi="Times New Roman"/>
          <w:noProof/>
          <w:color w:val="000000"/>
          <w:sz w:val="28"/>
          <w:szCs w:val="30"/>
        </w:rPr>
        <w:t xml:space="preserve">Беларусь в цифрах: статистический сборник. – Мн.: Нац. стат. комитет, 2009. – 96 с. </w:t>
      </w:r>
    </w:p>
    <w:p w:rsidR="000115D2"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4. </w:t>
      </w:r>
      <w:r w:rsidR="000115D2" w:rsidRPr="00DF6DB3">
        <w:rPr>
          <w:rFonts w:ascii="Times New Roman" w:hAnsi="Times New Roman"/>
          <w:noProof/>
          <w:color w:val="000000"/>
          <w:sz w:val="28"/>
          <w:szCs w:val="30"/>
        </w:rPr>
        <w:t>Гусаков В.Г. Основные концептуальные подходы перспективной организации сельского хозяйства // Вести НАН Беларуси. Серия аграрных наук. – 2008. - №4. – С.12-19.</w:t>
      </w:r>
    </w:p>
    <w:p w:rsidR="002E0DD7"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5. </w:t>
      </w:r>
      <w:r w:rsidR="002E0DD7" w:rsidRPr="00DF6DB3">
        <w:rPr>
          <w:rFonts w:ascii="Times New Roman" w:hAnsi="Times New Roman"/>
          <w:noProof/>
          <w:color w:val="000000"/>
          <w:sz w:val="28"/>
          <w:szCs w:val="30"/>
        </w:rPr>
        <w:t>Материалы международной научно-практической конференции «Инновации и подготовка научных кадров высшей квалификации в Республике Беларусь и за рубежом» / Под ред. И.В. Войтова. — Минск: ГУ «БелИСА», 2008. — 316 с.</w:t>
      </w:r>
    </w:p>
    <w:p w:rsidR="000115D2"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6. </w:t>
      </w:r>
      <w:r w:rsidR="000115D2" w:rsidRPr="00DF6DB3">
        <w:rPr>
          <w:rFonts w:ascii="Times New Roman" w:hAnsi="Times New Roman"/>
          <w:noProof/>
          <w:color w:val="000000"/>
          <w:sz w:val="28"/>
          <w:szCs w:val="30"/>
        </w:rPr>
        <w:t>Сушко В. Анализ особенностей и тенденций развития сельскохозяйственных производителей Беларуси // Директор. – 2008. - №8. – С.75-81.</w:t>
      </w:r>
    </w:p>
    <w:p w:rsidR="002E0DD7"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7. </w:t>
      </w:r>
      <w:r w:rsidR="002E0DD7" w:rsidRPr="00DF6DB3">
        <w:rPr>
          <w:rFonts w:ascii="Times New Roman" w:hAnsi="Times New Roman"/>
          <w:noProof/>
          <w:color w:val="000000"/>
          <w:sz w:val="28"/>
          <w:szCs w:val="30"/>
        </w:rPr>
        <w:t>Рылько Д., Демьяненко В. Проблемы и противоречия развития мировой агропродовольственной сисиемы // Мировая экономики и международные отношения. 2000. № 8. С. 47.</w:t>
      </w:r>
    </w:p>
    <w:p w:rsidR="002E0DD7"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8. </w:t>
      </w:r>
      <w:r w:rsidR="002E0DD7" w:rsidRPr="00DF6DB3">
        <w:rPr>
          <w:rFonts w:ascii="Times New Roman" w:hAnsi="Times New Roman"/>
          <w:noProof/>
          <w:color w:val="000000"/>
          <w:sz w:val="28"/>
          <w:szCs w:val="30"/>
        </w:rPr>
        <w:t>Чешков М.А. О видении глобализирующегося мира. // Мировая экономика и международные отношения. 1999. № 6. С. 46(54).</w:t>
      </w:r>
    </w:p>
    <w:p w:rsidR="009055CC" w:rsidRPr="00DF6DB3" w:rsidRDefault="00C1305D" w:rsidP="0074596E">
      <w:pPr>
        <w:spacing w:after="0" w:line="360" w:lineRule="auto"/>
        <w:jc w:val="both"/>
        <w:rPr>
          <w:rFonts w:ascii="Times New Roman" w:hAnsi="Times New Roman"/>
          <w:noProof/>
          <w:color w:val="000000"/>
          <w:sz w:val="28"/>
          <w:szCs w:val="30"/>
        </w:rPr>
      </w:pPr>
      <w:r w:rsidRPr="00DF6DB3">
        <w:rPr>
          <w:rFonts w:ascii="Times New Roman" w:hAnsi="Times New Roman"/>
          <w:noProof/>
          <w:color w:val="000000"/>
          <w:sz w:val="28"/>
          <w:szCs w:val="30"/>
        </w:rPr>
        <w:t xml:space="preserve">9. </w:t>
      </w:r>
      <w:r w:rsidR="000115D2" w:rsidRPr="00DF6DB3">
        <w:rPr>
          <w:rFonts w:ascii="Times New Roman" w:hAnsi="Times New Roman"/>
          <w:noProof/>
          <w:color w:val="000000"/>
          <w:sz w:val="28"/>
          <w:szCs w:val="30"/>
        </w:rPr>
        <w:t>Шапиро С.Б. Актуальные проблемы агропромышленного комплекса Беларуси // Вести НАН Беларуси. Серия аграрных наук. – 2008. - №4. – С.20-27.</w:t>
      </w:r>
      <w:r w:rsidR="009055CC" w:rsidRPr="00DF6DB3">
        <w:rPr>
          <w:rFonts w:ascii="Times New Roman" w:hAnsi="Times New Roman"/>
          <w:noProof/>
          <w:color w:val="000000"/>
          <w:sz w:val="28"/>
          <w:szCs w:val="30"/>
        </w:rPr>
        <w:t xml:space="preserve"> </w:t>
      </w:r>
      <w:bookmarkStart w:id="0" w:name="_GoBack"/>
      <w:bookmarkEnd w:id="0"/>
    </w:p>
    <w:sectPr w:rsidR="009055CC" w:rsidRPr="00DF6DB3" w:rsidSect="0074596E">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3A" w:rsidRDefault="00654D3A" w:rsidP="00313421">
      <w:pPr>
        <w:spacing w:after="0" w:line="240" w:lineRule="auto"/>
      </w:pPr>
      <w:r>
        <w:separator/>
      </w:r>
    </w:p>
  </w:endnote>
  <w:endnote w:type="continuationSeparator" w:id="0">
    <w:p w:rsidR="00654D3A" w:rsidRDefault="00654D3A" w:rsidP="0031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3A" w:rsidRDefault="00654D3A" w:rsidP="00313421">
      <w:pPr>
        <w:spacing w:after="0" w:line="240" w:lineRule="auto"/>
      </w:pPr>
      <w:r>
        <w:separator/>
      </w:r>
    </w:p>
  </w:footnote>
  <w:footnote w:type="continuationSeparator" w:id="0">
    <w:p w:rsidR="00654D3A" w:rsidRDefault="00654D3A" w:rsidP="00313421">
      <w:pPr>
        <w:spacing w:after="0" w:line="240" w:lineRule="auto"/>
      </w:pPr>
      <w:r>
        <w:continuationSeparator/>
      </w:r>
    </w:p>
  </w:footnote>
  <w:footnote w:id="1">
    <w:p w:rsidR="00654D3A" w:rsidRDefault="009C0489">
      <w:pPr>
        <w:pStyle w:val="a5"/>
      </w:pPr>
      <w:r>
        <w:rPr>
          <w:rStyle w:val="a7"/>
        </w:rPr>
        <w:footnoteRef/>
      </w:r>
      <w:r>
        <w:t xml:space="preserve"> </w:t>
      </w:r>
      <w:r w:rsidRPr="00984E79">
        <w:rPr>
          <w:rFonts w:ascii="Times New Roman" w:hAnsi="Times New Roman"/>
        </w:rPr>
        <w:t>Абрамова И.Е. Поиск модели соотношения государственного и регионального уровней в развитии аграрного сектора России в современных условиях // Вестник аграрной науки Дона. 2008. № 3. –</w:t>
      </w:r>
      <w:r>
        <w:rPr>
          <w:rFonts w:ascii="Times New Roman" w:hAnsi="Times New Roman"/>
        </w:rPr>
        <w:t xml:space="preserve"> </w:t>
      </w:r>
      <w:r w:rsidRPr="00984E79">
        <w:rPr>
          <w:rFonts w:ascii="Times New Roman" w:hAnsi="Times New Roman"/>
        </w:rPr>
        <w:t xml:space="preserve">4 </w:t>
      </w:r>
      <w:r>
        <w:rPr>
          <w:rFonts w:ascii="Times New Roman" w:hAnsi="Times New Roman"/>
        </w:rPr>
        <w:t>с</w:t>
      </w:r>
      <w:r w:rsidRPr="00984E79">
        <w:rPr>
          <w:rFonts w:ascii="Times New Roman" w:hAnsi="Times New Roman"/>
        </w:rPr>
        <w:t>.</w:t>
      </w:r>
    </w:p>
  </w:footnote>
  <w:footnote w:id="2">
    <w:p w:rsidR="00654D3A" w:rsidRDefault="009C0489">
      <w:pPr>
        <w:pStyle w:val="a5"/>
      </w:pPr>
      <w:r>
        <w:rPr>
          <w:rStyle w:val="a7"/>
        </w:rPr>
        <w:footnoteRef/>
      </w:r>
      <w:r>
        <w:t xml:space="preserve"> </w:t>
      </w:r>
      <w:r w:rsidRPr="00B027F7">
        <w:rPr>
          <w:rFonts w:ascii="Times New Roman" w:hAnsi="Times New Roman"/>
        </w:rPr>
        <w:t>Абрамова И.Е. Поиск модели соотношения государственного и регионального уровней в развитии аграрного сектора России в современных условиях // Вестник агра</w:t>
      </w:r>
      <w:r>
        <w:rPr>
          <w:rFonts w:ascii="Times New Roman" w:hAnsi="Times New Roman"/>
        </w:rPr>
        <w:t xml:space="preserve">рной науки Дона. 2008. № 3. – </w:t>
      </w:r>
      <w:r w:rsidRPr="00B027F7">
        <w:rPr>
          <w:rFonts w:ascii="Times New Roman" w:hAnsi="Times New Roman"/>
        </w:rPr>
        <w:t xml:space="preserve">4 </w:t>
      </w:r>
      <w:r>
        <w:rPr>
          <w:rFonts w:ascii="Times New Roman" w:hAnsi="Times New Roman"/>
        </w:rPr>
        <w:t>с</w:t>
      </w:r>
      <w:r w:rsidRPr="00B027F7">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89" w:rsidRDefault="003A5C62">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5F6"/>
    <w:multiLevelType w:val="multilevel"/>
    <w:tmpl w:val="ADB2F678"/>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0F0E4213"/>
    <w:multiLevelType w:val="multilevel"/>
    <w:tmpl w:val="1078125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
    <w:nsid w:val="22991298"/>
    <w:multiLevelType w:val="multilevel"/>
    <w:tmpl w:val="ADB2F678"/>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274C46D1"/>
    <w:multiLevelType w:val="multilevel"/>
    <w:tmpl w:val="E2A0AC54"/>
    <w:lvl w:ilvl="0">
      <w:start w:val="5"/>
      <w:numFmt w:val="decimal"/>
      <w:lvlText w:val="%1."/>
      <w:lvlJc w:val="left"/>
      <w:pPr>
        <w:ind w:left="540" w:hanging="54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414" w:hanging="216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abstractNum w:abstractNumId="4">
    <w:nsid w:val="3AA20926"/>
    <w:multiLevelType w:val="hybridMultilevel"/>
    <w:tmpl w:val="F22ADBD2"/>
    <w:lvl w:ilvl="0" w:tplc="0D12BB9C">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3FB317B"/>
    <w:multiLevelType w:val="hybridMultilevel"/>
    <w:tmpl w:val="11809F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9E64445"/>
    <w:multiLevelType w:val="multilevel"/>
    <w:tmpl w:val="ADB2F678"/>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62A942D2"/>
    <w:multiLevelType w:val="hybridMultilevel"/>
    <w:tmpl w:val="8BAA863E"/>
    <w:lvl w:ilvl="0" w:tplc="00B697C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C927E31"/>
    <w:multiLevelType w:val="multilevel"/>
    <w:tmpl w:val="E5C44FA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num w:numId="1">
    <w:abstractNumId w:val="6"/>
  </w:num>
  <w:num w:numId="2">
    <w:abstractNumId w:val="7"/>
  </w:num>
  <w:num w:numId="3">
    <w:abstractNumId w:val="2"/>
  </w:num>
  <w:num w:numId="4">
    <w:abstractNumId w:val="0"/>
  </w:num>
  <w:num w:numId="5">
    <w:abstractNumId w:val="8"/>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421"/>
    <w:rsid w:val="000115D2"/>
    <w:rsid w:val="000135CC"/>
    <w:rsid w:val="00025DBE"/>
    <w:rsid w:val="000549C4"/>
    <w:rsid w:val="00056381"/>
    <w:rsid w:val="00067A8D"/>
    <w:rsid w:val="00073D5C"/>
    <w:rsid w:val="00076CB6"/>
    <w:rsid w:val="00086F52"/>
    <w:rsid w:val="00097D87"/>
    <w:rsid w:val="000B1584"/>
    <w:rsid w:val="000B1F65"/>
    <w:rsid w:val="000E6284"/>
    <w:rsid w:val="00112026"/>
    <w:rsid w:val="00114FB8"/>
    <w:rsid w:val="00133DB5"/>
    <w:rsid w:val="00166181"/>
    <w:rsid w:val="00193DD4"/>
    <w:rsid w:val="0019482D"/>
    <w:rsid w:val="001B29C5"/>
    <w:rsid w:val="001D0E81"/>
    <w:rsid w:val="00202BE9"/>
    <w:rsid w:val="0021622A"/>
    <w:rsid w:val="00222C33"/>
    <w:rsid w:val="00237F76"/>
    <w:rsid w:val="00240FEF"/>
    <w:rsid w:val="00272551"/>
    <w:rsid w:val="002734A4"/>
    <w:rsid w:val="0027550F"/>
    <w:rsid w:val="002943E6"/>
    <w:rsid w:val="002A1440"/>
    <w:rsid w:val="002A1983"/>
    <w:rsid w:val="002A44F8"/>
    <w:rsid w:val="002C33D6"/>
    <w:rsid w:val="002E0DD7"/>
    <w:rsid w:val="00305D9B"/>
    <w:rsid w:val="00313421"/>
    <w:rsid w:val="00364E41"/>
    <w:rsid w:val="003A5C62"/>
    <w:rsid w:val="003E5C49"/>
    <w:rsid w:val="003F73EE"/>
    <w:rsid w:val="00420443"/>
    <w:rsid w:val="00472CCB"/>
    <w:rsid w:val="004749C2"/>
    <w:rsid w:val="00474FE4"/>
    <w:rsid w:val="00483FE7"/>
    <w:rsid w:val="004A1606"/>
    <w:rsid w:val="004A30E3"/>
    <w:rsid w:val="004E54BF"/>
    <w:rsid w:val="004F0287"/>
    <w:rsid w:val="00504470"/>
    <w:rsid w:val="00506DF3"/>
    <w:rsid w:val="00521562"/>
    <w:rsid w:val="005261ED"/>
    <w:rsid w:val="00542D29"/>
    <w:rsid w:val="005515DE"/>
    <w:rsid w:val="00553ADC"/>
    <w:rsid w:val="00555DE3"/>
    <w:rsid w:val="00571419"/>
    <w:rsid w:val="005A556C"/>
    <w:rsid w:val="005C3755"/>
    <w:rsid w:val="00605052"/>
    <w:rsid w:val="0061198A"/>
    <w:rsid w:val="00612FD8"/>
    <w:rsid w:val="00646A92"/>
    <w:rsid w:val="00654D3A"/>
    <w:rsid w:val="0068576D"/>
    <w:rsid w:val="006A396A"/>
    <w:rsid w:val="006A46A5"/>
    <w:rsid w:val="006B507E"/>
    <w:rsid w:val="006D4A06"/>
    <w:rsid w:val="006E056C"/>
    <w:rsid w:val="006E6ED0"/>
    <w:rsid w:val="0074596E"/>
    <w:rsid w:val="00764222"/>
    <w:rsid w:val="00765BA7"/>
    <w:rsid w:val="00770342"/>
    <w:rsid w:val="00773048"/>
    <w:rsid w:val="00781CDD"/>
    <w:rsid w:val="00785BEA"/>
    <w:rsid w:val="007D62AC"/>
    <w:rsid w:val="007D7A4E"/>
    <w:rsid w:val="007E237A"/>
    <w:rsid w:val="007E361B"/>
    <w:rsid w:val="007F072D"/>
    <w:rsid w:val="007F2F8C"/>
    <w:rsid w:val="00844C6B"/>
    <w:rsid w:val="0089493B"/>
    <w:rsid w:val="008B7360"/>
    <w:rsid w:val="008C18D8"/>
    <w:rsid w:val="008C3DDC"/>
    <w:rsid w:val="008C4189"/>
    <w:rsid w:val="009055CC"/>
    <w:rsid w:val="00931D1F"/>
    <w:rsid w:val="00941C5B"/>
    <w:rsid w:val="009652F2"/>
    <w:rsid w:val="00984E79"/>
    <w:rsid w:val="009C0489"/>
    <w:rsid w:val="009C31B4"/>
    <w:rsid w:val="009C6364"/>
    <w:rsid w:val="00A16F50"/>
    <w:rsid w:val="00A24A0F"/>
    <w:rsid w:val="00A37882"/>
    <w:rsid w:val="00A416C9"/>
    <w:rsid w:val="00A44DFA"/>
    <w:rsid w:val="00A63CDC"/>
    <w:rsid w:val="00A74A00"/>
    <w:rsid w:val="00A836B0"/>
    <w:rsid w:val="00A96695"/>
    <w:rsid w:val="00AA3E29"/>
    <w:rsid w:val="00AA707C"/>
    <w:rsid w:val="00AE1BE0"/>
    <w:rsid w:val="00AE6F32"/>
    <w:rsid w:val="00B027F7"/>
    <w:rsid w:val="00B2076B"/>
    <w:rsid w:val="00B55426"/>
    <w:rsid w:val="00B57E80"/>
    <w:rsid w:val="00B61CC4"/>
    <w:rsid w:val="00B62E88"/>
    <w:rsid w:val="00B63D10"/>
    <w:rsid w:val="00B67905"/>
    <w:rsid w:val="00B73E35"/>
    <w:rsid w:val="00B8518D"/>
    <w:rsid w:val="00BB6E1A"/>
    <w:rsid w:val="00BE437B"/>
    <w:rsid w:val="00C000D1"/>
    <w:rsid w:val="00C05CE8"/>
    <w:rsid w:val="00C1305D"/>
    <w:rsid w:val="00C179B4"/>
    <w:rsid w:val="00C44E6C"/>
    <w:rsid w:val="00C54CDD"/>
    <w:rsid w:val="00C77EA8"/>
    <w:rsid w:val="00CA1C20"/>
    <w:rsid w:val="00CC6BDA"/>
    <w:rsid w:val="00CF3CFB"/>
    <w:rsid w:val="00D2645D"/>
    <w:rsid w:val="00D371E7"/>
    <w:rsid w:val="00D55A69"/>
    <w:rsid w:val="00D65FBE"/>
    <w:rsid w:val="00D7027D"/>
    <w:rsid w:val="00D909C5"/>
    <w:rsid w:val="00DD7E1D"/>
    <w:rsid w:val="00DE7B46"/>
    <w:rsid w:val="00DF6DB3"/>
    <w:rsid w:val="00DF7B3B"/>
    <w:rsid w:val="00E22EC2"/>
    <w:rsid w:val="00E3407E"/>
    <w:rsid w:val="00E475EB"/>
    <w:rsid w:val="00E737A5"/>
    <w:rsid w:val="00E84CDB"/>
    <w:rsid w:val="00E8545C"/>
    <w:rsid w:val="00E9679C"/>
    <w:rsid w:val="00EB3B62"/>
    <w:rsid w:val="00EC2339"/>
    <w:rsid w:val="00F023F5"/>
    <w:rsid w:val="00F15E98"/>
    <w:rsid w:val="00F44058"/>
    <w:rsid w:val="00F5556E"/>
    <w:rsid w:val="00F743DF"/>
    <w:rsid w:val="00F82691"/>
    <w:rsid w:val="00F84226"/>
    <w:rsid w:val="00F84844"/>
    <w:rsid w:val="00FB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4FB654-EDA3-4D70-8D2A-CF226454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42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3421"/>
    <w:pPr>
      <w:tabs>
        <w:tab w:val="center" w:pos="4536"/>
        <w:tab w:val="right" w:pos="9072"/>
      </w:tabs>
      <w:spacing w:after="0" w:line="240" w:lineRule="auto"/>
    </w:pPr>
  </w:style>
  <w:style w:type="paragraph" w:styleId="a5">
    <w:name w:val="footnote text"/>
    <w:basedOn w:val="a"/>
    <w:link w:val="a6"/>
    <w:uiPriority w:val="99"/>
    <w:semiHidden/>
    <w:rsid w:val="00313421"/>
    <w:pPr>
      <w:spacing w:after="0" w:line="240" w:lineRule="auto"/>
    </w:pPr>
    <w:rPr>
      <w:sz w:val="20"/>
      <w:szCs w:val="20"/>
    </w:rPr>
  </w:style>
  <w:style w:type="character" w:customStyle="1" w:styleId="a4">
    <w:name w:val="Верхний колонтитул Знак"/>
    <w:link w:val="a3"/>
    <w:uiPriority w:val="99"/>
    <w:locked/>
    <w:rsid w:val="00313421"/>
    <w:rPr>
      <w:rFonts w:cs="Times New Roman"/>
    </w:rPr>
  </w:style>
  <w:style w:type="character" w:styleId="a7">
    <w:name w:val="footnote reference"/>
    <w:uiPriority w:val="99"/>
    <w:semiHidden/>
    <w:rsid w:val="00313421"/>
    <w:rPr>
      <w:rFonts w:cs="Times New Roman"/>
      <w:vertAlign w:val="superscript"/>
    </w:rPr>
  </w:style>
  <w:style w:type="character" w:customStyle="1" w:styleId="a6">
    <w:name w:val="Текст сноски Знак"/>
    <w:link w:val="a5"/>
    <w:uiPriority w:val="99"/>
    <w:semiHidden/>
    <w:locked/>
    <w:rsid w:val="00313421"/>
    <w:rPr>
      <w:rFonts w:cs="Times New Roman"/>
      <w:sz w:val="20"/>
      <w:szCs w:val="20"/>
    </w:rPr>
  </w:style>
  <w:style w:type="paragraph" w:styleId="a8">
    <w:name w:val="List Paragraph"/>
    <w:basedOn w:val="a"/>
    <w:uiPriority w:val="99"/>
    <w:qFormat/>
    <w:rsid w:val="00313421"/>
    <w:pPr>
      <w:ind w:left="720"/>
      <w:contextualSpacing/>
    </w:pPr>
  </w:style>
  <w:style w:type="paragraph" w:styleId="a9">
    <w:name w:val="Balloon Text"/>
    <w:basedOn w:val="a"/>
    <w:link w:val="aa"/>
    <w:uiPriority w:val="99"/>
    <w:semiHidden/>
    <w:rsid w:val="00313421"/>
    <w:pPr>
      <w:spacing w:after="0" w:line="240" w:lineRule="auto"/>
    </w:pPr>
    <w:rPr>
      <w:rFonts w:ascii="Tahoma" w:hAnsi="Tahoma" w:cs="Tahoma"/>
      <w:sz w:val="16"/>
      <w:szCs w:val="16"/>
    </w:rPr>
  </w:style>
  <w:style w:type="paragraph" w:styleId="ab">
    <w:name w:val="footer"/>
    <w:basedOn w:val="a"/>
    <w:link w:val="ac"/>
    <w:uiPriority w:val="99"/>
    <w:rsid w:val="00785BEA"/>
    <w:pPr>
      <w:tabs>
        <w:tab w:val="center" w:pos="4677"/>
        <w:tab w:val="right" w:pos="9355"/>
      </w:tabs>
    </w:pPr>
  </w:style>
  <w:style w:type="character" w:customStyle="1" w:styleId="aa">
    <w:name w:val="Текст выноски Знак"/>
    <w:link w:val="a9"/>
    <w:uiPriority w:val="99"/>
    <w:semiHidden/>
    <w:locked/>
    <w:rsid w:val="00313421"/>
    <w:rPr>
      <w:rFonts w:ascii="Tahoma" w:hAnsi="Tahoma" w:cs="Tahoma"/>
      <w:sz w:val="16"/>
      <w:szCs w:val="16"/>
    </w:rPr>
  </w:style>
  <w:style w:type="character" w:customStyle="1" w:styleId="ac">
    <w:name w:val="Нижний колонтитул Знак"/>
    <w:link w:val="ab"/>
    <w:uiPriority w:val="99"/>
    <w:semiHidden/>
    <w:rPr>
      <w:rFonts w:eastAsia="Times New Roman"/>
      <w:lang w:eastAsia="en-US"/>
    </w:rPr>
  </w:style>
  <w:style w:type="table" w:styleId="ad">
    <w:name w:val="Table Professional"/>
    <w:basedOn w:val="a1"/>
    <w:uiPriority w:val="99"/>
    <w:rsid w:val="0074596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746236">
      <w:marLeft w:val="0"/>
      <w:marRight w:val="0"/>
      <w:marTop w:val="0"/>
      <w:marBottom w:val="0"/>
      <w:divBdr>
        <w:top w:val="none" w:sz="0" w:space="0" w:color="auto"/>
        <w:left w:val="none" w:sz="0" w:space="0" w:color="auto"/>
        <w:bottom w:val="none" w:sz="0" w:space="0" w:color="auto"/>
        <w:right w:val="none" w:sz="0" w:space="0" w:color="auto"/>
      </w:divBdr>
    </w:div>
    <w:div w:id="1936746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6333</Words>
  <Characters>36100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2009-11-30T17:05:00Z</cp:lastPrinted>
  <dcterms:created xsi:type="dcterms:W3CDTF">2014-02-20T08:17:00Z</dcterms:created>
  <dcterms:modified xsi:type="dcterms:W3CDTF">2014-02-20T08:17:00Z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136434949</vt:i4>
  </property>
</Properties>
</file>