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60E" w:rsidRPr="00004EEF" w:rsidRDefault="003A260E" w:rsidP="00004EEF">
      <w:pPr>
        <w:spacing w:line="360" w:lineRule="auto"/>
        <w:ind w:firstLine="709"/>
        <w:jc w:val="center"/>
        <w:rPr>
          <w:b/>
          <w:sz w:val="28"/>
          <w:szCs w:val="32"/>
        </w:rPr>
      </w:pPr>
      <w:r w:rsidRPr="00004EEF">
        <w:rPr>
          <w:b/>
          <w:sz w:val="28"/>
          <w:szCs w:val="32"/>
        </w:rPr>
        <w:t>Министерство образования Российской Федерации</w:t>
      </w:r>
    </w:p>
    <w:p w:rsidR="003A260E" w:rsidRPr="00004EEF" w:rsidRDefault="003A260E" w:rsidP="00004EEF">
      <w:pPr>
        <w:spacing w:line="360" w:lineRule="auto"/>
        <w:ind w:firstLine="709"/>
        <w:jc w:val="center"/>
        <w:rPr>
          <w:b/>
          <w:sz w:val="28"/>
          <w:szCs w:val="32"/>
        </w:rPr>
      </w:pPr>
      <w:r w:rsidRPr="00004EEF">
        <w:rPr>
          <w:b/>
          <w:sz w:val="28"/>
          <w:szCs w:val="32"/>
        </w:rPr>
        <w:t>Пензенский Государственный Университет</w:t>
      </w:r>
    </w:p>
    <w:p w:rsidR="003A260E" w:rsidRPr="00004EEF" w:rsidRDefault="003A260E" w:rsidP="00004EEF">
      <w:pPr>
        <w:spacing w:line="360" w:lineRule="auto"/>
        <w:ind w:firstLine="709"/>
        <w:jc w:val="center"/>
        <w:rPr>
          <w:b/>
          <w:sz w:val="28"/>
          <w:szCs w:val="32"/>
        </w:rPr>
      </w:pPr>
      <w:r w:rsidRPr="00004EEF">
        <w:rPr>
          <w:b/>
          <w:sz w:val="28"/>
          <w:szCs w:val="32"/>
        </w:rPr>
        <w:t>Медицинский Институт</w:t>
      </w:r>
    </w:p>
    <w:p w:rsidR="003A260E" w:rsidRPr="00004EEF" w:rsidRDefault="003A260E" w:rsidP="00004EEF">
      <w:pPr>
        <w:spacing w:line="360" w:lineRule="auto"/>
        <w:ind w:firstLine="709"/>
        <w:jc w:val="center"/>
        <w:rPr>
          <w:b/>
          <w:sz w:val="28"/>
          <w:szCs w:val="32"/>
        </w:rPr>
      </w:pPr>
    </w:p>
    <w:p w:rsidR="003A260E" w:rsidRPr="00004EEF" w:rsidRDefault="003A260E" w:rsidP="00004EEF">
      <w:pPr>
        <w:spacing w:line="360" w:lineRule="auto"/>
        <w:ind w:firstLine="709"/>
        <w:jc w:val="center"/>
        <w:outlineLvl w:val="0"/>
        <w:rPr>
          <w:b/>
          <w:sz w:val="28"/>
          <w:szCs w:val="32"/>
        </w:rPr>
      </w:pPr>
      <w:r w:rsidRPr="00004EEF">
        <w:rPr>
          <w:b/>
          <w:sz w:val="28"/>
          <w:szCs w:val="32"/>
        </w:rPr>
        <w:t xml:space="preserve">Кафедра </w:t>
      </w:r>
      <w:r w:rsidR="004F30A3" w:rsidRPr="00004EEF">
        <w:rPr>
          <w:b/>
          <w:sz w:val="28"/>
          <w:szCs w:val="32"/>
        </w:rPr>
        <w:t>Реанимац</w:t>
      </w:r>
      <w:r w:rsidRPr="00004EEF">
        <w:rPr>
          <w:b/>
          <w:sz w:val="28"/>
          <w:szCs w:val="32"/>
        </w:rPr>
        <w:t>ии</w:t>
      </w:r>
      <w:r w:rsidR="004F30A3" w:rsidRPr="00004EEF">
        <w:rPr>
          <w:b/>
          <w:sz w:val="28"/>
          <w:szCs w:val="32"/>
        </w:rPr>
        <w:t xml:space="preserve"> и интенсивной терапии</w:t>
      </w:r>
    </w:p>
    <w:p w:rsidR="003A260E" w:rsidRPr="00004EEF" w:rsidRDefault="003A260E" w:rsidP="00004EEF">
      <w:pPr>
        <w:spacing w:line="360" w:lineRule="auto"/>
        <w:ind w:firstLine="709"/>
        <w:jc w:val="both"/>
        <w:rPr>
          <w:sz w:val="28"/>
          <w:szCs w:val="28"/>
        </w:rPr>
      </w:pPr>
    </w:p>
    <w:p w:rsidR="003A260E" w:rsidRPr="00004EEF" w:rsidRDefault="003A260E" w:rsidP="00004EEF">
      <w:pPr>
        <w:spacing w:line="360" w:lineRule="auto"/>
        <w:ind w:firstLine="709"/>
        <w:jc w:val="both"/>
        <w:rPr>
          <w:sz w:val="28"/>
          <w:szCs w:val="28"/>
        </w:rPr>
      </w:pPr>
    </w:p>
    <w:p w:rsidR="003A260E" w:rsidRPr="00004EEF" w:rsidRDefault="003A260E" w:rsidP="00004EEF">
      <w:pPr>
        <w:spacing w:line="360" w:lineRule="auto"/>
        <w:ind w:firstLine="709"/>
        <w:jc w:val="both"/>
        <w:rPr>
          <w:sz w:val="28"/>
          <w:szCs w:val="28"/>
        </w:rPr>
      </w:pPr>
    </w:p>
    <w:p w:rsidR="003A260E" w:rsidRPr="00004EEF" w:rsidRDefault="003A260E" w:rsidP="00004EEF">
      <w:pPr>
        <w:spacing w:line="360" w:lineRule="auto"/>
        <w:ind w:firstLine="709"/>
        <w:jc w:val="both"/>
        <w:outlineLvl w:val="0"/>
        <w:rPr>
          <w:sz w:val="28"/>
          <w:szCs w:val="28"/>
          <w:lang w:val="uk-UA"/>
        </w:rPr>
      </w:pPr>
      <w:r w:rsidRPr="00004EEF">
        <w:rPr>
          <w:sz w:val="28"/>
          <w:szCs w:val="28"/>
        </w:rPr>
        <w:t xml:space="preserve">Зав. кафедрой д.м.н., </w:t>
      </w:r>
      <w:r w:rsidR="00004EEF">
        <w:rPr>
          <w:sz w:val="28"/>
          <w:szCs w:val="28"/>
          <w:lang w:val="uk-UA"/>
        </w:rPr>
        <w:t>______________</w:t>
      </w:r>
    </w:p>
    <w:p w:rsidR="003A260E" w:rsidRPr="00004EEF" w:rsidRDefault="003A260E" w:rsidP="00004EEF">
      <w:pPr>
        <w:spacing w:line="360" w:lineRule="auto"/>
        <w:ind w:firstLine="709"/>
        <w:jc w:val="both"/>
        <w:rPr>
          <w:sz w:val="28"/>
          <w:szCs w:val="28"/>
        </w:rPr>
      </w:pPr>
    </w:p>
    <w:p w:rsidR="003A260E" w:rsidRPr="00004EEF" w:rsidRDefault="003A260E" w:rsidP="00004EEF">
      <w:pPr>
        <w:spacing w:line="360" w:lineRule="auto"/>
        <w:ind w:firstLine="709"/>
        <w:jc w:val="both"/>
        <w:rPr>
          <w:sz w:val="28"/>
          <w:szCs w:val="28"/>
        </w:rPr>
      </w:pPr>
    </w:p>
    <w:p w:rsidR="003A260E" w:rsidRPr="00004EEF" w:rsidRDefault="003A260E" w:rsidP="00004EEF">
      <w:pPr>
        <w:spacing w:line="360" w:lineRule="auto"/>
        <w:ind w:firstLine="709"/>
        <w:jc w:val="both"/>
        <w:rPr>
          <w:sz w:val="28"/>
          <w:szCs w:val="28"/>
        </w:rPr>
      </w:pPr>
    </w:p>
    <w:p w:rsidR="003A260E" w:rsidRPr="00004EEF" w:rsidRDefault="003A260E" w:rsidP="00004EEF">
      <w:pPr>
        <w:spacing w:line="360" w:lineRule="auto"/>
        <w:ind w:firstLine="709"/>
        <w:jc w:val="center"/>
        <w:rPr>
          <w:sz w:val="28"/>
          <w:szCs w:val="36"/>
        </w:rPr>
      </w:pPr>
      <w:r w:rsidRPr="00004EEF">
        <w:rPr>
          <w:sz w:val="28"/>
          <w:szCs w:val="36"/>
        </w:rPr>
        <w:t>Реферат</w:t>
      </w:r>
    </w:p>
    <w:p w:rsidR="003A260E" w:rsidRPr="00004EEF" w:rsidRDefault="003A260E" w:rsidP="00004EEF">
      <w:pPr>
        <w:spacing w:line="360" w:lineRule="auto"/>
        <w:ind w:firstLine="709"/>
        <w:jc w:val="center"/>
        <w:rPr>
          <w:sz w:val="28"/>
          <w:szCs w:val="36"/>
        </w:rPr>
      </w:pPr>
      <w:r w:rsidRPr="00004EEF">
        <w:rPr>
          <w:sz w:val="28"/>
          <w:szCs w:val="36"/>
        </w:rPr>
        <w:t>на тему:</w:t>
      </w:r>
    </w:p>
    <w:p w:rsidR="003A260E" w:rsidRPr="00004EEF" w:rsidRDefault="004F30A3" w:rsidP="00004EEF">
      <w:pPr>
        <w:pStyle w:val="4"/>
        <w:spacing w:before="0" w:after="0" w:line="360" w:lineRule="auto"/>
        <w:ind w:firstLine="709"/>
        <w:jc w:val="center"/>
        <w:rPr>
          <w:szCs w:val="36"/>
        </w:rPr>
      </w:pPr>
      <w:r w:rsidRPr="00004EEF">
        <w:rPr>
          <w:szCs w:val="36"/>
        </w:rPr>
        <w:t>Агрессивная интенсивная терапия</w:t>
      </w:r>
    </w:p>
    <w:p w:rsidR="003A260E" w:rsidRPr="00004EEF" w:rsidRDefault="003A260E" w:rsidP="00004EEF">
      <w:pPr>
        <w:spacing w:line="360" w:lineRule="auto"/>
        <w:ind w:firstLine="709"/>
        <w:jc w:val="both"/>
        <w:rPr>
          <w:sz w:val="28"/>
          <w:szCs w:val="28"/>
        </w:rPr>
      </w:pPr>
    </w:p>
    <w:p w:rsidR="003A260E" w:rsidRPr="00004EEF" w:rsidRDefault="003A260E" w:rsidP="00004EEF">
      <w:pPr>
        <w:spacing w:line="360" w:lineRule="auto"/>
        <w:ind w:firstLine="709"/>
        <w:jc w:val="both"/>
        <w:rPr>
          <w:sz w:val="28"/>
          <w:szCs w:val="28"/>
        </w:rPr>
      </w:pPr>
    </w:p>
    <w:p w:rsidR="003A260E" w:rsidRPr="00004EEF" w:rsidRDefault="003A260E" w:rsidP="00004EEF">
      <w:pPr>
        <w:spacing w:line="360" w:lineRule="auto"/>
        <w:ind w:firstLine="4320"/>
        <w:jc w:val="both"/>
        <w:rPr>
          <w:sz w:val="28"/>
          <w:szCs w:val="28"/>
        </w:rPr>
      </w:pPr>
      <w:r w:rsidRPr="00004EEF">
        <w:rPr>
          <w:sz w:val="28"/>
          <w:szCs w:val="28"/>
        </w:rPr>
        <w:t xml:space="preserve">Выполнила: студентка V курса </w:t>
      </w:r>
      <w:r w:rsidR="00004EEF">
        <w:rPr>
          <w:sz w:val="28"/>
          <w:szCs w:val="28"/>
          <w:lang w:val="uk-UA"/>
        </w:rPr>
        <w:t>_______</w:t>
      </w:r>
    </w:p>
    <w:p w:rsidR="003A260E" w:rsidRPr="00004EEF" w:rsidRDefault="003A260E" w:rsidP="00004EEF">
      <w:pPr>
        <w:spacing w:line="360" w:lineRule="auto"/>
        <w:ind w:firstLine="4320"/>
        <w:jc w:val="both"/>
        <w:rPr>
          <w:sz w:val="28"/>
          <w:szCs w:val="28"/>
          <w:lang w:val="uk-UA"/>
        </w:rPr>
      </w:pPr>
      <w:r w:rsidRPr="00004EEF">
        <w:rPr>
          <w:sz w:val="28"/>
          <w:szCs w:val="28"/>
        </w:rPr>
        <w:t>Проверил:</w:t>
      </w:r>
      <w:r w:rsidR="00004EEF">
        <w:rPr>
          <w:sz w:val="28"/>
          <w:szCs w:val="28"/>
        </w:rPr>
        <w:t xml:space="preserve"> </w:t>
      </w:r>
      <w:r w:rsidRPr="00004EEF">
        <w:rPr>
          <w:sz w:val="28"/>
          <w:szCs w:val="28"/>
        </w:rPr>
        <w:t xml:space="preserve">к.м.н., доцент </w:t>
      </w:r>
      <w:r w:rsidR="00004EEF">
        <w:rPr>
          <w:sz w:val="28"/>
          <w:szCs w:val="28"/>
          <w:lang w:val="uk-UA"/>
        </w:rPr>
        <w:t>____________</w:t>
      </w:r>
    </w:p>
    <w:p w:rsidR="003A260E" w:rsidRPr="00004EEF" w:rsidRDefault="003A260E" w:rsidP="00004EEF">
      <w:pPr>
        <w:spacing w:line="360" w:lineRule="auto"/>
        <w:ind w:firstLine="709"/>
        <w:jc w:val="both"/>
        <w:rPr>
          <w:sz w:val="28"/>
          <w:szCs w:val="28"/>
        </w:rPr>
      </w:pPr>
    </w:p>
    <w:p w:rsidR="003A260E" w:rsidRPr="00004EEF" w:rsidRDefault="003A260E" w:rsidP="00004EEF">
      <w:pPr>
        <w:spacing w:line="360" w:lineRule="auto"/>
        <w:ind w:firstLine="709"/>
        <w:jc w:val="both"/>
        <w:rPr>
          <w:sz w:val="28"/>
          <w:szCs w:val="28"/>
        </w:rPr>
      </w:pPr>
    </w:p>
    <w:p w:rsidR="003A260E" w:rsidRPr="00004EEF" w:rsidRDefault="003A260E" w:rsidP="00004EEF">
      <w:pPr>
        <w:spacing w:line="360" w:lineRule="auto"/>
        <w:ind w:firstLine="709"/>
        <w:jc w:val="both"/>
        <w:rPr>
          <w:sz w:val="28"/>
          <w:szCs w:val="28"/>
        </w:rPr>
      </w:pPr>
    </w:p>
    <w:p w:rsidR="003A260E" w:rsidRDefault="003A260E" w:rsidP="00004EEF">
      <w:pPr>
        <w:spacing w:line="360" w:lineRule="auto"/>
        <w:ind w:firstLine="709"/>
        <w:jc w:val="both"/>
        <w:rPr>
          <w:sz w:val="28"/>
          <w:szCs w:val="28"/>
          <w:lang w:val="uk-UA"/>
        </w:rPr>
      </w:pPr>
    </w:p>
    <w:p w:rsidR="00004EEF" w:rsidRDefault="00004EEF" w:rsidP="00004EEF">
      <w:pPr>
        <w:spacing w:line="360" w:lineRule="auto"/>
        <w:ind w:firstLine="709"/>
        <w:jc w:val="both"/>
        <w:rPr>
          <w:sz w:val="28"/>
          <w:szCs w:val="28"/>
          <w:lang w:val="uk-UA"/>
        </w:rPr>
      </w:pPr>
    </w:p>
    <w:p w:rsidR="00004EEF" w:rsidRDefault="00004EEF" w:rsidP="00004EEF">
      <w:pPr>
        <w:spacing w:line="360" w:lineRule="auto"/>
        <w:ind w:firstLine="709"/>
        <w:jc w:val="both"/>
        <w:rPr>
          <w:sz w:val="28"/>
          <w:szCs w:val="28"/>
          <w:lang w:val="uk-UA"/>
        </w:rPr>
      </w:pPr>
    </w:p>
    <w:p w:rsidR="00004EEF" w:rsidRDefault="00004EEF" w:rsidP="00004EEF">
      <w:pPr>
        <w:spacing w:line="360" w:lineRule="auto"/>
        <w:ind w:firstLine="709"/>
        <w:jc w:val="both"/>
        <w:rPr>
          <w:sz w:val="28"/>
          <w:szCs w:val="28"/>
          <w:lang w:val="uk-UA"/>
        </w:rPr>
      </w:pPr>
    </w:p>
    <w:p w:rsidR="00004EEF" w:rsidRDefault="00004EEF" w:rsidP="00004EEF">
      <w:pPr>
        <w:spacing w:line="360" w:lineRule="auto"/>
        <w:ind w:firstLine="709"/>
        <w:jc w:val="both"/>
        <w:rPr>
          <w:sz w:val="28"/>
          <w:szCs w:val="28"/>
          <w:lang w:val="uk-UA"/>
        </w:rPr>
      </w:pPr>
    </w:p>
    <w:p w:rsidR="00004EEF" w:rsidRDefault="00004EEF" w:rsidP="00004EEF">
      <w:pPr>
        <w:spacing w:line="360" w:lineRule="auto"/>
        <w:ind w:firstLine="709"/>
        <w:jc w:val="both"/>
        <w:rPr>
          <w:sz w:val="28"/>
          <w:szCs w:val="28"/>
          <w:lang w:val="uk-UA"/>
        </w:rPr>
      </w:pPr>
    </w:p>
    <w:p w:rsidR="003A260E" w:rsidRPr="00004EEF" w:rsidRDefault="003A260E" w:rsidP="00004EEF">
      <w:pPr>
        <w:pStyle w:val="a5"/>
        <w:spacing w:line="360" w:lineRule="auto"/>
        <w:ind w:firstLine="709"/>
        <w:jc w:val="center"/>
        <w:rPr>
          <w:b/>
          <w:sz w:val="28"/>
          <w:szCs w:val="32"/>
        </w:rPr>
      </w:pPr>
      <w:r w:rsidRPr="00004EEF">
        <w:rPr>
          <w:b/>
          <w:sz w:val="28"/>
          <w:szCs w:val="32"/>
        </w:rPr>
        <w:t>Пенза</w:t>
      </w:r>
    </w:p>
    <w:p w:rsidR="003A260E" w:rsidRPr="00004EEF" w:rsidRDefault="003A260E" w:rsidP="00004EEF">
      <w:pPr>
        <w:pStyle w:val="a5"/>
        <w:spacing w:line="360" w:lineRule="auto"/>
        <w:ind w:firstLine="709"/>
        <w:jc w:val="center"/>
        <w:rPr>
          <w:b/>
          <w:sz w:val="28"/>
          <w:szCs w:val="32"/>
        </w:rPr>
      </w:pPr>
      <w:r w:rsidRPr="00004EEF">
        <w:rPr>
          <w:b/>
          <w:sz w:val="28"/>
          <w:szCs w:val="32"/>
        </w:rPr>
        <w:t>2008</w:t>
      </w:r>
    </w:p>
    <w:p w:rsidR="003A260E" w:rsidRDefault="00004EEF" w:rsidP="00004EEF">
      <w:pPr>
        <w:pStyle w:val="1"/>
        <w:spacing w:before="0" w:after="0" w:line="360" w:lineRule="auto"/>
        <w:ind w:firstLine="709"/>
        <w:jc w:val="both"/>
        <w:rPr>
          <w:rFonts w:ascii="Times New Roman" w:hAnsi="Times New Roman" w:cs="Times New Roman"/>
          <w:sz w:val="28"/>
          <w:lang w:val="uk-UA"/>
        </w:rPr>
      </w:pPr>
      <w:r>
        <w:rPr>
          <w:rFonts w:ascii="Times New Roman" w:hAnsi="Times New Roman" w:cs="Times New Roman"/>
          <w:sz w:val="28"/>
        </w:rPr>
        <w:br w:type="page"/>
      </w:r>
      <w:r w:rsidR="003A260E" w:rsidRPr="00004EEF">
        <w:rPr>
          <w:rFonts w:ascii="Times New Roman" w:hAnsi="Times New Roman" w:cs="Times New Roman"/>
          <w:sz w:val="28"/>
        </w:rPr>
        <w:t>План</w:t>
      </w:r>
    </w:p>
    <w:p w:rsidR="00004EEF" w:rsidRPr="00004EEF" w:rsidRDefault="00004EEF" w:rsidP="00004EEF">
      <w:pPr>
        <w:rPr>
          <w:lang w:val="uk-UA"/>
        </w:rPr>
      </w:pPr>
    </w:p>
    <w:p w:rsidR="003A260E" w:rsidRPr="00004EEF" w:rsidRDefault="004F30A3" w:rsidP="00004EEF">
      <w:pPr>
        <w:widowControl w:val="0"/>
        <w:numPr>
          <w:ilvl w:val="0"/>
          <w:numId w:val="1"/>
        </w:numPr>
        <w:tabs>
          <w:tab w:val="left" w:pos="540"/>
          <w:tab w:val="num" w:pos="1620"/>
        </w:tabs>
        <w:autoSpaceDE w:val="0"/>
        <w:autoSpaceDN w:val="0"/>
        <w:adjustRightInd w:val="0"/>
        <w:spacing w:line="360" w:lineRule="auto"/>
        <w:ind w:left="0" w:firstLine="0"/>
        <w:jc w:val="both"/>
        <w:rPr>
          <w:sz w:val="28"/>
          <w:szCs w:val="28"/>
        </w:rPr>
      </w:pPr>
      <w:r w:rsidRPr="00004EEF">
        <w:rPr>
          <w:sz w:val="28"/>
          <w:szCs w:val="28"/>
        </w:rPr>
        <w:t>Организационные принципы проведения экстракорпоральной детоксикации</w:t>
      </w:r>
    </w:p>
    <w:p w:rsidR="003A260E" w:rsidRPr="00004EEF" w:rsidRDefault="004F30A3" w:rsidP="00004EEF">
      <w:pPr>
        <w:widowControl w:val="0"/>
        <w:numPr>
          <w:ilvl w:val="0"/>
          <w:numId w:val="1"/>
        </w:numPr>
        <w:tabs>
          <w:tab w:val="left" w:pos="540"/>
          <w:tab w:val="num" w:pos="1620"/>
        </w:tabs>
        <w:autoSpaceDE w:val="0"/>
        <w:autoSpaceDN w:val="0"/>
        <w:adjustRightInd w:val="0"/>
        <w:spacing w:line="360" w:lineRule="auto"/>
        <w:ind w:left="0" w:firstLine="0"/>
        <w:jc w:val="both"/>
        <w:rPr>
          <w:sz w:val="28"/>
          <w:szCs w:val="28"/>
        </w:rPr>
      </w:pPr>
      <w:r w:rsidRPr="00004EEF">
        <w:rPr>
          <w:sz w:val="28"/>
          <w:szCs w:val="28"/>
        </w:rPr>
        <w:t>Антибактериальная терапия</w:t>
      </w:r>
    </w:p>
    <w:p w:rsidR="004F30A3" w:rsidRPr="00004EEF" w:rsidRDefault="004F30A3" w:rsidP="00004EEF">
      <w:pPr>
        <w:widowControl w:val="0"/>
        <w:numPr>
          <w:ilvl w:val="0"/>
          <w:numId w:val="1"/>
        </w:numPr>
        <w:tabs>
          <w:tab w:val="left" w:pos="540"/>
          <w:tab w:val="num" w:pos="1620"/>
        </w:tabs>
        <w:autoSpaceDE w:val="0"/>
        <w:autoSpaceDN w:val="0"/>
        <w:adjustRightInd w:val="0"/>
        <w:spacing w:line="360" w:lineRule="auto"/>
        <w:ind w:left="0" w:firstLine="0"/>
        <w:jc w:val="both"/>
        <w:rPr>
          <w:sz w:val="28"/>
          <w:szCs w:val="28"/>
        </w:rPr>
      </w:pPr>
      <w:r w:rsidRPr="00004EEF">
        <w:rPr>
          <w:sz w:val="28"/>
          <w:szCs w:val="28"/>
        </w:rPr>
        <w:t>Иммуноориентированная терапия</w:t>
      </w:r>
    </w:p>
    <w:p w:rsidR="003A260E" w:rsidRPr="00004EEF" w:rsidRDefault="003A260E" w:rsidP="00004EEF">
      <w:pPr>
        <w:widowControl w:val="0"/>
        <w:tabs>
          <w:tab w:val="left" w:pos="540"/>
        </w:tabs>
        <w:spacing w:line="360" w:lineRule="auto"/>
        <w:jc w:val="both"/>
        <w:rPr>
          <w:sz w:val="28"/>
          <w:szCs w:val="28"/>
        </w:rPr>
      </w:pPr>
      <w:r w:rsidRPr="00004EEF">
        <w:rPr>
          <w:sz w:val="28"/>
          <w:szCs w:val="28"/>
        </w:rPr>
        <w:t>Литература</w:t>
      </w:r>
    </w:p>
    <w:p w:rsidR="006142B7" w:rsidRPr="00004EEF" w:rsidRDefault="00004EEF" w:rsidP="00004EEF">
      <w:pPr>
        <w:spacing w:line="360" w:lineRule="auto"/>
        <w:ind w:firstLine="709"/>
        <w:jc w:val="both"/>
        <w:rPr>
          <w:b/>
          <w:sz w:val="28"/>
          <w:szCs w:val="28"/>
        </w:rPr>
      </w:pPr>
      <w:r>
        <w:br w:type="page"/>
      </w:r>
      <w:r w:rsidR="004F30A3" w:rsidRPr="00004EEF">
        <w:rPr>
          <w:b/>
          <w:sz w:val="28"/>
          <w:szCs w:val="28"/>
        </w:rPr>
        <w:t>1</w:t>
      </w:r>
      <w:r w:rsidR="006142B7" w:rsidRPr="00004EEF">
        <w:rPr>
          <w:b/>
          <w:sz w:val="28"/>
          <w:szCs w:val="28"/>
        </w:rPr>
        <w:t>. Организационные принципы проведения экстракорпоральной детоксикации</w:t>
      </w:r>
    </w:p>
    <w:p w:rsidR="00004EEF" w:rsidRDefault="00004EEF" w:rsidP="00004EEF">
      <w:pPr>
        <w:pStyle w:val="a3"/>
        <w:spacing w:line="360" w:lineRule="auto"/>
        <w:ind w:firstLine="709"/>
        <w:rPr>
          <w:rFonts w:ascii="Times New Roman" w:hAnsi="Times New Roman" w:cs="Times New Roman"/>
          <w:color w:val="000000"/>
          <w:sz w:val="28"/>
          <w:szCs w:val="28"/>
          <w:lang w:val="uk-UA"/>
        </w:rPr>
      </w:pPr>
    </w:p>
    <w:p w:rsidR="006142B7" w:rsidRPr="00004EEF" w:rsidRDefault="006142B7" w:rsidP="00004EEF">
      <w:pPr>
        <w:pStyle w:val="a3"/>
        <w:spacing w:line="360" w:lineRule="auto"/>
        <w:ind w:firstLine="709"/>
        <w:rPr>
          <w:rFonts w:ascii="Times New Roman" w:hAnsi="Times New Roman" w:cs="Times New Roman"/>
          <w:color w:val="000000"/>
          <w:sz w:val="28"/>
          <w:szCs w:val="28"/>
        </w:rPr>
      </w:pPr>
      <w:r w:rsidRPr="00004EEF">
        <w:rPr>
          <w:rFonts w:ascii="Times New Roman" w:hAnsi="Times New Roman" w:cs="Times New Roman"/>
          <w:color w:val="000000"/>
          <w:sz w:val="28"/>
          <w:szCs w:val="28"/>
        </w:rPr>
        <w:t>Применение гемоперфузионных процедур экстракорпоральной детоксикации и гемокоррекции оказывает на организм больного серьезное агрессивное воздействие, а потому требует соответствующего отношения и определенных организационных решений. Любая процедура должна рассматриваться как операция, и ее обеспечение должно состоять из следущих этапов:</w:t>
      </w:r>
    </w:p>
    <w:p w:rsidR="006142B7" w:rsidRPr="00004EEF" w:rsidRDefault="006142B7" w:rsidP="00004EEF">
      <w:pPr>
        <w:pStyle w:val="a3"/>
        <w:spacing w:line="360" w:lineRule="auto"/>
        <w:ind w:firstLine="709"/>
        <w:rPr>
          <w:rFonts w:ascii="Times New Roman" w:hAnsi="Times New Roman" w:cs="Times New Roman"/>
          <w:color w:val="000000"/>
          <w:sz w:val="28"/>
          <w:szCs w:val="28"/>
        </w:rPr>
      </w:pPr>
      <w:r w:rsidRPr="00004EEF">
        <w:rPr>
          <w:rFonts w:ascii="Times New Roman" w:hAnsi="Times New Roman" w:cs="Times New Roman"/>
          <w:color w:val="000000"/>
          <w:sz w:val="28"/>
          <w:szCs w:val="28"/>
        </w:rPr>
        <w:t>Во-первых, непосредственная премедикация включает не только стандартные лекарственные средства, применяемые рутинно для обеспечения безопасности хирургического вмешательства (антигистаминный препарат, транквилизатор, противорвотное средство). В ряде случаев она должна предусматривать глюкокортикоиды, венотонизирующий препарат (сульфокамфокаин), антиагрегант (асписол, ибустрин, олифен).</w:t>
      </w:r>
    </w:p>
    <w:p w:rsidR="006142B7" w:rsidRPr="00004EEF" w:rsidRDefault="006142B7" w:rsidP="00004EEF">
      <w:pPr>
        <w:pStyle w:val="a3"/>
        <w:spacing w:line="360" w:lineRule="auto"/>
        <w:ind w:firstLine="709"/>
        <w:rPr>
          <w:rFonts w:ascii="Times New Roman" w:hAnsi="Times New Roman" w:cs="Times New Roman"/>
          <w:color w:val="000000"/>
          <w:sz w:val="28"/>
          <w:szCs w:val="28"/>
        </w:rPr>
      </w:pPr>
      <w:r w:rsidRPr="00004EEF">
        <w:rPr>
          <w:rFonts w:ascii="Times New Roman" w:hAnsi="Times New Roman" w:cs="Times New Roman"/>
          <w:color w:val="000000"/>
          <w:sz w:val="28"/>
          <w:szCs w:val="28"/>
        </w:rPr>
        <w:t>Во-вторых, сосудистый доступ для подключения аппаратов и устройств осуществляют в зависимости от предполагаемой процедуры и способа гемоперфузии путем пункционного или секционного канюлирования вен и артерий.</w:t>
      </w:r>
    </w:p>
    <w:p w:rsidR="006142B7" w:rsidRPr="00004EEF" w:rsidRDefault="006142B7" w:rsidP="00004EEF">
      <w:pPr>
        <w:pStyle w:val="a3"/>
        <w:spacing w:line="360" w:lineRule="auto"/>
        <w:ind w:firstLine="709"/>
        <w:rPr>
          <w:rFonts w:ascii="Times New Roman" w:hAnsi="Times New Roman" w:cs="Times New Roman"/>
          <w:color w:val="000000"/>
          <w:sz w:val="28"/>
          <w:szCs w:val="28"/>
        </w:rPr>
      </w:pPr>
      <w:r w:rsidRPr="00004EEF">
        <w:rPr>
          <w:rFonts w:ascii="Times New Roman" w:hAnsi="Times New Roman" w:cs="Times New Roman"/>
          <w:color w:val="000000"/>
          <w:sz w:val="28"/>
          <w:szCs w:val="28"/>
        </w:rPr>
        <w:t>В-третьих, предперфузия и гемодилюция при многих вариантах острого эндотоксикоза предполагают не только восстановление оптимального ОЦК, но и снятие сосудистого спазма с развитием «феномена открытия шлюзов» (феномена Бактрина) за счет введения малых доз ганглиоблокаторов, раствора новокаина. Это позволяет добиваться не только перехода тканевых эндотоксинов в плазму крови и стимуляцию лимфодренажа, но и поступление их из застойных зон микроциркуляциркуляторного русла с возрастанием уровня токсинемии в системном кровотоке.</w:t>
      </w:r>
    </w:p>
    <w:p w:rsidR="006142B7" w:rsidRPr="00004EEF" w:rsidRDefault="006142B7" w:rsidP="00004EEF">
      <w:pPr>
        <w:pStyle w:val="a3"/>
        <w:spacing w:line="360" w:lineRule="auto"/>
        <w:ind w:firstLine="709"/>
        <w:rPr>
          <w:rFonts w:ascii="Times New Roman" w:hAnsi="Times New Roman" w:cs="Times New Roman"/>
          <w:color w:val="000000"/>
          <w:sz w:val="28"/>
          <w:szCs w:val="28"/>
        </w:rPr>
      </w:pPr>
      <w:r w:rsidRPr="00004EEF">
        <w:rPr>
          <w:rFonts w:ascii="Times New Roman" w:hAnsi="Times New Roman" w:cs="Times New Roman"/>
          <w:color w:val="000000"/>
          <w:sz w:val="28"/>
          <w:szCs w:val="28"/>
        </w:rPr>
        <w:t>В-четвертых, стабилизацию циркулирующей крови осуществляют введением растворов среднемолекулярного</w:t>
      </w:r>
      <w:r w:rsidR="00004EEF">
        <w:rPr>
          <w:rFonts w:ascii="Times New Roman" w:hAnsi="Times New Roman" w:cs="Times New Roman"/>
          <w:color w:val="000000"/>
          <w:sz w:val="28"/>
          <w:szCs w:val="28"/>
        </w:rPr>
        <w:t xml:space="preserve"> </w:t>
      </w:r>
      <w:r w:rsidRPr="00004EEF">
        <w:rPr>
          <w:rFonts w:ascii="Times New Roman" w:hAnsi="Times New Roman" w:cs="Times New Roman"/>
          <w:color w:val="000000"/>
          <w:sz w:val="28"/>
          <w:szCs w:val="28"/>
        </w:rPr>
        <w:t>гепарина из расчета 50-350 МЕ/кг МТ больного, который вводится как болюс или инфузируется постоянно в перфузионный контур. В некоторых случаях стабилизацию крови больного во время перфузионных операций гемокоррекции можно проводить с помощью цитрата натрия.</w:t>
      </w:r>
    </w:p>
    <w:p w:rsidR="006142B7" w:rsidRPr="00004EEF" w:rsidRDefault="006142B7" w:rsidP="00004EEF">
      <w:pPr>
        <w:pStyle w:val="a3"/>
        <w:spacing w:line="360" w:lineRule="auto"/>
        <w:ind w:firstLine="709"/>
        <w:rPr>
          <w:rFonts w:ascii="Times New Roman" w:hAnsi="Times New Roman" w:cs="Times New Roman"/>
          <w:color w:val="000000"/>
          <w:sz w:val="28"/>
          <w:szCs w:val="28"/>
        </w:rPr>
      </w:pPr>
      <w:r w:rsidRPr="00004EEF">
        <w:rPr>
          <w:rFonts w:ascii="Times New Roman" w:hAnsi="Times New Roman" w:cs="Times New Roman"/>
          <w:color w:val="000000"/>
          <w:sz w:val="28"/>
          <w:szCs w:val="28"/>
        </w:rPr>
        <w:t xml:space="preserve">В-пятых, основную часть экстракорпоральной гемокорригирующей процедуры проводят в соответствии с выбранной методикой после подготовки необходимой аппаратуры. </w:t>
      </w:r>
    </w:p>
    <w:p w:rsidR="006142B7" w:rsidRPr="00004EEF" w:rsidRDefault="006142B7" w:rsidP="00004EEF">
      <w:pPr>
        <w:pStyle w:val="a3"/>
        <w:spacing w:line="360" w:lineRule="auto"/>
        <w:ind w:firstLine="709"/>
        <w:rPr>
          <w:rFonts w:ascii="Times New Roman" w:hAnsi="Times New Roman" w:cs="Times New Roman"/>
          <w:color w:val="000000"/>
          <w:sz w:val="28"/>
          <w:szCs w:val="28"/>
        </w:rPr>
      </w:pPr>
      <w:r w:rsidRPr="00004EEF">
        <w:rPr>
          <w:rFonts w:ascii="Times New Roman" w:hAnsi="Times New Roman" w:cs="Times New Roman"/>
          <w:color w:val="000000"/>
          <w:sz w:val="28"/>
          <w:szCs w:val="28"/>
        </w:rPr>
        <w:t>В-шестых, завершение детоксицирующей процедуры состоит в проведении инфузионно-трансфузионной терапии, корригирующей изменения внутренней среды, создаваемые самой гемокоррекцией. Компенсируют эритроцитарный и плазменный дефицит, нормализуют электролитный состав циркулирующей крови и КОС, восстанавливают активность свертывающей системы (протамин-сульфат, этамзилат). Для оперативного контроля этого этапа необходимо экстренное исследование гематокритного показателя крови, концентрации сывороточного белка, глюкозы, основных электролитов с помощью ионометра (K, Na, Ca), осмоляльности плазмы крови, показателей КОС крови (лучше центральной венозной).</w:t>
      </w:r>
    </w:p>
    <w:p w:rsidR="006142B7" w:rsidRPr="00004EEF" w:rsidRDefault="006142B7" w:rsidP="00004EEF">
      <w:pPr>
        <w:pStyle w:val="a3"/>
        <w:spacing w:line="360" w:lineRule="auto"/>
        <w:ind w:firstLine="709"/>
        <w:rPr>
          <w:rFonts w:ascii="Times New Roman" w:hAnsi="Times New Roman" w:cs="Times New Roman"/>
          <w:color w:val="000000"/>
          <w:sz w:val="28"/>
          <w:szCs w:val="28"/>
        </w:rPr>
      </w:pPr>
      <w:r w:rsidRPr="00004EEF">
        <w:rPr>
          <w:rFonts w:ascii="Times New Roman" w:hAnsi="Times New Roman" w:cs="Times New Roman"/>
          <w:color w:val="000000"/>
          <w:sz w:val="28"/>
          <w:szCs w:val="28"/>
        </w:rPr>
        <w:t>В-седьмых, послеоперационное поддержание достигнутого гемокорригирующего и организменного эффекта перфузионной операции определяется характером патологии, по поводу которой она проводилась. На этом этапе восстанавливают концентрацию патогенетически действующих лекарственных средств (антибиотики, реокорректоры и пр.), а также используют синдромальную медикаментозную терапию (антигипоксанты, актопротекторы) и интракорпоральные методы активной детоксикации (форсированный диурез, энтеросорбцию). Кратность операций гемокоррекции определяется детоксикационным и дренирующим эффектами, достигнутыми при первой операции. При острых эндотоксикозах нередко первые две процедуры проводят с интервалом в 18-20 ч с последующим повторением при необходимости (динамика эндотоксикоза) через 2-3 дня;</w:t>
      </w:r>
    </w:p>
    <w:p w:rsidR="006142B7" w:rsidRPr="00004EEF" w:rsidRDefault="006142B7" w:rsidP="00004EEF">
      <w:pPr>
        <w:pStyle w:val="a3"/>
        <w:spacing w:line="360" w:lineRule="auto"/>
        <w:ind w:firstLine="709"/>
        <w:rPr>
          <w:rFonts w:ascii="Times New Roman" w:hAnsi="Times New Roman" w:cs="Times New Roman"/>
          <w:color w:val="000000"/>
          <w:sz w:val="28"/>
          <w:szCs w:val="28"/>
        </w:rPr>
      </w:pPr>
      <w:r w:rsidRPr="00004EEF">
        <w:rPr>
          <w:rFonts w:ascii="Times New Roman" w:hAnsi="Times New Roman" w:cs="Times New Roman"/>
          <w:color w:val="000000"/>
          <w:sz w:val="28"/>
          <w:szCs w:val="28"/>
        </w:rPr>
        <w:t>Обязательными условиями проведения экстракорпральной детоксикации при хирургическом эндотоксикозе считают стабилизацию (хотя бы временную) жизненно важных функций больного, а также диагностированный, санированный или надежно дренированный (!) очаг эндогенной интоксикации (панкреатогенный некроз, гнойная плевральная или брюшинная полость, паретичная кишка, флегмонозный очаг высокоинвазивной инфекции и др.).</w:t>
      </w:r>
    </w:p>
    <w:p w:rsidR="00004EEF" w:rsidRDefault="00004EEF" w:rsidP="00004EEF">
      <w:pPr>
        <w:pStyle w:val="3"/>
        <w:spacing w:line="360" w:lineRule="auto"/>
        <w:ind w:firstLine="709"/>
        <w:jc w:val="both"/>
        <w:rPr>
          <w:bCs w:val="0"/>
          <w:color w:val="000000"/>
          <w:szCs w:val="32"/>
          <w:lang w:val="uk-UA"/>
        </w:rPr>
      </w:pPr>
    </w:p>
    <w:p w:rsidR="006142B7" w:rsidRPr="00004EEF" w:rsidRDefault="004F30A3" w:rsidP="00004EEF">
      <w:pPr>
        <w:pStyle w:val="3"/>
        <w:spacing w:line="360" w:lineRule="auto"/>
        <w:ind w:firstLine="709"/>
        <w:jc w:val="both"/>
        <w:rPr>
          <w:bCs w:val="0"/>
          <w:color w:val="000000"/>
          <w:szCs w:val="32"/>
        </w:rPr>
      </w:pPr>
      <w:r w:rsidRPr="00004EEF">
        <w:rPr>
          <w:bCs w:val="0"/>
          <w:color w:val="000000"/>
          <w:szCs w:val="32"/>
        </w:rPr>
        <w:t>2</w:t>
      </w:r>
      <w:r w:rsidR="006142B7" w:rsidRPr="00004EEF">
        <w:rPr>
          <w:bCs w:val="0"/>
          <w:color w:val="000000"/>
          <w:szCs w:val="32"/>
        </w:rPr>
        <w:t>. Антибактериальная терапия</w:t>
      </w:r>
    </w:p>
    <w:p w:rsidR="00004EEF" w:rsidRDefault="00004EEF" w:rsidP="00004EEF">
      <w:pPr>
        <w:pStyle w:val="a3"/>
        <w:spacing w:line="360" w:lineRule="auto"/>
        <w:ind w:firstLine="709"/>
        <w:rPr>
          <w:rFonts w:ascii="Times New Roman" w:hAnsi="Times New Roman" w:cs="Times New Roman"/>
          <w:color w:val="000000"/>
          <w:sz w:val="28"/>
          <w:szCs w:val="28"/>
          <w:lang w:val="uk-UA"/>
        </w:rPr>
      </w:pPr>
    </w:p>
    <w:p w:rsidR="006142B7" w:rsidRPr="00004EEF" w:rsidRDefault="006142B7" w:rsidP="00004EEF">
      <w:pPr>
        <w:pStyle w:val="a3"/>
        <w:spacing w:line="360" w:lineRule="auto"/>
        <w:ind w:firstLine="709"/>
        <w:rPr>
          <w:rFonts w:ascii="Times New Roman" w:hAnsi="Times New Roman" w:cs="Times New Roman"/>
          <w:color w:val="000000"/>
          <w:sz w:val="28"/>
          <w:szCs w:val="28"/>
        </w:rPr>
      </w:pPr>
      <w:r w:rsidRPr="00004EEF">
        <w:rPr>
          <w:rFonts w:ascii="Times New Roman" w:hAnsi="Times New Roman" w:cs="Times New Roman"/>
          <w:color w:val="000000"/>
          <w:sz w:val="28"/>
          <w:szCs w:val="28"/>
        </w:rPr>
        <w:t>Антибактериальная терапия является отдельным компонентом интенсивной терапии, направленной на подавление жизнедеятельности возбудителей инфекционного патологического процесса. В отделении реанимации и интенсивной терапии антибиотики применяют с целью профилактики гнойно-воспалительных осложнений или терапии имеющихся инфекционных процессов. В качестве основных возбудителей инфекционных заболеваний и осложнений выступают бактерии, вирусы, простейшие и грибковая флора. Антимикробная химиотерапия характеризуется избирательным действием, что означает активность в отношении отдельных микроорганизмов или групп (видов, родов) при сохранении жизнеспособности клеток организма.</w:t>
      </w:r>
    </w:p>
    <w:p w:rsidR="006142B7" w:rsidRPr="00004EEF" w:rsidRDefault="006142B7" w:rsidP="00004EEF">
      <w:pPr>
        <w:pStyle w:val="a3"/>
        <w:spacing w:line="360" w:lineRule="auto"/>
        <w:ind w:firstLine="709"/>
        <w:rPr>
          <w:rFonts w:ascii="Times New Roman" w:hAnsi="Times New Roman" w:cs="Times New Roman"/>
          <w:color w:val="000000"/>
          <w:sz w:val="28"/>
          <w:szCs w:val="28"/>
        </w:rPr>
      </w:pPr>
      <w:r w:rsidRPr="00004EEF">
        <w:rPr>
          <w:rFonts w:ascii="Times New Roman" w:hAnsi="Times New Roman" w:cs="Times New Roman"/>
          <w:color w:val="000000"/>
          <w:sz w:val="28"/>
          <w:szCs w:val="28"/>
        </w:rPr>
        <w:t>Все антимикробные препараты отличаются тем, что они воздействуют на клеточные механизмы собственно возбудителей, а не на организм пациента. Активность препаратов со временем снижается, что объясняется развитием резистентности, обусловленной противодействием возбудителей. Основными механизмами, приводящими к снижению антибактериальной активности (резистентности) химиопрепаратов являются структурное изменение места взаимодействия химиопрепарата и микроорганизма, выработка микроорганизмами ферментов, инактивирующих химиопрепарат и снижение проницаемости клеточной мембраны микроорганизма, а также активное выведение химиопрепарата из клетки (эффлюкс).</w:t>
      </w:r>
    </w:p>
    <w:p w:rsidR="006142B7" w:rsidRPr="00004EEF" w:rsidRDefault="006142B7" w:rsidP="00004EEF">
      <w:pPr>
        <w:pStyle w:val="a3"/>
        <w:spacing w:line="360" w:lineRule="auto"/>
        <w:ind w:firstLine="709"/>
        <w:rPr>
          <w:rFonts w:ascii="Times New Roman" w:hAnsi="Times New Roman" w:cs="Times New Roman"/>
          <w:color w:val="000000"/>
          <w:sz w:val="28"/>
          <w:szCs w:val="28"/>
        </w:rPr>
      </w:pPr>
      <w:r w:rsidRPr="00004EEF">
        <w:rPr>
          <w:rFonts w:ascii="Times New Roman" w:hAnsi="Times New Roman" w:cs="Times New Roman"/>
          <w:color w:val="000000"/>
          <w:sz w:val="28"/>
          <w:szCs w:val="28"/>
        </w:rPr>
        <w:t>В зависимости от метода получения, все антибактериальные препараты классифицируют на природные, полусинтететические и синтетические. По типу действия антимикробные химиопрепараты делятся на цидные (бактериоцидные, фунгицидные и т.д.), т.е. приводящие к необратимому нарушению жизнедеятельности возбудителя, и статические (бактериостатические), прекращающие и приостанавливающие деление микроорганизмов. Наиболее распространена классификация, согласно которой все антимикробные химиопрепараты подразделяются на группы и классы, для представителей которых характерен конкретный спектр активности, фармакодинамические и фармакокинетические особенности. В то же время, абсолютной взаимозаменяемости даже среди препаратов одних групп и классов, не бывает.</w:t>
      </w:r>
    </w:p>
    <w:p w:rsidR="006142B7" w:rsidRPr="00004EEF" w:rsidRDefault="006142B7" w:rsidP="00004EEF">
      <w:pPr>
        <w:pStyle w:val="a3"/>
        <w:spacing w:line="360" w:lineRule="auto"/>
        <w:ind w:firstLine="709"/>
        <w:rPr>
          <w:rFonts w:ascii="Times New Roman" w:hAnsi="Times New Roman" w:cs="Times New Roman"/>
          <w:color w:val="000000"/>
          <w:sz w:val="28"/>
          <w:szCs w:val="28"/>
        </w:rPr>
      </w:pPr>
      <w:r w:rsidRPr="00004EEF">
        <w:rPr>
          <w:rFonts w:ascii="Times New Roman" w:hAnsi="Times New Roman" w:cs="Times New Roman"/>
          <w:color w:val="000000"/>
          <w:sz w:val="28"/>
          <w:szCs w:val="28"/>
        </w:rPr>
        <w:t>При проведении антибактериальной терапии необходимо придерживаться ряда принципов. Во-первых, следует учитывать наличие строгих показаний для назначения антибиотиков. Ими являются признаки локального или генерализованного инфекционного процесса (см. гл. 36). Необоснованное назначение антибактериальных средств опасно из-за вероятности токсического воздействия химиопрепаратов, антибиотикоассоциированных осложнений, оно также создает условия для селекции устойчивых госпитальных штаммов. Допустимо профилактическое назначение антибактериальных препаратов при наличии высокого риска присоединения инфекции при оперативных вмешательствах, сопровождающихся большой вероятностью инфицирования, при тяжелых травмах и ранениях, иммунодефиците (агранулоцитоз), предупреждении инфекционных осложнений в неблагоприятных эпидемиологических условиях.</w:t>
      </w:r>
    </w:p>
    <w:p w:rsidR="006142B7" w:rsidRPr="00004EEF" w:rsidRDefault="006142B7" w:rsidP="00004EEF">
      <w:pPr>
        <w:pStyle w:val="a3"/>
        <w:spacing w:line="360" w:lineRule="auto"/>
        <w:ind w:firstLine="709"/>
        <w:rPr>
          <w:rFonts w:ascii="Times New Roman" w:hAnsi="Times New Roman" w:cs="Times New Roman"/>
          <w:color w:val="000000"/>
          <w:sz w:val="28"/>
          <w:szCs w:val="28"/>
        </w:rPr>
      </w:pPr>
      <w:r w:rsidRPr="00004EEF">
        <w:rPr>
          <w:rFonts w:ascii="Times New Roman" w:hAnsi="Times New Roman" w:cs="Times New Roman"/>
          <w:color w:val="000000"/>
          <w:sz w:val="28"/>
          <w:szCs w:val="28"/>
        </w:rPr>
        <w:t>Во-вторых, следует стремиться к четкой идентификации возбудителя с ранним установлением его чувствительности к существующим</w:t>
      </w:r>
      <w:r w:rsidR="00004EEF">
        <w:rPr>
          <w:rFonts w:ascii="Times New Roman" w:hAnsi="Times New Roman" w:cs="Times New Roman"/>
          <w:color w:val="000000"/>
          <w:sz w:val="28"/>
          <w:szCs w:val="28"/>
        </w:rPr>
        <w:t xml:space="preserve"> </w:t>
      </w:r>
      <w:r w:rsidRPr="00004EEF">
        <w:rPr>
          <w:rFonts w:ascii="Times New Roman" w:hAnsi="Times New Roman" w:cs="Times New Roman"/>
          <w:color w:val="000000"/>
          <w:sz w:val="28"/>
          <w:szCs w:val="28"/>
        </w:rPr>
        <w:t>химиопрепаратам. Для этого в первую очередь необходимо строго соблюдать правила забора того биологического материала (кровь, моча, ликвор и т.д.), в котором предполагается максимальная активность возбудителя. Лучше, если бактериологическое исследование будет произведено до назначения антибактериальных средств. Высокую диагностическую ценность имеет выделение микроорганизмов из биологических субстратов, являющихся в норме стерильными. При интерпретации результатов исследования необходимо иметь в виду возможность контаминации исследуемого материала посторонней флорой. Наибольшие трудности в оценке результатов возникают при исследовании биоматериала, получаемого из нестерильных участков организма человека. Для оценки значимости микроорганизмов, выделенных из различного патологического материала, целесообразно использовать количественные критерии, отражающие число колоний образующих микроорганизмов в 1 мл. Для мокроты значимыми считаются цифры &gt;105-106 кол/мл, эндотрахеального аспирата - &gt;105-106 кол/мл, бронхоальвеолярного лаважа &gt;104 кол/мл, защищенных мазков - &gt;103 кол/мл.</w:t>
      </w:r>
    </w:p>
    <w:p w:rsidR="006142B7" w:rsidRPr="00004EEF" w:rsidRDefault="006142B7" w:rsidP="00004EEF">
      <w:pPr>
        <w:pStyle w:val="a3"/>
        <w:spacing w:line="360" w:lineRule="auto"/>
        <w:ind w:firstLine="709"/>
        <w:rPr>
          <w:rFonts w:ascii="Times New Roman" w:hAnsi="Times New Roman" w:cs="Times New Roman"/>
          <w:color w:val="000000"/>
          <w:sz w:val="28"/>
          <w:szCs w:val="28"/>
        </w:rPr>
      </w:pPr>
      <w:r w:rsidRPr="00004EEF">
        <w:rPr>
          <w:rFonts w:ascii="Times New Roman" w:hAnsi="Times New Roman" w:cs="Times New Roman"/>
          <w:color w:val="000000"/>
          <w:sz w:val="28"/>
          <w:szCs w:val="28"/>
        </w:rPr>
        <w:t>Принцип достижения максимальной эффективности антибактериальной терапии предполагает выбор конкретного антимикробного агента или сочетания лекарственных средств, имеющих наилучшие условия для проникновения в патологических очаг. Достижение лучших результатов при выборе средств для химиотерапии основывается на определении чувствительности патогенетически значимого возбудителя или возбудителей. С учетом временной задержки, необходимой для проведения микробиологического исследования, наиболее часто начало антибактериальной терапии носит эмпирический характер. Он подразумевает использование антибактериальных средств, исходя из типа предполагаемого возбудителя, характера и локализации инфекционного процесса.</w:t>
      </w:r>
    </w:p>
    <w:p w:rsidR="006142B7" w:rsidRPr="00004EEF" w:rsidRDefault="006142B7" w:rsidP="00004EEF">
      <w:pPr>
        <w:pStyle w:val="a3"/>
        <w:spacing w:line="360" w:lineRule="auto"/>
        <w:ind w:firstLine="709"/>
        <w:rPr>
          <w:rFonts w:ascii="Times New Roman" w:hAnsi="Times New Roman" w:cs="Times New Roman"/>
          <w:color w:val="000000"/>
          <w:sz w:val="28"/>
          <w:szCs w:val="28"/>
        </w:rPr>
      </w:pPr>
      <w:r w:rsidRPr="00004EEF">
        <w:rPr>
          <w:rFonts w:ascii="Times New Roman" w:hAnsi="Times New Roman" w:cs="Times New Roman"/>
          <w:color w:val="000000"/>
          <w:sz w:val="28"/>
          <w:szCs w:val="28"/>
        </w:rPr>
        <w:t>Этиотропная антибактериальная терапия становится возможной после идентификации возбудителя и определения его чувствительности. Однако всегда надо помнить, что погрешности в заборе и нарушение условий транспортировки материала, несоблюдение методики проведения исследования могут привести к ошибочному результату или не выявить патогенный штамм. Поэтому следует проводить контрольные исследования, иногда в альтернативных лабораториях, и постоянно сопоставлять лабораторную и клиническую эффективность проводимой терапии.</w:t>
      </w:r>
    </w:p>
    <w:p w:rsidR="006142B7" w:rsidRPr="00004EEF" w:rsidRDefault="006142B7" w:rsidP="00004EEF">
      <w:pPr>
        <w:pStyle w:val="a3"/>
        <w:spacing w:line="360" w:lineRule="auto"/>
        <w:ind w:firstLine="709"/>
        <w:rPr>
          <w:rFonts w:ascii="Times New Roman" w:hAnsi="Times New Roman" w:cs="Times New Roman"/>
          <w:color w:val="000000"/>
          <w:sz w:val="28"/>
          <w:szCs w:val="28"/>
        </w:rPr>
      </w:pPr>
      <w:r w:rsidRPr="00004EEF">
        <w:rPr>
          <w:rFonts w:ascii="Times New Roman" w:hAnsi="Times New Roman" w:cs="Times New Roman"/>
          <w:color w:val="000000"/>
          <w:sz w:val="28"/>
          <w:szCs w:val="28"/>
        </w:rPr>
        <w:t>Немаловажен выбор адекватной дозы, пути и кратности введения антибактериальных препаратов, при которых достигается их оптимальная действующая концентрация. У пациентов с инфекциями легкой и средней степени тяжести препараты назначаются в среднетерапевтических дозах, предпочтительным является их пероральный прием (при условии хорошей биодоступности). При угрожающих жизни инфекциях (сепсис) антимикробная химиотерапия проводится в максимальных суточных дозах и только внутривенно. В некоторых случаях прибегают к внутриартериальному пути введения. В этом случае используют катетеризацию регионарного сосудистого бассейна, что позволяет увеличить концентрацию антибиотика в очаге. Помимо этого описаны благоприятные эффекты при эндолимфатическом введении антибиотика. Кратность назначения химиопрепарата основывается на его фармакодинамических характеристиках и для каждого конкретного лекарственного средства является индивидуальной. В случае развития почечной недостаточности, использования методов эфферентной терапии целесообразно изменение суточной и разовой доз препарата согласно схем, изложенных в дополнительных справочных изданиях или аннотации к нему.</w:t>
      </w:r>
    </w:p>
    <w:p w:rsidR="006142B7" w:rsidRPr="00004EEF" w:rsidRDefault="006142B7" w:rsidP="00004EEF">
      <w:pPr>
        <w:pStyle w:val="a3"/>
        <w:spacing w:line="360" w:lineRule="auto"/>
        <w:ind w:firstLine="709"/>
        <w:rPr>
          <w:rFonts w:ascii="Times New Roman" w:hAnsi="Times New Roman" w:cs="Times New Roman"/>
          <w:color w:val="000000"/>
          <w:sz w:val="28"/>
          <w:szCs w:val="28"/>
        </w:rPr>
      </w:pPr>
      <w:r w:rsidRPr="00004EEF">
        <w:rPr>
          <w:rFonts w:ascii="Times New Roman" w:hAnsi="Times New Roman" w:cs="Times New Roman"/>
          <w:color w:val="000000"/>
          <w:sz w:val="28"/>
          <w:szCs w:val="28"/>
        </w:rPr>
        <w:t>На выбор средств антибактериальной терапии оказывают влияние тяжесть общего состояния пациента, а также особенности течения заболевания. Так, у тяжело больных и пострадавших химиотерапию назначают уже при подозрении на микробную инфекцию. Чаще прибегают к антибиотикам широкого спектра действия и с учетом эпидемиологической ситуации в стационаре, включающей данные микробиологической резистентности. Значение в выборе средств антибактериальной терапии имеет возраст пациента, наличие в анамнезе аллергических реакций на антибактериальные препараты, состояние функции печени и почек, а также беременность.</w:t>
      </w:r>
    </w:p>
    <w:p w:rsidR="006142B7" w:rsidRPr="00004EEF" w:rsidRDefault="006142B7" w:rsidP="00004EEF">
      <w:pPr>
        <w:pStyle w:val="a3"/>
        <w:spacing w:line="360" w:lineRule="auto"/>
        <w:ind w:firstLine="709"/>
        <w:rPr>
          <w:rFonts w:ascii="Times New Roman" w:hAnsi="Times New Roman" w:cs="Times New Roman"/>
          <w:color w:val="000000"/>
          <w:sz w:val="28"/>
          <w:szCs w:val="28"/>
        </w:rPr>
      </w:pPr>
      <w:r w:rsidRPr="00004EEF">
        <w:rPr>
          <w:rFonts w:ascii="Times New Roman" w:hAnsi="Times New Roman" w:cs="Times New Roman"/>
          <w:color w:val="000000"/>
          <w:sz w:val="28"/>
          <w:szCs w:val="28"/>
        </w:rPr>
        <w:t>Показанием для комбинации нескольких лекарственных средств эмпирической терапии являются тяжелые (чаще генерализованные) формы инфекции, состояния иммунодефицита и агранулоцитоза, ассоциация двух и более возбудителей при отсутствии чувствительности всех микроорганизмов к одному химиопрепарату, наличие умеренной чувствительности патогенных микроорганизмов для усиления бактерицидного эффекта. При выборе комбинации антибиотиков следует учитывать их сочетаемость. Как правило, в практике используют сочетание двух бактецидных или двух бактериостатических антибактериальных средств. Вместе с тем, не следует забывать, что в случае необоснованного применения комбинации двух и более химиопрепаратов может отмечаться синергизм в отношении токсических эффектов, повышается вероятность выработки резистентности с ослаблением эффективности антибактериальной терапии, повышается стоимость лечения.</w:t>
      </w:r>
    </w:p>
    <w:p w:rsidR="006142B7" w:rsidRPr="00004EEF" w:rsidRDefault="006142B7" w:rsidP="00004EEF">
      <w:pPr>
        <w:pStyle w:val="a3"/>
        <w:spacing w:line="360" w:lineRule="auto"/>
        <w:ind w:firstLine="709"/>
        <w:rPr>
          <w:rFonts w:ascii="Times New Roman" w:hAnsi="Times New Roman" w:cs="Times New Roman"/>
          <w:color w:val="000000"/>
          <w:sz w:val="28"/>
          <w:szCs w:val="28"/>
        </w:rPr>
      </w:pPr>
      <w:r w:rsidRPr="00004EEF">
        <w:rPr>
          <w:rFonts w:ascii="Times New Roman" w:hAnsi="Times New Roman" w:cs="Times New Roman"/>
          <w:color w:val="000000"/>
          <w:sz w:val="28"/>
          <w:szCs w:val="28"/>
        </w:rPr>
        <w:t>Основным способом введения антибактериальных препаратов является парентеральный. У тяжело больных при генерализованных формах инфекции он вообще рассматривается в качестве единственно приемлемого. Такой путь введения позволяет быстро достигать желаемого уровня концентрации препарата в средах организма. Энтеральное введение антибиотика в ОРИТ нередко невозможно, в связи с нарушением функции желудочно-кишечного тракта. Местное, в том числе ингаляционное или эндотрахеальное использование антибиотиков признано неэффективным.</w:t>
      </w:r>
    </w:p>
    <w:p w:rsidR="006142B7" w:rsidRPr="00004EEF" w:rsidRDefault="006142B7" w:rsidP="00004EEF">
      <w:pPr>
        <w:pStyle w:val="a3"/>
        <w:spacing w:line="360" w:lineRule="auto"/>
        <w:ind w:firstLine="709"/>
        <w:rPr>
          <w:rFonts w:ascii="Times New Roman" w:hAnsi="Times New Roman" w:cs="Times New Roman"/>
          <w:color w:val="000000"/>
          <w:sz w:val="28"/>
          <w:szCs w:val="28"/>
        </w:rPr>
      </w:pPr>
      <w:r w:rsidRPr="00004EEF">
        <w:rPr>
          <w:rFonts w:ascii="Times New Roman" w:hAnsi="Times New Roman" w:cs="Times New Roman"/>
          <w:color w:val="000000"/>
          <w:sz w:val="28"/>
          <w:szCs w:val="28"/>
        </w:rPr>
        <w:t xml:space="preserve">Оценку клинического эффекта антибактериальной терапии следует проводить в течение 48 ч. Среди критериев, характеризующих состоятельность антиинфекционного лечения, выступают регресс интоксикационного синдрома, снижение и нормализация температурной реакции, улучшение общего самочувствия. Продолжительность антибактериальной терапии избирается индивидуально в зависимости от конкретной клинической ситуации. Если первоначально выбранный препарат эффективен, его следует назначать на полный курс в соответствии с закономерностями протекания конкретного патологического процесса. Бытующие мнения о необходимости смены антибактериальных препаратов каждые 8-10 дней не обоснованы. </w:t>
      </w:r>
    </w:p>
    <w:p w:rsidR="006142B7" w:rsidRPr="00004EEF" w:rsidRDefault="006142B7" w:rsidP="00004EEF">
      <w:pPr>
        <w:pStyle w:val="a3"/>
        <w:spacing w:line="360" w:lineRule="auto"/>
        <w:ind w:firstLine="709"/>
        <w:rPr>
          <w:rFonts w:ascii="Times New Roman" w:hAnsi="Times New Roman" w:cs="Times New Roman"/>
          <w:color w:val="000000"/>
          <w:sz w:val="28"/>
          <w:szCs w:val="28"/>
        </w:rPr>
      </w:pPr>
      <w:r w:rsidRPr="00004EEF">
        <w:rPr>
          <w:rFonts w:ascii="Times New Roman" w:hAnsi="Times New Roman" w:cs="Times New Roman"/>
          <w:color w:val="000000"/>
          <w:sz w:val="28"/>
          <w:szCs w:val="28"/>
        </w:rPr>
        <w:t>При отсутствии эффекта от проводимой антибактериальной терапии необходимо уточнить правильность основного диагноза или присоединившихся осложнений, выяснить возможность сочетания используемых лекарственных средств и отсутствие эффекта ослабления при избранной комбинации. Дополнительно следует исключить «хирурические» причины интоксикационного синдрома, а также лихорадку, связанную с реакцией на сам антимикробный препарат.</w:t>
      </w:r>
    </w:p>
    <w:p w:rsidR="006142B7" w:rsidRPr="00004EEF" w:rsidRDefault="006142B7" w:rsidP="00004EEF">
      <w:pPr>
        <w:pStyle w:val="a3"/>
        <w:spacing w:line="360" w:lineRule="auto"/>
        <w:ind w:firstLine="709"/>
        <w:rPr>
          <w:rFonts w:ascii="Times New Roman" w:hAnsi="Times New Roman" w:cs="Times New Roman"/>
          <w:color w:val="000000"/>
          <w:sz w:val="28"/>
          <w:szCs w:val="28"/>
        </w:rPr>
      </w:pPr>
      <w:r w:rsidRPr="00004EEF">
        <w:rPr>
          <w:rFonts w:ascii="Times New Roman" w:hAnsi="Times New Roman" w:cs="Times New Roman"/>
          <w:color w:val="000000"/>
          <w:sz w:val="28"/>
          <w:szCs w:val="28"/>
        </w:rPr>
        <w:t>Особенностями проведения антибактериальной терапии в отделениях реанимации и интенсивной терапии (ОРИТ) является нередко полимикробный характер контаминации. Главенствующую роль при этом играют нозокомиальные (госпитальные) штаммы. Последние характеризуются высокой степенью резистентности к большинству традиционно используемых антибиотиков. В процессе лечения возможно наблюдение рецидивов гнойно-воспалительных осложнений. Среди факторов, способствующих развитию гнойно-воспалительных осложнений у больных в ОРИТ считают тяжесть состояния выше 20 баллов по АРАСНЕ II, возраст старше 60 лет, инвазивные манипуляции (интубация, респираторная терапия, катетеризация полостей и сосудов), длительность нахождения в ОРИТ (более 5 дней), бессистемное и широкое профилактическое назначение антибиотиков.</w:t>
      </w:r>
    </w:p>
    <w:p w:rsidR="006142B7" w:rsidRPr="00004EEF" w:rsidRDefault="006142B7" w:rsidP="00004EEF">
      <w:pPr>
        <w:pStyle w:val="a3"/>
        <w:spacing w:line="360" w:lineRule="auto"/>
        <w:ind w:firstLine="709"/>
        <w:rPr>
          <w:rFonts w:ascii="Times New Roman" w:hAnsi="Times New Roman" w:cs="Times New Roman"/>
          <w:color w:val="000000"/>
          <w:sz w:val="28"/>
          <w:szCs w:val="28"/>
        </w:rPr>
      </w:pPr>
      <w:r w:rsidRPr="00004EEF">
        <w:rPr>
          <w:rFonts w:ascii="Times New Roman" w:hAnsi="Times New Roman" w:cs="Times New Roman"/>
          <w:color w:val="000000"/>
          <w:sz w:val="28"/>
          <w:szCs w:val="28"/>
        </w:rPr>
        <w:t>Основными принципами антибактериальной терапии в ОРИТ являются неотложный характер подключения антибактериальных средств уже при первых признаках инфицирования, программируемость антибактериальной терапии (по возможности – стандартизация), на начальном этапе эмпирическая терапия с оценкой эффективности в первые 48 ч, предпочтительность монотерапии над комбинированной антибактериальной терапией.</w:t>
      </w:r>
    </w:p>
    <w:p w:rsidR="006142B7" w:rsidRPr="00004EEF" w:rsidRDefault="006142B7" w:rsidP="00004EEF">
      <w:pPr>
        <w:pStyle w:val="a3"/>
        <w:spacing w:line="360" w:lineRule="auto"/>
        <w:ind w:firstLine="709"/>
        <w:rPr>
          <w:rFonts w:ascii="Times New Roman" w:hAnsi="Times New Roman" w:cs="Times New Roman"/>
          <w:color w:val="000000"/>
          <w:sz w:val="28"/>
          <w:szCs w:val="28"/>
        </w:rPr>
      </w:pPr>
      <w:r w:rsidRPr="00004EEF">
        <w:rPr>
          <w:rFonts w:ascii="Times New Roman" w:hAnsi="Times New Roman" w:cs="Times New Roman"/>
          <w:color w:val="000000"/>
          <w:sz w:val="28"/>
          <w:szCs w:val="28"/>
        </w:rPr>
        <w:t>Профилактическая антибактериальная терапия назначается при отсутствии клинических и лабораторных проявлений инфекции для предотвращения развития гнойно-воспалительных осложнений. Задачи, которые решаются в этом случае сводятся к предупреждению экзогенного инфицирования, а также предупреждению рецидивирования или генерализации инфекции. Наиболее распространенной является периоперационная антибиотикопрофилактика, предусматривающая введение химиопрепарата до начала вмешательства с целью снижения вероятности послеоперационных осложнений. При этом учитывают факт использования искусственных и естественных имплантатов, тип и длительность оперативного вмешательства, характер сопутствующей патологии.</w:t>
      </w:r>
    </w:p>
    <w:p w:rsidR="006142B7" w:rsidRPr="00004EEF" w:rsidRDefault="006142B7" w:rsidP="00004EEF">
      <w:pPr>
        <w:pStyle w:val="a3"/>
        <w:spacing w:line="360" w:lineRule="auto"/>
        <w:ind w:firstLine="709"/>
        <w:rPr>
          <w:rFonts w:ascii="Times New Roman" w:hAnsi="Times New Roman" w:cs="Times New Roman"/>
          <w:color w:val="000000"/>
          <w:sz w:val="28"/>
          <w:szCs w:val="28"/>
        </w:rPr>
      </w:pPr>
      <w:r w:rsidRPr="00004EEF">
        <w:rPr>
          <w:rFonts w:ascii="Times New Roman" w:hAnsi="Times New Roman" w:cs="Times New Roman"/>
          <w:sz w:val="28"/>
          <w:szCs w:val="28"/>
        </w:rPr>
        <w:t>В зависимости от вероятности микробного обсеменения все операции подразделяются на 4 вида: чистые, условно-чистые, контаминированные и грязные (табл.1).</w:t>
      </w:r>
    </w:p>
    <w:p w:rsidR="00004EEF" w:rsidRDefault="00004EEF" w:rsidP="00004EEF">
      <w:pPr>
        <w:spacing w:line="360" w:lineRule="auto"/>
        <w:ind w:firstLine="709"/>
        <w:jc w:val="both"/>
        <w:rPr>
          <w:color w:val="000000"/>
          <w:sz w:val="28"/>
          <w:szCs w:val="28"/>
          <w:lang w:val="uk-UA"/>
        </w:rPr>
      </w:pPr>
    </w:p>
    <w:p w:rsidR="006142B7" w:rsidRPr="00004EEF" w:rsidRDefault="006142B7" w:rsidP="00004EEF">
      <w:pPr>
        <w:spacing w:line="360" w:lineRule="auto"/>
        <w:ind w:firstLine="709"/>
        <w:jc w:val="both"/>
        <w:rPr>
          <w:color w:val="000000"/>
          <w:sz w:val="28"/>
          <w:szCs w:val="28"/>
        </w:rPr>
      </w:pPr>
      <w:r w:rsidRPr="00004EEF">
        <w:rPr>
          <w:color w:val="000000"/>
          <w:sz w:val="28"/>
          <w:szCs w:val="28"/>
        </w:rPr>
        <w:t>Таблица 1.</w:t>
      </w:r>
    </w:p>
    <w:p w:rsidR="006142B7" w:rsidRPr="00004EEF" w:rsidRDefault="006142B7" w:rsidP="00004EEF">
      <w:pPr>
        <w:pStyle w:val="2"/>
        <w:spacing w:line="360" w:lineRule="auto"/>
        <w:ind w:firstLine="709"/>
        <w:rPr>
          <w:color w:val="000000"/>
          <w:szCs w:val="28"/>
        </w:rPr>
      </w:pPr>
      <w:r w:rsidRPr="00004EEF">
        <w:t>Подходы к проведению антибактериальной профилактики с учетом характера оперативного вмешательства</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5580"/>
        <w:gridCol w:w="1692"/>
      </w:tblGrid>
      <w:tr w:rsidR="006142B7" w:rsidRPr="00004EEF" w:rsidTr="00004EEF">
        <w:tc>
          <w:tcPr>
            <w:tcW w:w="1728" w:type="dxa"/>
          </w:tcPr>
          <w:p w:rsidR="006142B7" w:rsidRPr="00004EEF" w:rsidRDefault="006142B7" w:rsidP="00004EEF">
            <w:pPr>
              <w:spacing w:line="360" w:lineRule="auto"/>
              <w:jc w:val="both"/>
              <w:rPr>
                <w:color w:val="000000"/>
                <w:sz w:val="20"/>
                <w:szCs w:val="20"/>
              </w:rPr>
            </w:pPr>
            <w:r w:rsidRPr="00004EEF">
              <w:rPr>
                <w:color w:val="000000"/>
                <w:sz w:val="20"/>
                <w:szCs w:val="20"/>
              </w:rPr>
              <w:t>Тип операции</w:t>
            </w:r>
          </w:p>
        </w:tc>
        <w:tc>
          <w:tcPr>
            <w:tcW w:w="5580" w:type="dxa"/>
          </w:tcPr>
          <w:p w:rsidR="006142B7" w:rsidRPr="00004EEF" w:rsidRDefault="006142B7" w:rsidP="00004EEF">
            <w:pPr>
              <w:spacing w:line="360" w:lineRule="auto"/>
              <w:jc w:val="both"/>
              <w:rPr>
                <w:color w:val="000000"/>
                <w:sz w:val="20"/>
                <w:szCs w:val="20"/>
              </w:rPr>
            </w:pPr>
            <w:r w:rsidRPr="00004EEF">
              <w:rPr>
                <w:color w:val="000000"/>
                <w:sz w:val="20"/>
                <w:szCs w:val="20"/>
              </w:rPr>
              <w:t>Критерии</w:t>
            </w:r>
          </w:p>
        </w:tc>
        <w:tc>
          <w:tcPr>
            <w:tcW w:w="1692" w:type="dxa"/>
          </w:tcPr>
          <w:p w:rsidR="006142B7" w:rsidRPr="00004EEF" w:rsidRDefault="006142B7" w:rsidP="00004EEF">
            <w:pPr>
              <w:spacing w:line="360" w:lineRule="auto"/>
              <w:jc w:val="both"/>
              <w:rPr>
                <w:color w:val="000000"/>
                <w:sz w:val="20"/>
                <w:szCs w:val="20"/>
              </w:rPr>
            </w:pPr>
            <w:r w:rsidRPr="00004EEF">
              <w:rPr>
                <w:color w:val="000000"/>
                <w:sz w:val="20"/>
                <w:szCs w:val="20"/>
              </w:rPr>
              <w:t xml:space="preserve">Показания к профилактике антибиотиками </w:t>
            </w:r>
          </w:p>
        </w:tc>
      </w:tr>
      <w:tr w:rsidR="006142B7" w:rsidRPr="00004EEF" w:rsidTr="00004EEF">
        <w:tc>
          <w:tcPr>
            <w:tcW w:w="1728" w:type="dxa"/>
          </w:tcPr>
          <w:p w:rsidR="006142B7" w:rsidRPr="00004EEF" w:rsidRDefault="006142B7" w:rsidP="00004EEF">
            <w:pPr>
              <w:spacing w:line="360" w:lineRule="auto"/>
              <w:jc w:val="both"/>
              <w:rPr>
                <w:color w:val="000000"/>
                <w:sz w:val="20"/>
                <w:szCs w:val="20"/>
              </w:rPr>
            </w:pPr>
            <w:r w:rsidRPr="00004EEF">
              <w:rPr>
                <w:color w:val="000000"/>
                <w:sz w:val="20"/>
                <w:szCs w:val="20"/>
              </w:rPr>
              <w:t>Чистые</w:t>
            </w:r>
          </w:p>
        </w:tc>
        <w:tc>
          <w:tcPr>
            <w:tcW w:w="5580" w:type="dxa"/>
          </w:tcPr>
          <w:p w:rsidR="006142B7" w:rsidRPr="00004EEF" w:rsidRDefault="006142B7" w:rsidP="00004EEF">
            <w:pPr>
              <w:spacing w:line="360" w:lineRule="auto"/>
              <w:jc w:val="both"/>
              <w:rPr>
                <w:color w:val="000000"/>
                <w:sz w:val="20"/>
                <w:szCs w:val="20"/>
              </w:rPr>
            </w:pPr>
            <w:r w:rsidRPr="00004EEF">
              <w:rPr>
                <w:color w:val="000000"/>
                <w:sz w:val="20"/>
                <w:szCs w:val="20"/>
              </w:rPr>
              <w:t>Отсутствие признаков острого воспаления и вовлечения желудочно-кишечного тракта, мочеполовых и дыхательных путей, без технических проблем</w:t>
            </w:r>
          </w:p>
        </w:tc>
        <w:tc>
          <w:tcPr>
            <w:tcW w:w="1692" w:type="dxa"/>
          </w:tcPr>
          <w:p w:rsidR="006142B7" w:rsidRPr="00004EEF" w:rsidRDefault="006142B7" w:rsidP="00004EEF">
            <w:pPr>
              <w:spacing w:line="360" w:lineRule="auto"/>
              <w:jc w:val="both"/>
              <w:rPr>
                <w:color w:val="000000"/>
                <w:sz w:val="20"/>
                <w:szCs w:val="20"/>
              </w:rPr>
            </w:pPr>
            <w:r w:rsidRPr="00004EEF">
              <w:rPr>
                <w:color w:val="000000"/>
                <w:sz w:val="20"/>
                <w:szCs w:val="20"/>
              </w:rPr>
              <w:t>Нет</w:t>
            </w:r>
          </w:p>
        </w:tc>
      </w:tr>
      <w:tr w:rsidR="006142B7" w:rsidRPr="00004EEF" w:rsidTr="00004EEF">
        <w:tc>
          <w:tcPr>
            <w:tcW w:w="1728" w:type="dxa"/>
          </w:tcPr>
          <w:p w:rsidR="006142B7" w:rsidRPr="00004EEF" w:rsidRDefault="006142B7" w:rsidP="00004EEF">
            <w:pPr>
              <w:spacing w:line="360" w:lineRule="auto"/>
              <w:jc w:val="both"/>
              <w:rPr>
                <w:color w:val="000000"/>
                <w:sz w:val="20"/>
                <w:szCs w:val="20"/>
              </w:rPr>
            </w:pPr>
            <w:r w:rsidRPr="00004EEF">
              <w:rPr>
                <w:color w:val="000000"/>
                <w:sz w:val="20"/>
                <w:szCs w:val="20"/>
              </w:rPr>
              <w:t>Условно-чистые</w:t>
            </w:r>
          </w:p>
        </w:tc>
        <w:tc>
          <w:tcPr>
            <w:tcW w:w="5580" w:type="dxa"/>
          </w:tcPr>
          <w:p w:rsidR="006142B7" w:rsidRPr="00004EEF" w:rsidRDefault="006142B7" w:rsidP="00004EEF">
            <w:pPr>
              <w:spacing w:line="360" w:lineRule="auto"/>
              <w:jc w:val="both"/>
              <w:rPr>
                <w:color w:val="000000"/>
                <w:sz w:val="20"/>
                <w:szCs w:val="20"/>
              </w:rPr>
            </w:pPr>
            <w:r w:rsidRPr="00004EEF">
              <w:rPr>
                <w:color w:val="000000"/>
                <w:sz w:val="20"/>
                <w:szCs w:val="20"/>
              </w:rPr>
              <w:t>Вовлечение желудочно-кишечного тракта, мочеполовых, дыхательных путей, низкая вероятность контаминации или незначительные технические сложности</w:t>
            </w:r>
          </w:p>
        </w:tc>
        <w:tc>
          <w:tcPr>
            <w:tcW w:w="1692" w:type="dxa"/>
          </w:tcPr>
          <w:p w:rsidR="006142B7" w:rsidRPr="00004EEF" w:rsidRDefault="006142B7" w:rsidP="00004EEF">
            <w:pPr>
              <w:spacing w:line="360" w:lineRule="auto"/>
              <w:jc w:val="both"/>
              <w:rPr>
                <w:color w:val="000000"/>
                <w:sz w:val="20"/>
                <w:szCs w:val="20"/>
              </w:rPr>
            </w:pPr>
            <w:r w:rsidRPr="00004EEF">
              <w:rPr>
                <w:color w:val="000000"/>
                <w:sz w:val="20"/>
                <w:szCs w:val="20"/>
              </w:rPr>
              <w:t>Да</w:t>
            </w:r>
          </w:p>
        </w:tc>
      </w:tr>
      <w:tr w:rsidR="006142B7" w:rsidRPr="00004EEF" w:rsidTr="00004EEF">
        <w:tc>
          <w:tcPr>
            <w:tcW w:w="1728" w:type="dxa"/>
          </w:tcPr>
          <w:p w:rsidR="006142B7" w:rsidRPr="00004EEF" w:rsidRDefault="006142B7" w:rsidP="00004EEF">
            <w:pPr>
              <w:spacing w:line="360" w:lineRule="auto"/>
              <w:jc w:val="both"/>
              <w:rPr>
                <w:color w:val="000000"/>
                <w:sz w:val="20"/>
                <w:szCs w:val="20"/>
              </w:rPr>
            </w:pPr>
            <w:r w:rsidRPr="00004EEF">
              <w:rPr>
                <w:color w:val="000000"/>
                <w:sz w:val="20"/>
                <w:szCs w:val="20"/>
              </w:rPr>
              <w:t>Контамини-рованные</w:t>
            </w:r>
          </w:p>
        </w:tc>
        <w:tc>
          <w:tcPr>
            <w:tcW w:w="5580" w:type="dxa"/>
          </w:tcPr>
          <w:p w:rsidR="006142B7" w:rsidRPr="00004EEF" w:rsidRDefault="006142B7" w:rsidP="00004EEF">
            <w:pPr>
              <w:spacing w:line="360" w:lineRule="auto"/>
              <w:jc w:val="both"/>
              <w:rPr>
                <w:color w:val="000000"/>
                <w:sz w:val="20"/>
                <w:szCs w:val="20"/>
              </w:rPr>
            </w:pPr>
            <w:r w:rsidRPr="00004EEF">
              <w:rPr>
                <w:color w:val="000000"/>
                <w:sz w:val="20"/>
                <w:szCs w:val="20"/>
              </w:rPr>
              <w:t>Острое негнойное воспаление, серьезные технические проблемы, большой выброс содержимого полого органа, проникающие ранения сроком менее 4 ч</w:t>
            </w:r>
          </w:p>
        </w:tc>
        <w:tc>
          <w:tcPr>
            <w:tcW w:w="1692" w:type="dxa"/>
          </w:tcPr>
          <w:p w:rsidR="006142B7" w:rsidRPr="00004EEF" w:rsidRDefault="006142B7" w:rsidP="00004EEF">
            <w:pPr>
              <w:spacing w:line="360" w:lineRule="auto"/>
              <w:jc w:val="both"/>
              <w:rPr>
                <w:color w:val="000000"/>
                <w:sz w:val="20"/>
                <w:szCs w:val="20"/>
              </w:rPr>
            </w:pPr>
            <w:r w:rsidRPr="00004EEF">
              <w:rPr>
                <w:color w:val="000000"/>
                <w:sz w:val="20"/>
                <w:szCs w:val="20"/>
              </w:rPr>
              <w:t>Да</w:t>
            </w:r>
          </w:p>
        </w:tc>
      </w:tr>
      <w:tr w:rsidR="006142B7" w:rsidRPr="00004EEF" w:rsidTr="00004EEF">
        <w:tc>
          <w:tcPr>
            <w:tcW w:w="1728" w:type="dxa"/>
          </w:tcPr>
          <w:p w:rsidR="006142B7" w:rsidRPr="00004EEF" w:rsidRDefault="006142B7" w:rsidP="00004EEF">
            <w:pPr>
              <w:spacing w:line="360" w:lineRule="auto"/>
              <w:jc w:val="both"/>
              <w:rPr>
                <w:color w:val="000000"/>
                <w:sz w:val="20"/>
                <w:szCs w:val="20"/>
              </w:rPr>
            </w:pPr>
            <w:r w:rsidRPr="00004EEF">
              <w:rPr>
                <w:color w:val="000000"/>
                <w:sz w:val="20"/>
                <w:szCs w:val="20"/>
              </w:rPr>
              <w:t>Грязные</w:t>
            </w:r>
          </w:p>
        </w:tc>
        <w:tc>
          <w:tcPr>
            <w:tcW w:w="5580" w:type="dxa"/>
          </w:tcPr>
          <w:p w:rsidR="006142B7" w:rsidRPr="00004EEF" w:rsidRDefault="006142B7" w:rsidP="00004EEF">
            <w:pPr>
              <w:spacing w:line="360" w:lineRule="auto"/>
              <w:jc w:val="both"/>
              <w:rPr>
                <w:color w:val="000000"/>
                <w:sz w:val="20"/>
                <w:szCs w:val="20"/>
              </w:rPr>
            </w:pPr>
            <w:r w:rsidRPr="00004EEF">
              <w:rPr>
                <w:color w:val="000000"/>
                <w:sz w:val="20"/>
                <w:szCs w:val="20"/>
              </w:rPr>
              <w:t>Наличие гноя, дооперационная перфорация полых органов, проникающие ранения сроком более 4 ч</w:t>
            </w:r>
          </w:p>
        </w:tc>
        <w:tc>
          <w:tcPr>
            <w:tcW w:w="1692" w:type="dxa"/>
          </w:tcPr>
          <w:p w:rsidR="006142B7" w:rsidRPr="00004EEF" w:rsidRDefault="006142B7" w:rsidP="00004EEF">
            <w:pPr>
              <w:spacing w:line="360" w:lineRule="auto"/>
              <w:jc w:val="both"/>
              <w:rPr>
                <w:color w:val="000000"/>
                <w:sz w:val="20"/>
                <w:szCs w:val="20"/>
              </w:rPr>
            </w:pPr>
            <w:r w:rsidRPr="00004EEF">
              <w:rPr>
                <w:color w:val="000000"/>
                <w:sz w:val="20"/>
                <w:szCs w:val="20"/>
              </w:rPr>
              <w:t>Да</w:t>
            </w:r>
          </w:p>
        </w:tc>
      </w:tr>
    </w:tbl>
    <w:p w:rsidR="006142B7" w:rsidRPr="00004EEF" w:rsidRDefault="006142B7" w:rsidP="00004EEF">
      <w:pPr>
        <w:pStyle w:val="a3"/>
        <w:spacing w:line="360" w:lineRule="auto"/>
        <w:ind w:firstLine="709"/>
        <w:rPr>
          <w:rFonts w:ascii="Times New Roman" w:hAnsi="Times New Roman" w:cs="Times New Roman"/>
          <w:color w:val="000000"/>
          <w:sz w:val="28"/>
          <w:szCs w:val="28"/>
        </w:rPr>
      </w:pPr>
    </w:p>
    <w:p w:rsidR="006142B7" w:rsidRPr="00004EEF" w:rsidRDefault="006142B7" w:rsidP="00004EEF">
      <w:pPr>
        <w:pStyle w:val="a3"/>
        <w:spacing w:line="360" w:lineRule="auto"/>
        <w:ind w:firstLine="709"/>
        <w:rPr>
          <w:rFonts w:ascii="Times New Roman" w:hAnsi="Times New Roman" w:cs="Times New Roman"/>
          <w:color w:val="000000"/>
          <w:sz w:val="28"/>
          <w:szCs w:val="28"/>
        </w:rPr>
      </w:pPr>
      <w:r w:rsidRPr="00004EEF">
        <w:rPr>
          <w:rFonts w:ascii="Times New Roman" w:hAnsi="Times New Roman" w:cs="Times New Roman"/>
          <w:color w:val="000000"/>
          <w:sz w:val="28"/>
          <w:szCs w:val="28"/>
        </w:rPr>
        <w:t>Продолжение антибактериальной терапии при условно-чистых и контаминированных вмешательствах в раннем послеоперационном периоде не подтвердило клинической эффективности.</w:t>
      </w:r>
    </w:p>
    <w:p w:rsidR="006142B7" w:rsidRPr="00004EEF" w:rsidRDefault="006142B7" w:rsidP="00004EEF">
      <w:pPr>
        <w:pStyle w:val="a3"/>
        <w:spacing w:line="360" w:lineRule="auto"/>
        <w:ind w:firstLine="709"/>
        <w:rPr>
          <w:rFonts w:ascii="Times New Roman" w:hAnsi="Times New Roman" w:cs="Times New Roman"/>
          <w:color w:val="000000"/>
          <w:sz w:val="28"/>
          <w:szCs w:val="28"/>
        </w:rPr>
      </w:pPr>
      <w:r w:rsidRPr="00004EEF">
        <w:rPr>
          <w:rFonts w:ascii="Times New Roman" w:hAnsi="Times New Roman" w:cs="Times New Roman"/>
          <w:color w:val="000000"/>
          <w:sz w:val="28"/>
          <w:szCs w:val="28"/>
        </w:rPr>
        <w:t>Длительность операции является фактором риска, если она превышает время, обычно затрачиваемое на ее выполнение. Риск послеоперационных осложнений возрастает при тяжести состояния пациента более 2 баллов по шкале ASA.</w:t>
      </w:r>
    </w:p>
    <w:p w:rsidR="00004EEF" w:rsidRDefault="00004EEF" w:rsidP="00004EEF">
      <w:pPr>
        <w:pStyle w:val="3"/>
        <w:spacing w:line="360" w:lineRule="auto"/>
        <w:ind w:firstLine="709"/>
        <w:jc w:val="both"/>
        <w:rPr>
          <w:bCs w:val="0"/>
          <w:color w:val="000000"/>
          <w:szCs w:val="32"/>
          <w:lang w:val="uk-UA"/>
        </w:rPr>
      </w:pPr>
    </w:p>
    <w:p w:rsidR="006142B7" w:rsidRPr="00004EEF" w:rsidRDefault="004F30A3" w:rsidP="00004EEF">
      <w:pPr>
        <w:pStyle w:val="3"/>
        <w:spacing w:line="360" w:lineRule="auto"/>
        <w:ind w:firstLine="709"/>
        <w:jc w:val="both"/>
        <w:rPr>
          <w:bCs w:val="0"/>
          <w:color w:val="000000"/>
          <w:szCs w:val="32"/>
        </w:rPr>
      </w:pPr>
      <w:r w:rsidRPr="00004EEF">
        <w:rPr>
          <w:bCs w:val="0"/>
          <w:color w:val="000000"/>
          <w:szCs w:val="32"/>
        </w:rPr>
        <w:t>3</w:t>
      </w:r>
      <w:r w:rsidR="006142B7" w:rsidRPr="00004EEF">
        <w:rPr>
          <w:bCs w:val="0"/>
          <w:color w:val="000000"/>
          <w:szCs w:val="32"/>
        </w:rPr>
        <w:t>. Иммуноориентированная терапия</w:t>
      </w:r>
    </w:p>
    <w:p w:rsidR="00004EEF" w:rsidRDefault="00004EEF" w:rsidP="00004EEF">
      <w:pPr>
        <w:pStyle w:val="a3"/>
        <w:spacing w:line="360" w:lineRule="auto"/>
        <w:ind w:firstLine="709"/>
        <w:rPr>
          <w:rFonts w:ascii="Times New Roman" w:hAnsi="Times New Roman" w:cs="Times New Roman"/>
          <w:color w:val="000000"/>
          <w:sz w:val="28"/>
          <w:szCs w:val="28"/>
          <w:lang w:val="uk-UA"/>
        </w:rPr>
      </w:pPr>
    </w:p>
    <w:p w:rsidR="006142B7" w:rsidRPr="00004EEF" w:rsidRDefault="006142B7" w:rsidP="00004EEF">
      <w:pPr>
        <w:pStyle w:val="a3"/>
        <w:spacing w:line="360" w:lineRule="auto"/>
        <w:ind w:firstLine="709"/>
        <w:rPr>
          <w:rFonts w:ascii="Times New Roman" w:hAnsi="Times New Roman" w:cs="Times New Roman"/>
          <w:color w:val="000000"/>
          <w:sz w:val="28"/>
          <w:szCs w:val="28"/>
        </w:rPr>
      </w:pPr>
      <w:r w:rsidRPr="00004EEF">
        <w:rPr>
          <w:rFonts w:ascii="Times New Roman" w:hAnsi="Times New Roman" w:cs="Times New Roman"/>
          <w:color w:val="000000"/>
          <w:sz w:val="28"/>
          <w:szCs w:val="28"/>
        </w:rPr>
        <w:t>Под иммуноориентированной терапией понимается совокупность средств и способов воздействия на макроорганизм, направленных на оптимизацию работы иммунной системы при ее дисфункциях. Наряду с нервной и эндокринной системами, иммунная система выполняет функции интеграции и регуляции, непосредственно отвечает за сохранение гомеостаза организма и имеет существенное значение в патогенезе многих заболеваний, синдромов и осложнений. К ним относятся инфекционные заболевания, в том числе вирусные (дифтерия, ботулизм, столбняк, гепатит С и т.д.), СПИД, аллергии различного генеза, онкологические заболевания (почечноклеточный рак, меланома, рак мочевого пузыря и т.д.). Вторичная иммунная недостаточность, осложняющая течение травматической, ожоговой и лучевой болезней, является одним из центральных пусковых механизмов развития генерализованных инфекционных осложнений.</w:t>
      </w:r>
    </w:p>
    <w:p w:rsidR="006142B7" w:rsidRPr="00004EEF" w:rsidRDefault="006142B7" w:rsidP="00004EEF">
      <w:pPr>
        <w:pStyle w:val="a3"/>
        <w:spacing w:line="360" w:lineRule="auto"/>
        <w:ind w:firstLine="709"/>
        <w:rPr>
          <w:rFonts w:ascii="Times New Roman" w:hAnsi="Times New Roman" w:cs="Times New Roman"/>
          <w:color w:val="000000"/>
          <w:sz w:val="28"/>
          <w:szCs w:val="28"/>
        </w:rPr>
      </w:pPr>
      <w:r w:rsidRPr="00004EEF">
        <w:rPr>
          <w:rFonts w:ascii="Times New Roman" w:hAnsi="Times New Roman" w:cs="Times New Roman"/>
          <w:color w:val="000000"/>
          <w:sz w:val="28"/>
          <w:szCs w:val="28"/>
        </w:rPr>
        <w:t xml:space="preserve">Средства и способы иммуноориентированной терапии делятся на три группы: </w:t>
      </w:r>
    </w:p>
    <w:p w:rsidR="006142B7" w:rsidRPr="00004EEF" w:rsidRDefault="006142B7" w:rsidP="00004EEF">
      <w:pPr>
        <w:pStyle w:val="a3"/>
        <w:spacing w:line="360" w:lineRule="auto"/>
        <w:ind w:firstLine="709"/>
        <w:rPr>
          <w:rFonts w:ascii="Times New Roman" w:hAnsi="Times New Roman" w:cs="Times New Roman"/>
          <w:color w:val="000000"/>
          <w:sz w:val="28"/>
          <w:szCs w:val="28"/>
        </w:rPr>
      </w:pPr>
      <w:r w:rsidRPr="00004EEF">
        <w:rPr>
          <w:rFonts w:ascii="Times New Roman" w:hAnsi="Times New Roman" w:cs="Times New Roman"/>
          <w:color w:val="000000"/>
          <w:sz w:val="28"/>
          <w:szCs w:val="28"/>
        </w:rPr>
        <w:t>- средства и способы восполнения дефектных или недостающих элементов иммунной системы (иммуноглобулины, экстракорпоральная иммунокоррекция, трансплантация органов или клеток);</w:t>
      </w:r>
    </w:p>
    <w:p w:rsidR="006142B7" w:rsidRPr="00004EEF" w:rsidRDefault="006142B7" w:rsidP="00004EEF">
      <w:pPr>
        <w:pStyle w:val="a3"/>
        <w:spacing w:line="360" w:lineRule="auto"/>
        <w:ind w:firstLine="709"/>
        <w:rPr>
          <w:rFonts w:ascii="Times New Roman" w:hAnsi="Times New Roman" w:cs="Times New Roman"/>
          <w:color w:val="000000"/>
          <w:sz w:val="28"/>
          <w:szCs w:val="28"/>
        </w:rPr>
      </w:pPr>
      <w:r w:rsidRPr="00004EEF">
        <w:rPr>
          <w:rFonts w:ascii="Times New Roman" w:hAnsi="Times New Roman" w:cs="Times New Roman"/>
          <w:color w:val="000000"/>
          <w:sz w:val="28"/>
          <w:szCs w:val="28"/>
        </w:rPr>
        <w:t>- средства воздействия на иммунорегуляцию с помощью регуляторных молекул или их индукторов (тимические регуляторные пептиды и их синтентические аналоги; миелопептиды и другие колониестимулирующие, ростовые факторы; интерфероны, интерлейкины и другие цитокины);</w:t>
      </w:r>
    </w:p>
    <w:p w:rsidR="006142B7" w:rsidRPr="00004EEF" w:rsidRDefault="006142B7" w:rsidP="00004EEF">
      <w:pPr>
        <w:pStyle w:val="a3"/>
        <w:spacing w:line="360" w:lineRule="auto"/>
        <w:ind w:firstLine="709"/>
        <w:rPr>
          <w:rFonts w:ascii="Times New Roman" w:hAnsi="Times New Roman" w:cs="Times New Roman"/>
          <w:color w:val="000000"/>
          <w:sz w:val="28"/>
          <w:szCs w:val="28"/>
        </w:rPr>
      </w:pPr>
      <w:r w:rsidRPr="00004EEF">
        <w:rPr>
          <w:rFonts w:ascii="Times New Roman" w:hAnsi="Times New Roman" w:cs="Times New Roman"/>
          <w:color w:val="000000"/>
          <w:sz w:val="28"/>
          <w:szCs w:val="28"/>
        </w:rPr>
        <w:t>- искусственные (иммунобиологические или синтетические) средства воздействия на компоненты иммунореактивности (вакцины, индукторы интерферонов, полинуклеотиды).</w:t>
      </w:r>
    </w:p>
    <w:p w:rsidR="006142B7" w:rsidRPr="00004EEF" w:rsidRDefault="006142B7" w:rsidP="00004EEF">
      <w:pPr>
        <w:pStyle w:val="a3"/>
        <w:spacing w:line="360" w:lineRule="auto"/>
        <w:ind w:firstLine="709"/>
        <w:rPr>
          <w:rFonts w:ascii="Times New Roman" w:hAnsi="Times New Roman" w:cs="Times New Roman"/>
          <w:color w:val="000000"/>
          <w:sz w:val="28"/>
          <w:szCs w:val="28"/>
        </w:rPr>
      </w:pPr>
      <w:r w:rsidRPr="00004EEF">
        <w:rPr>
          <w:rFonts w:ascii="Times New Roman" w:hAnsi="Times New Roman" w:cs="Times New Roman"/>
          <w:color w:val="000000"/>
          <w:sz w:val="28"/>
          <w:szCs w:val="28"/>
        </w:rPr>
        <w:t>Кроме того, все средства иммуноориентированной терапии подразделяются на препараты индуктивного (например: вакцины, индукторы интерферонов) и заместительного и/или восполняющего действия (например: интерфероны, интерлейкины, колониестимулирующие факторы). При интенсивной терапии остро возникшей тяжелой вторичной иммунной недостаточности (сепсис, гепатит С, СПИД и т.д.) необходимо в первую очередь использовать средства, относимые к препаратам заместительного и/или восполняющего действия.</w:t>
      </w:r>
    </w:p>
    <w:p w:rsidR="006142B7" w:rsidRPr="00004EEF" w:rsidRDefault="006142B7" w:rsidP="00004EEF">
      <w:pPr>
        <w:pStyle w:val="a3"/>
        <w:spacing w:line="360" w:lineRule="auto"/>
        <w:ind w:firstLine="709"/>
        <w:rPr>
          <w:rFonts w:ascii="Times New Roman" w:hAnsi="Times New Roman" w:cs="Times New Roman"/>
          <w:color w:val="000000"/>
          <w:sz w:val="28"/>
          <w:szCs w:val="28"/>
        </w:rPr>
      </w:pPr>
      <w:r w:rsidRPr="00004EEF">
        <w:rPr>
          <w:rFonts w:ascii="Times New Roman" w:hAnsi="Times New Roman" w:cs="Times New Roman"/>
          <w:color w:val="000000"/>
          <w:sz w:val="28"/>
          <w:szCs w:val="28"/>
        </w:rPr>
        <w:t>Иммуноориентированная терапия может проводиться для достижения различных целей: для стимуляции или супрессии иммунореактивности, коррекции иммунного дисбаланса и компенсации нарушений иммунитета (оптимизация процессов распознавания антигенов и стимуляция фагоцитарной активнсти клеток). Наиболее часто в отделениях интенсивной терапии применяются иммунокорректоры преимущественно стимулирующего типа действия (инфекционная патология, гиперсенсибилизация). Основной принцип интенсивной терапии – принцип опережения – при проведении иммуноориентированной терапии реализуется в профилактике развития вторичной иммунной недостаточности.</w:t>
      </w:r>
    </w:p>
    <w:p w:rsidR="006142B7" w:rsidRPr="00004EEF" w:rsidRDefault="006142B7" w:rsidP="00004EEF">
      <w:pPr>
        <w:pStyle w:val="a3"/>
        <w:spacing w:line="360" w:lineRule="auto"/>
        <w:ind w:firstLine="709"/>
        <w:rPr>
          <w:rFonts w:ascii="Times New Roman" w:hAnsi="Times New Roman" w:cs="Times New Roman"/>
          <w:color w:val="000000"/>
          <w:sz w:val="28"/>
          <w:szCs w:val="28"/>
        </w:rPr>
      </w:pPr>
      <w:r w:rsidRPr="00004EEF">
        <w:rPr>
          <w:rFonts w:ascii="Times New Roman" w:hAnsi="Times New Roman" w:cs="Times New Roman"/>
          <w:color w:val="000000"/>
          <w:sz w:val="28"/>
          <w:szCs w:val="28"/>
        </w:rPr>
        <w:t>Иммуноориентированные препараты, применяемые у пациентов в тяжелом или крайне тяжелом состояниях, должны отвечать требованиям, предъявляемым к средствам интенсивной терапии: иметь четко прогнозируемый и быстро развивающийся эффект, обладать возможностью парэнтерального введения и не иметь клинически значимого побочного действия.</w:t>
      </w:r>
    </w:p>
    <w:p w:rsidR="006142B7" w:rsidRPr="00004EEF" w:rsidRDefault="006142B7" w:rsidP="00004EEF">
      <w:pPr>
        <w:pStyle w:val="a3"/>
        <w:spacing w:line="360" w:lineRule="auto"/>
        <w:ind w:firstLine="709"/>
        <w:rPr>
          <w:rFonts w:ascii="Times New Roman" w:hAnsi="Times New Roman" w:cs="Times New Roman"/>
          <w:color w:val="000000"/>
          <w:sz w:val="28"/>
          <w:szCs w:val="28"/>
        </w:rPr>
      </w:pPr>
      <w:r w:rsidRPr="00004EEF">
        <w:rPr>
          <w:rFonts w:ascii="Times New Roman" w:hAnsi="Times New Roman" w:cs="Times New Roman"/>
          <w:color w:val="000000"/>
          <w:sz w:val="28"/>
          <w:szCs w:val="28"/>
        </w:rPr>
        <w:t>В качестве средств иммунозаместительной терапии в отделениях интенсивной терапии при лечении синдромов первичного и вторичного иммунодефицита, тяжелого сепсиса широко применяются препараты, содержащие полноценные, биологические интактные иммуноглобулины человека в стабильной форме. Основным компонентом данных препаратов является иммуноглобулин класса G. Включение в состав препаратов иммуноглобулинов классов А и М (пентаглобин) увеличивает титр антибактериальных антител. Данные препараты обладают широким спектром опсонирующих и нейтрализующих антител против бактерий, вирусов и других возбудителей инфекционных заболеваний, а также их токсинов.</w:t>
      </w:r>
    </w:p>
    <w:p w:rsidR="006142B7" w:rsidRPr="00004EEF" w:rsidRDefault="006142B7" w:rsidP="00004EEF">
      <w:pPr>
        <w:pStyle w:val="a3"/>
        <w:spacing w:line="360" w:lineRule="auto"/>
        <w:ind w:firstLine="709"/>
        <w:rPr>
          <w:rFonts w:ascii="Times New Roman" w:hAnsi="Times New Roman" w:cs="Times New Roman"/>
          <w:color w:val="000000"/>
          <w:sz w:val="28"/>
          <w:szCs w:val="28"/>
        </w:rPr>
      </w:pPr>
      <w:r w:rsidRPr="00004EEF">
        <w:rPr>
          <w:rFonts w:ascii="Times New Roman" w:hAnsi="Times New Roman" w:cs="Times New Roman"/>
          <w:color w:val="000000"/>
          <w:sz w:val="28"/>
          <w:szCs w:val="28"/>
        </w:rPr>
        <w:t>Среди иммунокорригирующих средств, используемых в интенсивной терапии у пациентов с иммунными дисфункциями, значимое место принадлежит цитокинам (обычно рекомбинантным) – белковым или полипептидным соединениям, вырабатываемым активированными клетками иммунной системы. Основная функция цитокинов – передача сигналов между клетками в процессах иммунореактивности, воспаления и гемопоэза. Цитокины являются гуморальным связующим звеном интегративных систем организма: нервной, эндокринной, иммунной. Ключевую, регуляторную роль играет интерлейкин-2, интегративный эффект действия которого заключается в формировании адекватной иммунореактивности за счет активации клональной пролиферации лимфоцитов, стимуляции их дифференцировки, увеличения активности мононуклеарных фагоцитов. Препараты, являющиеся рекомбинантными аналогами интерлейкина-2, успешно применяются в интенсивной терапии у пациентов с генерализованными инфекционными осложнениями, гепатитом С, тяжелыми формами туберкулеза легких и другими заболеваниями, сопровождающимися дисфункциями иммунной системы.</w:t>
      </w:r>
    </w:p>
    <w:p w:rsidR="00C321DF" w:rsidRDefault="00004EEF" w:rsidP="00004EEF">
      <w:pPr>
        <w:spacing w:line="360" w:lineRule="auto"/>
        <w:ind w:firstLine="709"/>
        <w:jc w:val="both"/>
        <w:rPr>
          <w:b/>
          <w:sz w:val="28"/>
          <w:szCs w:val="32"/>
          <w:lang w:val="uk-UA"/>
        </w:rPr>
      </w:pPr>
      <w:r>
        <w:rPr>
          <w:b/>
          <w:sz w:val="28"/>
          <w:szCs w:val="32"/>
          <w:lang w:val="uk-UA"/>
        </w:rPr>
        <w:br w:type="page"/>
      </w:r>
      <w:r w:rsidRPr="00004EEF">
        <w:rPr>
          <w:b/>
          <w:sz w:val="28"/>
          <w:szCs w:val="32"/>
        </w:rPr>
        <w:t>Литература</w:t>
      </w:r>
    </w:p>
    <w:p w:rsidR="00004EEF" w:rsidRPr="00004EEF" w:rsidRDefault="00004EEF" w:rsidP="00004EEF">
      <w:pPr>
        <w:spacing w:line="360" w:lineRule="auto"/>
        <w:ind w:firstLine="709"/>
        <w:jc w:val="both"/>
        <w:rPr>
          <w:b/>
          <w:sz w:val="28"/>
          <w:szCs w:val="32"/>
          <w:lang w:val="uk-UA"/>
        </w:rPr>
      </w:pPr>
    </w:p>
    <w:p w:rsidR="00C321DF" w:rsidRPr="00004EEF" w:rsidRDefault="00C321DF" w:rsidP="00004EEF">
      <w:pPr>
        <w:widowControl w:val="0"/>
        <w:numPr>
          <w:ilvl w:val="0"/>
          <w:numId w:val="2"/>
        </w:numPr>
        <w:tabs>
          <w:tab w:val="num" w:pos="360"/>
        </w:tabs>
        <w:autoSpaceDE w:val="0"/>
        <w:autoSpaceDN w:val="0"/>
        <w:adjustRightInd w:val="0"/>
        <w:spacing w:line="360" w:lineRule="auto"/>
        <w:ind w:left="0" w:firstLine="0"/>
        <w:jc w:val="both"/>
        <w:rPr>
          <w:sz w:val="28"/>
        </w:rPr>
      </w:pPr>
      <w:r w:rsidRPr="00004EEF">
        <w:rPr>
          <w:sz w:val="28"/>
          <w:szCs w:val="28"/>
        </w:rPr>
        <w:t xml:space="preserve">«Неотложная медицинская помощь», под ред. Дж. Э. Тинтиналли, Рл. Кроума, Э. Руиза, </w:t>
      </w:r>
      <w:r w:rsidRPr="00004EEF">
        <w:rPr>
          <w:iCs/>
          <w:color w:val="000000"/>
          <w:sz w:val="28"/>
          <w:szCs w:val="28"/>
        </w:rPr>
        <w:t>Перевод с английского д-ра мед. наук В.И.Кандрора,</w:t>
      </w:r>
      <w:r w:rsidRPr="00004EEF">
        <w:rPr>
          <w:sz w:val="28"/>
        </w:rPr>
        <w:t xml:space="preserve"> </w:t>
      </w:r>
      <w:r w:rsidRPr="00004EEF">
        <w:rPr>
          <w:iCs/>
          <w:color w:val="000000"/>
          <w:sz w:val="28"/>
          <w:szCs w:val="28"/>
        </w:rPr>
        <w:t>д. м. н. М.В.Неверовой, д-ра мед. наук А.В.Сучкова,</w:t>
      </w:r>
      <w:r w:rsidRPr="00004EEF">
        <w:rPr>
          <w:sz w:val="28"/>
        </w:rPr>
        <w:t xml:space="preserve"> </w:t>
      </w:r>
      <w:r w:rsidRPr="00004EEF">
        <w:rPr>
          <w:iCs/>
          <w:color w:val="000000"/>
          <w:sz w:val="28"/>
          <w:szCs w:val="28"/>
        </w:rPr>
        <w:t>к. м. н. А.В.Низового, Ю.Л.Амченкова; под ред. Д.м.н. В.Т. Ивашкина, Д.М.Н. П.Г. Брюсова; Москва «Медицина» 2001</w:t>
      </w:r>
    </w:p>
    <w:p w:rsidR="00C321DF" w:rsidRPr="00004EEF" w:rsidRDefault="00C321DF" w:rsidP="00004EEF">
      <w:pPr>
        <w:spacing w:line="360" w:lineRule="auto"/>
        <w:jc w:val="both"/>
        <w:rPr>
          <w:sz w:val="28"/>
        </w:rPr>
      </w:pPr>
      <w:r w:rsidRPr="00004EEF">
        <w:rPr>
          <w:bCs/>
          <w:sz w:val="28"/>
        </w:rPr>
        <w:t>2.</w:t>
      </w:r>
      <w:r w:rsidRPr="00004EEF">
        <w:rPr>
          <w:b/>
          <w:bCs/>
          <w:sz w:val="28"/>
        </w:rPr>
        <w:t xml:space="preserve"> </w:t>
      </w:r>
      <w:r w:rsidRPr="00004EEF">
        <w:rPr>
          <w:bCs/>
          <w:sz w:val="28"/>
        </w:rPr>
        <w:t>Интенсивная терапия. Реанимация. Первая помощь:</w:t>
      </w:r>
      <w:r w:rsidRPr="00004EEF">
        <w:rPr>
          <w:sz w:val="28"/>
        </w:rPr>
        <w:t xml:space="preserve"> Учебное пособие / Под ред. В.Д. Малышева. — М.: Медицина.— 2000.— 464 с.: ил.— Учеб. лит. Для слушателей системы последипломного образования.— </w:t>
      </w:r>
      <w:r w:rsidRPr="00004EEF">
        <w:rPr>
          <w:sz w:val="28"/>
          <w:lang w:val="en-US"/>
        </w:rPr>
        <w:t>ISBN</w:t>
      </w:r>
      <w:r w:rsidRPr="00004EEF">
        <w:rPr>
          <w:sz w:val="28"/>
        </w:rPr>
        <w:t xml:space="preserve"> 5-225-04560-Х</w:t>
      </w:r>
      <w:bookmarkStart w:id="0" w:name="_GoBack"/>
      <w:bookmarkEnd w:id="0"/>
    </w:p>
    <w:sectPr w:rsidR="00C321DF" w:rsidRPr="00004EEF" w:rsidSect="00004EEF">
      <w:footerReference w:type="even" r:id="rId7"/>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900" w:rsidRDefault="00905900">
      <w:r>
        <w:separator/>
      </w:r>
    </w:p>
  </w:endnote>
  <w:endnote w:type="continuationSeparator" w:id="0">
    <w:p w:rsidR="00905900" w:rsidRDefault="0090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0A3" w:rsidRDefault="004F30A3" w:rsidP="004D227D">
    <w:pPr>
      <w:pStyle w:val="a6"/>
      <w:framePr w:wrap="around" w:vAnchor="text" w:hAnchor="margin" w:xAlign="right" w:y="1"/>
      <w:rPr>
        <w:rStyle w:val="a8"/>
      </w:rPr>
    </w:pPr>
  </w:p>
  <w:p w:rsidR="004F30A3" w:rsidRDefault="004F30A3" w:rsidP="004F30A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0A3" w:rsidRDefault="00B022E8" w:rsidP="004D227D">
    <w:pPr>
      <w:pStyle w:val="a6"/>
      <w:framePr w:wrap="around" w:vAnchor="text" w:hAnchor="margin" w:xAlign="right" w:y="1"/>
      <w:rPr>
        <w:rStyle w:val="a8"/>
      </w:rPr>
    </w:pPr>
    <w:r>
      <w:rPr>
        <w:rStyle w:val="a8"/>
        <w:noProof/>
      </w:rPr>
      <w:t>2</w:t>
    </w:r>
  </w:p>
  <w:p w:rsidR="004F30A3" w:rsidRDefault="004F30A3" w:rsidP="004F30A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900" w:rsidRDefault="00905900">
      <w:r>
        <w:separator/>
      </w:r>
    </w:p>
  </w:footnote>
  <w:footnote w:type="continuationSeparator" w:id="0">
    <w:p w:rsidR="00905900" w:rsidRDefault="009059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42B7"/>
    <w:rsid w:val="00004EEF"/>
    <w:rsid w:val="003A260E"/>
    <w:rsid w:val="004B4C45"/>
    <w:rsid w:val="004D227D"/>
    <w:rsid w:val="004F30A3"/>
    <w:rsid w:val="006142B7"/>
    <w:rsid w:val="008D0003"/>
    <w:rsid w:val="00905900"/>
    <w:rsid w:val="00B022E8"/>
    <w:rsid w:val="00C321DF"/>
    <w:rsid w:val="00EA6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1DA98D-0A81-4A55-98BE-A133413E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2B7"/>
    <w:rPr>
      <w:sz w:val="24"/>
      <w:szCs w:val="24"/>
    </w:rPr>
  </w:style>
  <w:style w:type="paragraph" w:styleId="1">
    <w:name w:val="heading 1"/>
    <w:basedOn w:val="a"/>
    <w:next w:val="a"/>
    <w:link w:val="10"/>
    <w:uiPriority w:val="99"/>
    <w:qFormat/>
    <w:rsid w:val="003A260E"/>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6142B7"/>
    <w:pPr>
      <w:keepNext/>
      <w:jc w:val="center"/>
      <w:outlineLvl w:val="2"/>
    </w:pPr>
    <w:rPr>
      <w:b/>
      <w:bCs/>
      <w:sz w:val="28"/>
    </w:rPr>
  </w:style>
  <w:style w:type="paragraph" w:styleId="4">
    <w:name w:val="heading 4"/>
    <w:basedOn w:val="a"/>
    <w:next w:val="a"/>
    <w:link w:val="40"/>
    <w:uiPriority w:val="99"/>
    <w:qFormat/>
    <w:rsid w:val="003A260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Indent"/>
    <w:basedOn w:val="a"/>
    <w:link w:val="a4"/>
    <w:uiPriority w:val="99"/>
    <w:rsid w:val="006142B7"/>
    <w:pPr>
      <w:ind w:firstLine="720"/>
      <w:jc w:val="both"/>
    </w:pPr>
    <w:rPr>
      <w:rFonts w:ascii="Arial" w:hAnsi="Arial" w:cs="Arial"/>
    </w:rPr>
  </w:style>
  <w:style w:type="character" w:customStyle="1" w:styleId="a4">
    <w:name w:val="Основной текст с отступом Знак"/>
    <w:link w:val="a3"/>
    <w:uiPriority w:val="99"/>
    <w:semiHidden/>
    <w:locked/>
    <w:rPr>
      <w:rFonts w:cs="Times New Roman"/>
      <w:sz w:val="24"/>
      <w:szCs w:val="24"/>
    </w:rPr>
  </w:style>
  <w:style w:type="paragraph" w:styleId="2">
    <w:name w:val="Body Text Indent 2"/>
    <w:basedOn w:val="a"/>
    <w:link w:val="20"/>
    <w:uiPriority w:val="99"/>
    <w:rsid w:val="006142B7"/>
    <w:pPr>
      <w:ind w:firstLine="624"/>
      <w:jc w:val="both"/>
    </w:pPr>
    <w:rPr>
      <w:sz w:val="28"/>
      <w:szCs w:val="20"/>
    </w:rPr>
  </w:style>
  <w:style w:type="character" w:customStyle="1" w:styleId="20">
    <w:name w:val="Основной текст с отступом 2 Знак"/>
    <w:link w:val="2"/>
    <w:uiPriority w:val="99"/>
    <w:semiHidden/>
    <w:locked/>
    <w:rPr>
      <w:rFonts w:cs="Times New Roman"/>
      <w:sz w:val="24"/>
      <w:szCs w:val="24"/>
    </w:rPr>
  </w:style>
  <w:style w:type="paragraph" w:styleId="41">
    <w:name w:val="toc 4"/>
    <w:basedOn w:val="a"/>
    <w:next w:val="a"/>
    <w:autoRedefine/>
    <w:uiPriority w:val="99"/>
    <w:semiHidden/>
    <w:rsid w:val="004F30A3"/>
    <w:pPr>
      <w:spacing w:before="240" w:after="120" w:line="360" w:lineRule="auto"/>
      <w:ind w:left="720" w:hanging="720"/>
      <w:jc w:val="center"/>
    </w:pPr>
    <w:rPr>
      <w:b/>
      <w:bCs/>
      <w:sz w:val="32"/>
      <w:szCs w:val="32"/>
    </w:rPr>
  </w:style>
  <w:style w:type="paragraph" w:styleId="a5">
    <w:name w:val="Normal (Web)"/>
    <w:basedOn w:val="a"/>
    <w:uiPriority w:val="99"/>
    <w:rsid w:val="003A260E"/>
  </w:style>
  <w:style w:type="paragraph" w:styleId="a6">
    <w:name w:val="footer"/>
    <w:basedOn w:val="a"/>
    <w:link w:val="a7"/>
    <w:uiPriority w:val="99"/>
    <w:rsid w:val="004F30A3"/>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4F30A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964650">
      <w:marLeft w:val="0"/>
      <w:marRight w:val="0"/>
      <w:marTop w:val="0"/>
      <w:marBottom w:val="0"/>
      <w:divBdr>
        <w:top w:val="none" w:sz="0" w:space="0" w:color="auto"/>
        <w:left w:val="none" w:sz="0" w:space="0" w:color="auto"/>
        <w:bottom w:val="none" w:sz="0" w:space="0" w:color="auto"/>
        <w:right w:val="none" w:sz="0" w:space="0" w:color="auto"/>
      </w:divBdr>
    </w:div>
    <w:div w:id="14129646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3363</Words>
  <Characters>19175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6</vt:lpstr>
    </vt:vector>
  </TitlesOfParts>
  <Company>hosp5</Company>
  <LinksUpToDate>false</LinksUpToDate>
  <CharactersWithSpaces>22494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111</dc:creator>
  <cp:keywords/>
  <dc:description/>
  <cp:lastModifiedBy>admin</cp:lastModifiedBy>
  <cp:revision>2</cp:revision>
  <dcterms:created xsi:type="dcterms:W3CDTF">2014-02-20T10:30:00Z</dcterms:created>
  <dcterms:modified xsi:type="dcterms:W3CDTF">2014-02-20T10:30:00Z</dcterms:modified>
</cp:coreProperties>
</file>