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28D" w:rsidRDefault="002C7129" w:rsidP="0012637C">
      <w:pPr>
        <w:pStyle w:val="aff0"/>
        <w:spacing w:before="0" w:line="360" w:lineRule="auto"/>
        <w:ind w:firstLine="720"/>
        <w:jc w:val="both"/>
        <w:rPr>
          <w:rFonts w:ascii="Times New Roman" w:hAnsi="Times New Roman"/>
          <w:color w:val="auto"/>
        </w:rPr>
      </w:pPr>
      <w:r w:rsidRPr="00ED6589">
        <w:rPr>
          <w:rFonts w:ascii="Times New Roman" w:hAnsi="Times New Roman"/>
          <w:color w:val="auto"/>
        </w:rPr>
        <w:t>ОГЛАВЛЕНИЕ</w:t>
      </w:r>
    </w:p>
    <w:p w:rsidR="0012637C" w:rsidRPr="0012637C" w:rsidRDefault="0012637C" w:rsidP="0012637C">
      <w:pPr>
        <w:rPr>
          <w:lang w:eastAsia="en-US"/>
        </w:rPr>
      </w:pPr>
    </w:p>
    <w:p w:rsidR="0012637C" w:rsidRPr="0012637C" w:rsidRDefault="0012637C" w:rsidP="0012637C">
      <w:pPr>
        <w:spacing w:line="360"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ВВЕДЕНИЕ</w:t>
      </w:r>
    </w:p>
    <w:p w:rsidR="0012637C" w:rsidRPr="0012637C" w:rsidRDefault="0012637C" w:rsidP="0012637C">
      <w:pPr>
        <w:spacing w:line="360" w:lineRule="auto"/>
        <w:ind w:firstLine="0"/>
        <w:rPr>
          <w:rFonts w:ascii="Times New Roman" w:hAnsi="Times New Roman" w:cs="Times New Roman"/>
          <w:sz w:val="28"/>
          <w:szCs w:val="28"/>
          <w:lang w:eastAsia="en-US"/>
        </w:rPr>
      </w:pPr>
      <w:r w:rsidRPr="0012637C">
        <w:rPr>
          <w:rFonts w:ascii="Times New Roman" w:hAnsi="Times New Roman" w:cs="Times New Roman"/>
          <w:sz w:val="28"/>
          <w:szCs w:val="28"/>
          <w:lang w:eastAsia="en-US"/>
        </w:rPr>
        <w:t>1. Основные поло</w:t>
      </w:r>
      <w:r>
        <w:rPr>
          <w:rFonts w:ascii="Times New Roman" w:hAnsi="Times New Roman" w:cs="Times New Roman"/>
          <w:sz w:val="28"/>
          <w:szCs w:val="28"/>
          <w:lang w:eastAsia="en-US"/>
        </w:rPr>
        <w:t>жения об акционерных обществах</w:t>
      </w:r>
    </w:p>
    <w:p w:rsidR="0012637C" w:rsidRPr="0012637C" w:rsidRDefault="0012637C" w:rsidP="0012637C">
      <w:pPr>
        <w:spacing w:line="360"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2. Типы акционерных обществ</w:t>
      </w:r>
    </w:p>
    <w:p w:rsidR="0012637C" w:rsidRPr="0012637C" w:rsidRDefault="0012637C" w:rsidP="0012637C">
      <w:pPr>
        <w:spacing w:line="360" w:lineRule="auto"/>
        <w:ind w:firstLine="0"/>
        <w:rPr>
          <w:rFonts w:ascii="Times New Roman" w:hAnsi="Times New Roman" w:cs="Times New Roman"/>
          <w:sz w:val="28"/>
          <w:szCs w:val="28"/>
          <w:lang w:eastAsia="en-US"/>
        </w:rPr>
      </w:pPr>
      <w:r>
        <w:rPr>
          <w:rFonts w:ascii="Times New Roman" w:hAnsi="Times New Roman" w:cs="Times New Roman"/>
          <w:sz w:val="28"/>
          <w:szCs w:val="28"/>
          <w:lang w:eastAsia="en-US"/>
        </w:rPr>
        <w:t>ЗАКЛЮЧЕНИЕ</w:t>
      </w:r>
    </w:p>
    <w:p w:rsidR="00ED6589" w:rsidRPr="00853D7D" w:rsidRDefault="0012637C" w:rsidP="00853D7D">
      <w:pPr>
        <w:spacing w:line="360" w:lineRule="auto"/>
        <w:ind w:firstLine="0"/>
        <w:rPr>
          <w:rFonts w:ascii="Times New Roman" w:hAnsi="Times New Roman" w:cs="Times New Roman"/>
          <w:sz w:val="28"/>
          <w:szCs w:val="28"/>
          <w:lang w:eastAsia="en-US"/>
        </w:rPr>
      </w:pPr>
      <w:r w:rsidRPr="0012637C">
        <w:rPr>
          <w:rFonts w:ascii="Times New Roman" w:hAnsi="Times New Roman" w:cs="Times New Roman"/>
          <w:sz w:val="28"/>
          <w:szCs w:val="28"/>
          <w:lang w:eastAsia="en-US"/>
        </w:rPr>
        <w:t>СПИ</w:t>
      </w:r>
      <w:r>
        <w:rPr>
          <w:rFonts w:ascii="Times New Roman" w:hAnsi="Times New Roman" w:cs="Times New Roman"/>
          <w:sz w:val="28"/>
          <w:szCs w:val="28"/>
          <w:lang w:eastAsia="en-US"/>
        </w:rPr>
        <w:t>СОК ИСПОЛЬЗОВАННОЙ ЛИТЕРАТУРЫ</w:t>
      </w:r>
    </w:p>
    <w:p w:rsidR="00307E8B" w:rsidRPr="0044532E" w:rsidRDefault="00307E8B" w:rsidP="0012637C">
      <w:pPr>
        <w:spacing w:line="360" w:lineRule="auto"/>
        <w:rPr>
          <w:rFonts w:ascii="Times New Roman" w:hAnsi="Times New Roman" w:cs="Times New Roman"/>
          <w:b/>
          <w:sz w:val="28"/>
          <w:szCs w:val="28"/>
        </w:rPr>
      </w:pPr>
      <w:r>
        <w:rPr>
          <w:rFonts w:ascii="Times New Roman" w:hAnsi="Times New Roman" w:cs="Times New Roman"/>
          <w:sz w:val="28"/>
          <w:szCs w:val="28"/>
        </w:rPr>
        <w:br w:type="page"/>
      </w:r>
      <w:bookmarkStart w:id="0" w:name="_Toc220651433"/>
      <w:r w:rsidR="00EA4A82" w:rsidRPr="0044532E">
        <w:rPr>
          <w:rFonts w:ascii="Times New Roman" w:hAnsi="Times New Roman" w:cs="Times New Roman"/>
          <w:b/>
          <w:sz w:val="28"/>
          <w:szCs w:val="28"/>
        </w:rPr>
        <w:t>ВВЕДЕНИЕ</w:t>
      </w:r>
      <w:bookmarkEnd w:id="0"/>
    </w:p>
    <w:p w:rsidR="00EA4A82" w:rsidRDefault="00EA4A82" w:rsidP="0012637C">
      <w:pPr>
        <w:spacing w:line="360" w:lineRule="auto"/>
      </w:pPr>
    </w:p>
    <w:p w:rsidR="00B04FAB" w:rsidRDefault="00B04FAB" w:rsidP="0012637C">
      <w:pPr>
        <w:spacing w:line="360" w:lineRule="auto"/>
        <w:rPr>
          <w:rFonts w:ascii="Times New Roman" w:hAnsi="Times New Roman" w:cs="Times New Roman"/>
          <w:sz w:val="28"/>
          <w:szCs w:val="28"/>
        </w:rPr>
      </w:pPr>
      <w:r w:rsidRPr="00B768B8">
        <w:rPr>
          <w:rFonts w:ascii="Times New Roman" w:hAnsi="Times New Roman" w:cs="Times New Roman"/>
          <w:sz w:val="28"/>
          <w:szCs w:val="28"/>
        </w:rPr>
        <w:t>Переход  РФ к рыночной экономике потребовал возрождения организационно-правовых форм, способных обеспечить беспрепятственное движение товаров, работ и услуг, рациональную организацию производства, торговли, банковского дела и т.д.</w:t>
      </w:r>
    </w:p>
    <w:p w:rsidR="00B04FAB" w:rsidRDefault="00B04FAB" w:rsidP="0012637C">
      <w:pPr>
        <w:spacing w:line="360" w:lineRule="auto"/>
        <w:rPr>
          <w:rFonts w:ascii="Times New Roman" w:hAnsi="Times New Roman" w:cs="Times New Roman"/>
          <w:sz w:val="28"/>
          <w:szCs w:val="28"/>
        </w:rPr>
      </w:pPr>
      <w:r w:rsidRPr="00B768B8">
        <w:rPr>
          <w:rFonts w:ascii="Times New Roman" w:hAnsi="Times New Roman" w:cs="Times New Roman"/>
          <w:sz w:val="28"/>
          <w:szCs w:val="28"/>
        </w:rPr>
        <w:t>За годы реформы, которая началась с политической сферы, укоренилась в экономике и распространилась на правовую систему, наметился переход к пониманию роли государства в обществе вообще и в экономике в частности как всего лишь одного из участников возникающих социальных отношений. Другим, причем равноправным участником этих отношений является хозяйствующий субъект. Государство не предписывает ему поведение, а лишь формирует правила, которым это поведение должно подчиняться. Соответственно и хозяйствующий субъект для того, чтобы уложиться в эти правила, устанавливает свои правовые нормы, упорядочивающие его деятельность на локальном уровне и взаимоотношения со всей внешней средой.</w:t>
      </w:r>
    </w:p>
    <w:p w:rsidR="00B04FAB" w:rsidRDefault="00B04FAB" w:rsidP="0012637C">
      <w:pPr>
        <w:spacing w:line="360" w:lineRule="auto"/>
        <w:rPr>
          <w:rFonts w:ascii="Times New Roman" w:hAnsi="Times New Roman" w:cs="Times New Roman"/>
          <w:sz w:val="28"/>
          <w:szCs w:val="28"/>
        </w:rPr>
      </w:pPr>
      <w:r w:rsidRPr="00B768B8">
        <w:rPr>
          <w:rFonts w:ascii="Times New Roman" w:hAnsi="Times New Roman" w:cs="Times New Roman"/>
          <w:sz w:val="28"/>
          <w:szCs w:val="28"/>
        </w:rPr>
        <w:t>Так образуется целостная система регулирования хозяйственных отношений, в которой общие принципы и нормы дополняются, развиваются и операционализируются локальными правилами и механизмами, обеспечивающими согласованную реализацию этих общих принципов и норм.</w:t>
      </w:r>
    </w:p>
    <w:p w:rsidR="00EA4A82" w:rsidRPr="00EA4A82" w:rsidRDefault="00EA4A82" w:rsidP="0012637C">
      <w:pPr>
        <w:spacing w:line="360" w:lineRule="auto"/>
        <w:rPr>
          <w:rFonts w:ascii="Times New Roman" w:hAnsi="Times New Roman" w:cs="Times New Roman"/>
          <w:sz w:val="28"/>
          <w:szCs w:val="28"/>
        </w:rPr>
      </w:pPr>
      <w:r w:rsidRPr="00EA4A82">
        <w:rPr>
          <w:rFonts w:ascii="Times New Roman" w:hAnsi="Times New Roman" w:cs="Times New Roman"/>
          <w:sz w:val="28"/>
          <w:szCs w:val="28"/>
        </w:rPr>
        <w:t>В современных экономических условиях важнейшей организационно-правовой формой организаций становится акционерное общество. Это объясняется развитием рыночных отношений во всех сферах деятельности российских физических и юридических лиц. Переход к рыночной экономике потребовал разработки законодательных и подзаконных нормативных актов, определяющих правовые основы и условия функционирования субъектов права, в первую очередь коммерческих организаций, играющих важнейшую роль в развитии российской экономики.</w:t>
      </w:r>
    </w:p>
    <w:p w:rsidR="00EA3AD9" w:rsidRDefault="00EA4A82" w:rsidP="0012637C">
      <w:pPr>
        <w:spacing w:line="360" w:lineRule="auto"/>
        <w:rPr>
          <w:rFonts w:ascii="Times New Roman" w:hAnsi="Times New Roman" w:cs="Times New Roman"/>
          <w:sz w:val="28"/>
          <w:szCs w:val="28"/>
        </w:rPr>
      </w:pPr>
      <w:r w:rsidRPr="00EA4A82">
        <w:rPr>
          <w:rFonts w:ascii="Times New Roman" w:hAnsi="Times New Roman" w:cs="Times New Roman"/>
          <w:sz w:val="28"/>
          <w:szCs w:val="28"/>
        </w:rPr>
        <w:t xml:space="preserve">Особое место среди нормативных актов занимают нормы, регламентирующие правовой статус юридических лиц, порядок их организации и деятельности. Знаменательным событием в становлении правовой базы, регламентирующей положение юридических лиц, стало принятие 21 октября </w:t>
      </w:r>
      <w:smartTag w:uri="urn:schemas-microsoft-com:office:smarttags" w:element="metricconverter">
        <w:smartTagPr>
          <w:attr w:name="ProductID" w:val="1994 г"/>
        </w:smartTagPr>
        <w:r w:rsidRPr="00EA4A82">
          <w:rPr>
            <w:rFonts w:ascii="Times New Roman" w:hAnsi="Times New Roman" w:cs="Times New Roman"/>
            <w:sz w:val="28"/>
            <w:szCs w:val="28"/>
          </w:rPr>
          <w:t>1994 г</w:t>
        </w:r>
      </w:smartTag>
      <w:r w:rsidRPr="00EA4A82">
        <w:rPr>
          <w:rFonts w:ascii="Times New Roman" w:hAnsi="Times New Roman" w:cs="Times New Roman"/>
          <w:sz w:val="28"/>
          <w:szCs w:val="28"/>
        </w:rPr>
        <w:t>. нового Гражданского кодекса РФ. Именно в нем были сформулированы основные положения, определяющие понятие, виды и особенности различных юридических лиц. За изданием Кодекса последовало принятие ряда федеральных законов, которые развивали и детализировали положения Кодекса применительно к конкретным разновидностям юридических лиц: "Об акционерных обществах", "Об обществах с ограниченной ответственностью" и др. Таким образом, в правовой системе России стала формироваться самостоятельная, достаточно обособленная отрасль права, имеющая особый предмет регулирования, которая по аналогии с западными системами получила название "корпоративное право".</w:t>
      </w:r>
      <w:r w:rsidR="00EA3AD9">
        <w:rPr>
          <w:rFonts w:ascii="Times New Roman" w:hAnsi="Times New Roman" w:cs="Times New Roman"/>
          <w:sz w:val="28"/>
          <w:szCs w:val="28"/>
        </w:rPr>
        <w:t xml:space="preserve"> </w:t>
      </w:r>
    </w:p>
    <w:p w:rsidR="00EA4A82" w:rsidRDefault="00EA4A82" w:rsidP="0012637C">
      <w:pPr>
        <w:spacing w:line="360" w:lineRule="auto"/>
        <w:rPr>
          <w:rFonts w:ascii="Times New Roman" w:hAnsi="Times New Roman" w:cs="Times New Roman"/>
          <w:sz w:val="28"/>
          <w:szCs w:val="28"/>
        </w:rPr>
      </w:pPr>
      <w:r w:rsidRPr="00EA4A82">
        <w:rPr>
          <w:rFonts w:ascii="Times New Roman" w:hAnsi="Times New Roman" w:cs="Times New Roman"/>
          <w:sz w:val="28"/>
          <w:szCs w:val="28"/>
        </w:rPr>
        <w:t>Преимущества акционерных обществ, которые выявлялись постепенно, по мере их развития, признаются в наши дни, как правило, во всех странах рыночной экономики.</w:t>
      </w:r>
      <w:r w:rsidR="00EA3AD9">
        <w:rPr>
          <w:rFonts w:ascii="Times New Roman" w:hAnsi="Times New Roman" w:cs="Times New Roman"/>
          <w:sz w:val="28"/>
          <w:szCs w:val="28"/>
        </w:rPr>
        <w:t xml:space="preserve"> </w:t>
      </w:r>
      <w:r w:rsidRPr="00EA4A82">
        <w:rPr>
          <w:rFonts w:ascii="Times New Roman" w:hAnsi="Times New Roman" w:cs="Times New Roman"/>
          <w:sz w:val="28"/>
          <w:szCs w:val="28"/>
        </w:rPr>
        <w:t>Широкое развитие акционерных обществ обусловило появление разветвленного корпоративного законодательства, которое постоянно развивается и совершенствуется, что вызывает необходимость его изучения в целях рационального и успешного применения.</w:t>
      </w:r>
      <w:bookmarkStart w:id="1" w:name="sub_100"/>
    </w:p>
    <w:p w:rsidR="00ED6589" w:rsidRPr="00EA4A82" w:rsidRDefault="00307E8B" w:rsidP="0012637C">
      <w:pPr>
        <w:pStyle w:val="1"/>
        <w:spacing w:before="0" w:after="0" w:line="360" w:lineRule="auto"/>
        <w:ind w:firstLine="720"/>
        <w:jc w:val="both"/>
        <w:rPr>
          <w:rFonts w:ascii="Times New Roman" w:hAnsi="Times New Roman" w:cs="Times New Roman"/>
          <w:color w:val="auto"/>
          <w:sz w:val="28"/>
          <w:szCs w:val="28"/>
        </w:rPr>
      </w:pPr>
      <w:r>
        <w:br w:type="page"/>
      </w:r>
      <w:bookmarkStart w:id="2" w:name="_Toc220651434"/>
      <w:r w:rsidR="00EA4A82" w:rsidRPr="00EA4A82">
        <w:rPr>
          <w:rFonts w:ascii="Times New Roman" w:hAnsi="Times New Roman" w:cs="Times New Roman"/>
          <w:color w:val="auto"/>
          <w:sz w:val="28"/>
          <w:szCs w:val="28"/>
        </w:rPr>
        <w:t xml:space="preserve">1. </w:t>
      </w:r>
      <w:r w:rsidR="00DC7D30" w:rsidRPr="00DF528D">
        <w:rPr>
          <w:rFonts w:ascii="Times New Roman" w:hAnsi="Times New Roman" w:cs="Times New Roman"/>
          <w:color w:val="auto"/>
          <w:sz w:val="28"/>
          <w:szCs w:val="28"/>
        </w:rPr>
        <w:t>Основные положения об акционерных обществах</w:t>
      </w:r>
      <w:bookmarkEnd w:id="2"/>
    </w:p>
    <w:bookmarkEnd w:id="1"/>
    <w:p w:rsidR="006C5933" w:rsidRDefault="006C5933" w:rsidP="0012637C">
      <w:pPr>
        <w:spacing w:line="360" w:lineRule="auto"/>
        <w:rPr>
          <w:rFonts w:ascii="Times New Roman" w:hAnsi="Times New Roman" w:cs="Times New Roman"/>
          <w:sz w:val="28"/>
          <w:szCs w:val="28"/>
        </w:rPr>
      </w:pP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Федеральный закон от 26.12.1995 г. "Об акционерных обществах"</w:t>
      </w:r>
      <w:r w:rsidR="00307E8B">
        <w:rPr>
          <w:rStyle w:val="afa"/>
          <w:rFonts w:ascii="Times New Roman" w:hAnsi="Times New Roman"/>
          <w:sz w:val="28"/>
          <w:szCs w:val="28"/>
        </w:rPr>
        <w:footnoteReference w:id="1"/>
      </w:r>
      <w:r w:rsidRPr="009772BB">
        <w:rPr>
          <w:rFonts w:ascii="Times New Roman" w:hAnsi="Times New Roman" w:cs="Times New Roman"/>
          <w:sz w:val="28"/>
          <w:szCs w:val="28"/>
        </w:rPr>
        <w:t xml:space="preserve"> (далее - Закон об АО), принятый Государственной Думой на основании прямого указания ст. 96 ГК РФ и введенный в действие с 01.01.1996 г., является актом гражданского законодательства, развивающим нормы ГК РФ об акционерных обществах и устанавливающим новые правила.</w:t>
      </w:r>
    </w:p>
    <w:p w:rsidR="009E04B2" w:rsidRPr="009E04B2"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Сфера применения Закона об АО и его место в системе акционерного законодательства Российской Федерации определяются правилами, установленными в ст. 1 Закона об АО. Так, предусмотрено, что в соответствии с ГК РФ указанный Федеральный закон определяет порядок создания, реорганизации, ликвидации, правовое положение акционерных обществ, права и обязанности их акционеров, а также обеспечивает защиту прав и интересов акционеров (п. 1 ст. 1).</w:t>
      </w:r>
      <w:r w:rsidR="009E04B2">
        <w:rPr>
          <w:rFonts w:ascii="Times New Roman" w:hAnsi="Times New Roman" w:cs="Times New Roman"/>
          <w:sz w:val="28"/>
          <w:szCs w:val="28"/>
        </w:rPr>
        <w:t xml:space="preserve"> </w:t>
      </w:r>
      <w:r w:rsidR="009E04B2" w:rsidRPr="009E04B2">
        <w:rPr>
          <w:rFonts w:ascii="Times New Roman" w:hAnsi="Times New Roman" w:cs="Times New Roman"/>
          <w:sz w:val="28"/>
          <w:szCs w:val="28"/>
        </w:rPr>
        <w:t>К числу бесспорных достоинств Закона "Об акционерных обществах" можно отнести, прежде всего, то, что он содержит большое число процедурных норм, подробно регулирующих отношения, которые возникают в процессе повседневной деятельности органов акционерного общества и лиц, занимающих должности в этих органах. В силу данного обстоятельства Закон "Об акционерных обществах" представляет собой своего рода справочник по различным аспектам функционирования акционерных обществах</w:t>
      </w:r>
      <w:r w:rsidR="009E04B2">
        <w:rPr>
          <w:rStyle w:val="afa"/>
          <w:rFonts w:ascii="Times New Roman" w:hAnsi="Times New Roman"/>
          <w:sz w:val="28"/>
          <w:szCs w:val="28"/>
        </w:rPr>
        <w:footnoteReference w:id="2"/>
      </w:r>
      <w:r w:rsidR="009E04B2" w:rsidRPr="009E04B2">
        <w:rPr>
          <w:rFonts w:ascii="Times New Roman" w:hAnsi="Times New Roman" w:cs="Times New Roman"/>
          <w:sz w:val="28"/>
          <w:szCs w:val="28"/>
        </w:rPr>
        <w:t>.</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 связи с этим уместно напомнить, что согласно п. 3 ст. 96 ГК РФ правовое положение акционерного общества, права и обязанности акционеров определяются в соответствии с ГК РФ и законом об акционерных обществах. Таким образом ГК РФ ограничивает круг нормативных актов, регулирующих юридический статус общества, а также права и обязанности акционеров. По иным вопросам деятельности акционерных обществ допускается правовое регулирование при помощи иных федеральных законов, а также подзаконных правовых актов (главным образом это отношения, участниками которых могут быть любые юридические лица независимо от организационной формы, а также отношения, отражающие специфику сферы деятельности некоторых акционерных обществ).</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Примерами регулирования отношений первого вида могут служить: ТК РФ</w:t>
      </w:r>
      <w:r w:rsidR="00307E8B">
        <w:rPr>
          <w:rStyle w:val="afa"/>
          <w:rFonts w:ascii="Times New Roman" w:hAnsi="Times New Roman"/>
          <w:sz w:val="28"/>
          <w:szCs w:val="28"/>
        </w:rPr>
        <w:footnoteReference w:id="3"/>
      </w:r>
      <w:r w:rsidRPr="009772BB">
        <w:rPr>
          <w:rFonts w:ascii="Times New Roman" w:hAnsi="Times New Roman" w:cs="Times New Roman"/>
          <w:sz w:val="28"/>
          <w:szCs w:val="28"/>
        </w:rPr>
        <w:t>, регламентирующий трудовые отношения вне зависимости от видов юридических лиц, являющихся работодателями, и форм собственности (см. ст. 11 ТК РФ); ФЗ от 21.11.1996 г. "О бухгалтерском учете"</w:t>
      </w:r>
      <w:r w:rsidR="00307E8B">
        <w:rPr>
          <w:rStyle w:val="afa"/>
          <w:rFonts w:ascii="Times New Roman" w:hAnsi="Times New Roman"/>
          <w:sz w:val="28"/>
          <w:szCs w:val="28"/>
        </w:rPr>
        <w:footnoteReference w:id="4"/>
      </w:r>
      <w:r w:rsidRPr="009772BB">
        <w:rPr>
          <w:rFonts w:ascii="Times New Roman" w:hAnsi="Times New Roman" w:cs="Times New Roman"/>
          <w:sz w:val="28"/>
          <w:szCs w:val="28"/>
        </w:rPr>
        <w:t>, который регламентирует отношения, связанные с ведением бухгалтерского учета и представлением отчетности всеми организациями, находящимися на территории Российской Федерации, в т.ч. и учрежденными в форме акционерных обществ; другие нормативные правовые акты, имеющие общее значение для всех юридических лиц. Особенности регулирования отношений, отражающих специфику сферы деятельности некоторых акционерных обществ, будут нами рассмотрены ниже.</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Устанавливая основы правового положения акционерных обществ, ГК РФ определяет понятие акционерного общества и основные признаки таких обществ (ст. 96), их виды (открытые и закрытые) (ст. 97), порядок образования (ст. 98), общие правила об увеличении и уменьшении акционерными обществами уставного капитала (ст. 99-101), вводит ограничения на выпуск ценных бумаг и выплату дивидендов (ст. 102), устанавливает общие начала организации управления в акционерных обществах и правила внешнего аудита (ст. 103), в т.ч. исключительную компетенцию общего собрания акционеров, принципы определения полномочий совета директоров (наблюдательного совета) общества и его исполнительного органа.</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Следует обратить внимание на то, что п. 1 ст. 1 Закона об АО провозглашает зависимость данного Федерального закона от норм ГК РФ и подчиненность Закона об АО этим нормам, подчеркивает взаимосвязь указанных законов, а также определяет возможные пределы конкретизации норм ГК РФ в Законе об АО. Пункт 1 ст. 1 имеет целеполагающее значение для всего Закона об АО.</w:t>
      </w:r>
      <w:r w:rsidR="002C7129">
        <w:rPr>
          <w:rFonts w:ascii="Times New Roman" w:hAnsi="Times New Roman" w:cs="Times New Roman"/>
          <w:sz w:val="28"/>
          <w:szCs w:val="28"/>
        </w:rPr>
        <w:t xml:space="preserve"> </w:t>
      </w:r>
      <w:r w:rsidRPr="009772BB">
        <w:rPr>
          <w:rFonts w:ascii="Times New Roman" w:hAnsi="Times New Roman" w:cs="Times New Roman"/>
          <w:sz w:val="28"/>
          <w:szCs w:val="28"/>
        </w:rPr>
        <w:t>Закон об АО не только конкретизирует и развивает нормы ГК РФ, регламентирующие правовое положение акционерного общества, права и обязанности акционеров, но и определяет порядок создания, реорганизации и ликвидации акционерных обществ, на которые распространяется действие Закона об АО.</w:t>
      </w:r>
      <w:r w:rsidR="002C7129">
        <w:rPr>
          <w:rFonts w:ascii="Times New Roman" w:hAnsi="Times New Roman" w:cs="Times New Roman"/>
          <w:sz w:val="28"/>
          <w:szCs w:val="28"/>
        </w:rPr>
        <w:t xml:space="preserve"> </w:t>
      </w:r>
      <w:r w:rsidRPr="009772BB">
        <w:rPr>
          <w:rFonts w:ascii="Times New Roman" w:hAnsi="Times New Roman" w:cs="Times New Roman"/>
          <w:sz w:val="28"/>
          <w:szCs w:val="28"/>
        </w:rPr>
        <w:t>Закон об АО распространяется на все акционерные общества, созданные или создаваемые на территории Российской Федерации, если иное не установлено этим Федеральным законом и иными федеральными законами (п. 2 ст. 1 Закона об АО).</w:t>
      </w:r>
    </w:p>
    <w:p w:rsidR="00ED6589" w:rsidRPr="009772BB" w:rsidRDefault="00ED6589" w:rsidP="0012637C">
      <w:pPr>
        <w:spacing w:line="360" w:lineRule="auto"/>
        <w:rPr>
          <w:rFonts w:ascii="Times New Roman" w:hAnsi="Times New Roman" w:cs="Times New Roman"/>
          <w:sz w:val="28"/>
          <w:szCs w:val="28"/>
        </w:rPr>
      </w:pPr>
      <w:bookmarkStart w:id="3" w:name="sub_27"/>
      <w:r w:rsidRPr="009772BB">
        <w:rPr>
          <w:rFonts w:ascii="Times New Roman" w:hAnsi="Times New Roman" w:cs="Times New Roman"/>
          <w:sz w:val="28"/>
          <w:szCs w:val="28"/>
        </w:rPr>
        <w:t>В соответствии с п. 3 ст. 1 Закона об АО особенности создания, реорганизации, ликвидации, правового положения акционерных обществ в сферах банковской, инвестиционной и страховой деятельности определяются федеральными законами.</w:t>
      </w:r>
    </w:p>
    <w:bookmarkEnd w:id="3"/>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 связи с этим следует обратить внимание на то, что особенности создания, реорганизации и ликвидации, а также правового положения банков определяются в соответствии с ФЗ "О банках и банковской деятельности"</w:t>
      </w:r>
      <w:r w:rsidR="00A67ADC">
        <w:rPr>
          <w:rStyle w:val="afa"/>
          <w:rFonts w:ascii="Times New Roman" w:hAnsi="Times New Roman"/>
          <w:sz w:val="28"/>
          <w:szCs w:val="28"/>
        </w:rPr>
        <w:footnoteReference w:id="5"/>
      </w:r>
      <w:r w:rsidR="00A67ADC">
        <w:rPr>
          <w:rFonts w:ascii="Times New Roman" w:hAnsi="Times New Roman" w:cs="Times New Roman"/>
          <w:sz w:val="28"/>
          <w:szCs w:val="28"/>
        </w:rPr>
        <w:t>;</w:t>
      </w:r>
      <w:r w:rsidRPr="009772BB">
        <w:rPr>
          <w:rFonts w:ascii="Times New Roman" w:hAnsi="Times New Roman" w:cs="Times New Roman"/>
          <w:sz w:val="28"/>
          <w:szCs w:val="28"/>
        </w:rPr>
        <w:t xml:space="preserve"> ФЗ от 10.07.2002 г. "О Центральном банке Российской Федерации (Банке России)"</w:t>
      </w:r>
      <w:r w:rsidR="002D29D1">
        <w:rPr>
          <w:rStyle w:val="afa"/>
          <w:rFonts w:ascii="Times New Roman" w:hAnsi="Times New Roman"/>
          <w:sz w:val="28"/>
          <w:szCs w:val="28"/>
        </w:rPr>
        <w:footnoteReference w:id="6"/>
      </w:r>
      <w:r w:rsidRPr="009772BB">
        <w:rPr>
          <w:rFonts w:ascii="Times New Roman" w:hAnsi="Times New Roman" w:cs="Times New Roman"/>
          <w:sz w:val="28"/>
          <w:szCs w:val="28"/>
        </w:rPr>
        <w:t>, ФЗ от 25.02.1999 г. "О несостоятельности (банкротстве) кредитных организаций"</w:t>
      </w:r>
      <w:r w:rsidR="002D29D1">
        <w:rPr>
          <w:rStyle w:val="afa"/>
          <w:rFonts w:ascii="Times New Roman" w:hAnsi="Times New Roman"/>
          <w:sz w:val="28"/>
          <w:szCs w:val="28"/>
        </w:rPr>
        <w:footnoteReference w:id="7"/>
      </w:r>
      <w:r w:rsidRPr="009772BB">
        <w:rPr>
          <w:rFonts w:ascii="Times New Roman" w:hAnsi="Times New Roman" w:cs="Times New Roman"/>
          <w:sz w:val="28"/>
          <w:szCs w:val="28"/>
        </w:rPr>
        <w:t xml:space="preserve"> и другими федеральными законами.</w:t>
      </w:r>
    </w:p>
    <w:p w:rsidR="00ED6589" w:rsidRPr="009772BB" w:rsidRDefault="00ED6589" w:rsidP="0012637C">
      <w:pPr>
        <w:spacing w:line="360" w:lineRule="auto"/>
        <w:rPr>
          <w:rFonts w:ascii="Times New Roman" w:hAnsi="Times New Roman" w:cs="Times New Roman"/>
          <w:sz w:val="28"/>
          <w:szCs w:val="28"/>
        </w:rPr>
      </w:pPr>
      <w:bookmarkStart w:id="4" w:name="sub_30"/>
      <w:r w:rsidRPr="009772BB">
        <w:rPr>
          <w:rFonts w:ascii="Times New Roman" w:hAnsi="Times New Roman" w:cs="Times New Roman"/>
          <w:sz w:val="28"/>
          <w:szCs w:val="28"/>
        </w:rPr>
        <w:t>Особенности страховых организаций определяются в соответствии с Законом РФ "Об организации страхового дела в Российской Федерации"</w:t>
      </w:r>
      <w:r w:rsidR="002D29D1">
        <w:rPr>
          <w:rStyle w:val="afa"/>
          <w:rFonts w:ascii="Times New Roman" w:hAnsi="Times New Roman"/>
          <w:sz w:val="28"/>
          <w:szCs w:val="28"/>
        </w:rPr>
        <w:footnoteReference w:id="8"/>
      </w:r>
      <w:r w:rsidRPr="009772BB">
        <w:rPr>
          <w:rFonts w:ascii="Times New Roman" w:hAnsi="Times New Roman" w:cs="Times New Roman"/>
          <w:sz w:val="28"/>
          <w:szCs w:val="28"/>
        </w:rPr>
        <w:t>, другими федеральными законами, а также подзаконными нормативными правовыми актами.</w:t>
      </w:r>
    </w:p>
    <w:p w:rsidR="00ED6589" w:rsidRPr="009772BB" w:rsidRDefault="00ED6589" w:rsidP="0012637C">
      <w:pPr>
        <w:spacing w:line="360" w:lineRule="auto"/>
        <w:rPr>
          <w:rFonts w:ascii="Times New Roman" w:hAnsi="Times New Roman" w:cs="Times New Roman"/>
          <w:sz w:val="28"/>
          <w:szCs w:val="28"/>
        </w:rPr>
      </w:pPr>
      <w:bookmarkStart w:id="5" w:name="sub_31"/>
      <w:bookmarkEnd w:id="4"/>
      <w:r w:rsidRPr="009772BB">
        <w:rPr>
          <w:rFonts w:ascii="Times New Roman" w:hAnsi="Times New Roman" w:cs="Times New Roman"/>
          <w:sz w:val="28"/>
          <w:szCs w:val="28"/>
        </w:rPr>
        <w:t>Особенности хозяйственных обществ в сфере инвестиционной деятельности определяются в соответствии с Законом РСФСР от 26.06.1991 г. "Об инвестиционной деятельности в РСФСР"</w:t>
      </w:r>
      <w:r w:rsidR="002D29D1">
        <w:rPr>
          <w:rStyle w:val="afa"/>
          <w:rFonts w:ascii="Times New Roman" w:hAnsi="Times New Roman"/>
          <w:sz w:val="28"/>
          <w:szCs w:val="28"/>
        </w:rPr>
        <w:footnoteReference w:id="9"/>
      </w:r>
      <w:r w:rsidRPr="009772BB">
        <w:rPr>
          <w:rFonts w:ascii="Times New Roman" w:hAnsi="Times New Roman" w:cs="Times New Roman"/>
          <w:sz w:val="28"/>
          <w:szCs w:val="28"/>
        </w:rPr>
        <w:t>, который применяется в части, не противоречащей ФЗ от 25.02.1999 г. "Об инвестиционной деятельности в Российской Федерации, осуществляемой в форме капитальных вложений"</w:t>
      </w:r>
      <w:r w:rsidR="00653EDB">
        <w:rPr>
          <w:rStyle w:val="afa"/>
          <w:rFonts w:ascii="Times New Roman" w:hAnsi="Times New Roman"/>
          <w:sz w:val="28"/>
          <w:szCs w:val="28"/>
        </w:rPr>
        <w:footnoteReference w:id="10"/>
      </w:r>
      <w:r w:rsidRPr="009772BB">
        <w:rPr>
          <w:rFonts w:ascii="Times New Roman" w:hAnsi="Times New Roman" w:cs="Times New Roman"/>
          <w:sz w:val="28"/>
          <w:szCs w:val="28"/>
        </w:rPr>
        <w:t>; ФЗ от 29.11.2001 г. "Об инвестиционных фондах"</w:t>
      </w:r>
      <w:r w:rsidR="00653EDB">
        <w:rPr>
          <w:rStyle w:val="afa"/>
          <w:rFonts w:ascii="Times New Roman" w:hAnsi="Times New Roman"/>
          <w:sz w:val="28"/>
          <w:szCs w:val="28"/>
        </w:rPr>
        <w:footnoteReference w:id="11"/>
      </w:r>
      <w:r w:rsidRPr="009772BB">
        <w:rPr>
          <w:rFonts w:ascii="Times New Roman" w:hAnsi="Times New Roman" w:cs="Times New Roman"/>
          <w:sz w:val="28"/>
          <w:szCs w:val="28"/>
        </w:rPr>
        <w:t>; ФЗ от 22.04.1996 г. "О рынке ценных бумаг"</w:t>
      </w:r>
      <w:r w:rsidR="003803C7">
        <w:rPr>
          <w:rStyle w:val="afa"/>
          <w:rFonts w:ascii="Times New Roman" w:hAnsi="Times New Roman"/>
          <w:sz w:val="28"/>
          <w:szCs w:val="28"/>
        </w:rPr>
        <w:footnoteReference w:id="12"/>
      </w:r>
      <w:r w:rsidRPr="009772BB">
        <w:rPr>
          <w:rFonts w:ascii="Times New Roman" w:hAnsi="Times New Roman" w:cs="Times New Roman"/>
          <w:sz w:val="28"/>
          <w:szCs w:val="28"/>
        </w:rPr>
        <w:t xml:space="preserve"> и другими федеральными законами. Кроме того, данная сфера отношений регулируется рядом указов Президента РФ и постановлений Правительства РФ. Например, действуют Типовые правила доверительного управления закрытым паевым инвестиционным фондом</w:t>
      </w:r>
      <w:r w:rsidR="00D652B0">
        <w:rPr>
          <w:rStyle w:val="afa"/>
          <w:rFonts w:ascii="Times New Roman" w:hAnsi="Times New Roman"/>
          <w:sz w:val="28"/>
          <w:szCs w:val="28"/>
        </w:rPr>
        <w:footnoteReference w:id="13"/>
      </w:r>
      <w:r w:rsidRPr="009772BB">
        <w:rPr>
          <w:rFonts w:ascii="Times New Roman" w:hAnsi="Times New Roman" w:cs="Times New Roman"/>
          <w:sz w:val="28"/>
          <w:szCs w:val="28"/>
        </w:rPr>
        <w:t>, Типовые правила доверительного управления интервальным паевым инвестиционным фондом</w:t>
      </w:r>
      <w:r w:rsidR="00D652B0">
        <w:rPr>
          <w:rStyle w:val="afa"/>
          <w:rFonts w:ascii="Times New Roman" w:hAnsi="Times New Roman"/>
          <w:sz w:val="28"/>
          <w:szCs w:val="28"/>
        </w:rPr>
        <w:footnoteReference w:id="14"/>
      </w:r>
      <w:r w:rsidRPr="009772BB">
        <w:rPr>
          <w:rFonts w:ascii="Times New Roman" w:hAnsi="Times New Roman" w:cs="Times New Roman"/>
          <w:sz w:val="28"/>
          <w:szCs w:val="28"/>
        </w:rPr>
        <w:t>, а также другие подзаконные нормативные правовые акты.</w:t>
      </w:r>
    </w:p>
    <w:bookmarkEnd w:id="5"/>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Обратим внимание, что специальные нормы действуют не только в отношении создания, реорганизации, ликвидации и правового положения акционерных обществ, указанных в п. 3-4 ст. 1 Закона об АО. Например, ФЗ от 26.10.2002 г. "О несостоятельности (банкротстве)"</w:t>
      </w:r>
      <w:r w:rsidR="00D652B0">
        <w:rPr>
          <w:rStyle w:val="afa"/>
          <w:rFonts w:ascii="Times New Roman" w:hAnsi="Times New Roman"/>
          <w:sz w:val="28"/>
          <w:szCs w:val="28"/>
        </w:rPr>
        <w:footnoteReference w:id="15"/>
      </w:r>
      <w:r w:rsidRPr="009772BB">
        <w:rPr>
          <w:rFonts w:ascii="Times New Roman" w:hAnsi="Times New Roman" w:cs="Times New Roman"/>
          <w:sz w:val="28"/>
          <w:szCs w:val="28"/>
        </w:rPr>
        <w:t xml:space="preserve"> предусмотрены специальные правила о банкротстве, в частности, сельскохозяйственных, кредитных, страховых организаций, а также о банкротстве профессиональных участников рынка ценных бумаг (см. гл. IX ФЗ "О несостоятельности (банкротстве)".</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Особенности правового положения акционерных обществ, созданных при приватизации государственных и муниципальных предприятий, действуют с момента принятия решения о приватизации до момента отчуждения государством или муниципальным образованием 75% принадлежащих им акций в таком акционерном обществе, но не позднее окончания срока приватизации, определенного планом приватизации данного предприятия.</w:t>
      </w:r>
      <w:r w:rsidR="00D652B0">
        <w:rPr>
          <w:rFonts w:ascii="Times New Roman" w:hAnsi="Times New Roman" w:cs="Times New Roman"/>
          <w:sz w:val="28"/>
          <w:szCs w:val="28"/>
        </w:rPr>
        <w:t xml:space="preserve"> </w:t>
      </w:r>
      <w:r w:rsidRPr="009772BB">
        <w:rPr>
          <w:rFonts w:ascii="Times New Roman" w:hAnsi="Times New Roman" w:cs="Times New Roman"/>
          <w:sz w:val="28"/>
          <w:szCs w:val="28"/>
        </w:rPr>
        <w:t>В настоящее время действует ФЗ от 21.12.2001 г. "О приватизации государственного и муниципального имущества"</w:t>
      </w:r>
      <w:r w:rsidR="00D652B0">
        <w:rPr>
          <w:rStyle w:val="afa"/>
          <w:rFonts w:ascii="Times New Roman" w:hAnsi="Times New Roman"/>
          <w:sz w:val="28"/>
          <w:szCs w:val="28"/>
        </w:rPr>
        <w:footnoteReference w:id="16"/>
      </w:r>
      <w:r w:rsidRPr="009772BB">
        <w:rPr>
          <w:rFonts w:ascii="Times New Roman" w:hAnsi="Times New Roman" w:cs="Times New Roman"/>
          <w:sz w:val="28"/>
          <w:szCs w:val="28"/>
        </w:rPr>
        <w:t xml:space="preserve">. </w:t>
      </w:r>
      <w:r w:rsidR="009772BB">
        <w:rPr>
          <w:rFonts w:ascii="Times New Roman" w:hAnsi="Times New Roman" w:cs="Times New Roman"/>
          <w:sz w:val="28"/>
          <w:szCs w:val="28"/>
        </w:rPr>
        <w:t>Этот закон</w:t>
      </w:r>
      <w:r w:rsidRPr="009772BB">
        <w:rPr>
          <w:rFonts w:ascii="Times New Roman" w:hAnsi="Times New Roman" w:cs="Times New Roman"/>
          <w:sz w:val="28"/>
          <w:szCs w:val="28"/>
        </w:rPr>
        <w:t xml:space="preserve"> определяет особенности создания акционерных обществ при приватизации государственных и муниципальных предприятий, а также особенности правового положения тех из них, которые указаны во втором предложении первого абзаца п. 5 ст. 1 Закона об АО.</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 связи с этим Пленум ВАС РФ в постановлении от 18.11.2003 г. N 19 "О некоторых вопросах применения Федерального закона "Об акционерных обществах"</w:t>
      </w:r>
      <w:r w:rsidR="00DF528D">
        <w:rPr>
          <w:rStyle w:val="afa"/>
          <w:rFonts w:ascii="Times New Roman" w:hAnsi="Times New Roman"/>
          <w:sz w:val="28"/>
          <w:szCs w:val="28"/>
        </w:rPr>
        <w:footnoteReference w:id="17"/>
      </w:r>
      <w:r w:rsidRPr="009772BB">
        <w:rPr>
          <w:rFonts w:ascii="Times New Roman" w:hAnsi="Times New Roman" w:cs="Times New Roman"/>
          <w:sz w:val="28"/>
          <w:szCs w:val="28"/>
        </w:rPr>
        <w:t xml:space="preserve"> специально обратил внимание арбитражных судов на то, что на законодательном уровне особенности создания и правового положения акционерных обществ, создаваемых в результате приватизации, до 26.04.2002 г. определялись ФЗ от 21.07.1997 г. "О приватизации государственного имущества и об основах приватизации муниципального имущества в Российской Федерации", а с 27.04.2002 г. они регулируются вступившим с этой даты в силу ФЗ от 21.12.2001 г. "О приватизации государственного и муниципального имущества".</w:t>
      </w:r>
      <w:r w:rsidR="00DF528D">
        <w:rPr>
          <w:rFonts w:ascii="Times New Roman" w:hAnsi="Times New Roman" w:cs="Times New Roman"/>
          <w:sz w:val="28"/>
          <w:szCs w:val="28"/>
        </w:rPr>
        <w:t xml:space="preserve"> </w:t>
      </w:r>
      <w:r w:rsidRPr="009772BB">
        <w:rPr>
          <w:rFonts w:ascii="Times New Roman" w:hAnsi="Times New Roman" w:cs="Times New Roman"/>
          <w:sz w:val="28"/>
          <w:szCs w:val="28"/>
        </w:rPr>
        <w:t>По окончании срока приватизации либо с момента, когда количество акций, принадлежащих государству или муниципальному образованию, составит не более 25% их общего числа (при частичной реализации пакета акций до наступления этого срока), деятельность акционерного общества, созданного на базе приватизированного государственного или муниципального предприятия, полностью переходит в сферу регулирования Закона об АО.</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Самые общие, или основные, положения об акционерных обществах, которые, в свою очередь, составляют основу правового положения хозяйственного общества данного вида, сгруппированы в ст. 2 Закона об АО. Целесообразно иметь в виду, что правовое положение юридического лица характеризуется всей совокупностью его нормативно установленных прав, обязанностей и ответственности. Поэтому вполне естественно, что правовое положение акционерного общества в этом смысле определяется не только нормами ст. 2 Закона об АО, но и множеством иных норм, содержащихся в других его статьях.</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 соответствии с первым абзацем п. 1 ст. 2 Закона об АО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 xml:space="preserve">Данное определение основывается на нормах </w:t>
      </w:r>
      <w:r w:rsidR="002C7129">
        <w:rPr>
          <w:rFonts w:ascii="Times New Roman" w:hAnsi="Times New Roman" w:cs="Times New Roman"/>
          <w:sz w:val="28"/>
          <w:szCs w:val="28"/>
        </w:rPr>
        <w:t>ГК</w:t>
      </w:r>
      <w:r w:rsidRPr="009772BB">
        <w:rPr>
          <w:rFonts w:ascii="Times New Roman" w:hAnsi="Times New Roman" w:cs="Times New Roman"/>
          <w:sz w:val="28"/>
          <w:szCs w:val="28"/>
        </w:rPr>
        <w:t xml:space="preserve"> РФ, устанавливающих основные положения об акционерных обществах (ст. 96) и общие правила о юридических лицах (ст. 48-51, 54). Вслед за Положением об АО, которое относило извлечение прибыли в качестве цели деятельности общества к числу существенных признаков акционерного общества (см. п. 1 Положения об АО)</w:t>
      </w:r>
      <w:r w:rsidR="0087325F">
        <w:rPr>
          <w:rStyle w:val="afa"/>
          <w:rFonts w:ascii="Times New Roman" w:hAnsi="Times New Roman"/>
          <w:sz w:val="28"/>
          <w:szCs w:val="28"/>
        </w:rPr>
        <w:footnoteReference w:id="18"/>
      </w:r>
      <w:r w:rsidRPr="009772BB">
        <w:rPr>
          <w:rFonts w:ascii="Times New Roman" w:hAnsi="Times New Roman" w:cs="Times New Roman"/>
          <w:sz w:val="28"/>
          <w:szCs w:val="28"/>
        </w:rPr>
        <w:t>, и ГК РФ, относящим акционерное общество к категории хозяйственных обществ, а следовательно, коммерческих организаций (см. ст. 50 ГК РФ), п. 1 ст. 2 Закона об АО в качестве одного из важнейших признаков акционерного общества устанавливает, что таким обществом может быть признана только коммерческая организация. Напомним, что согласно ст. 50 ГК РФ коммерческой является организация, преследующая извлечение прибыли в качестве основной цели своей деятельности.</w:t>
      </w:r>
    </w:p>
    <w:p w:rsidR="00ED6589" w:rsidRPr="009772BB" w:rsidRDefault="00ED6589" w:rsidP="0012637C">
      <w:pPr>
        <w:spacing w:line="360" w:lineRule="auto"/>
        <w:rPr>
          <w:rFonts w:ascii="Times New Roman" w:hAnsi="Times New Roman" w:cs="Times New Roman"/>
          <w:sz w:val="28"/>
          <w:szCs w:val="28"/>
        </w:rPr>
      </w:pPr>
      <w:bookmarkStart w:id="6" w:name="sub_204"/>
      <w:r w:rsidRPr="009772BB">
        <w:rPr>
          <w:rFonts w:ascii="Times New Roman" w:hAnsi="Times New Roman" w:cs="Times New Roman"/>
          <w:sz w:val="28"/>
          <w:szCs w:val="28"/>
        </w:rPr>
        <w:t>Необходимым признаком акционерного общества является наличие уставного капитала, разделенного на определенное число акций. Уставный капитал учитывается в составе собственного капитала общества наряду с добавочным и резервным капиталом, нераспределенной прибылью и прочими резервами. По общему правилу, в бухгалтерском учете акционерного общества отражается величина уставного капитала, зафиксированная в учредительных документах как совокупность акций по номинальной стоимости, принадлежащих учредителям (учредителю) и другим акционерам общества (об уставном капитале см. ст. 25-30 Закона об АО).</w:t>
      </w:r>
    </w:p>
    <w:bookmarkEnd w:id="6"/>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Уставным капиталом обладают и другие коммерческие организации (общество с ограниченной ответственностью, общество с дополнительной ответственностью - см. ст. 90, 95 ГК РФ). Складочный капитал имеется у полного товарищества и коммандитного товарищества (товарищества на вере) (ст. 69-86 ГК РФ). Уставный фонд образуют государственные и муниципальные унитарные предприятия (см. ст. 114 ГК РФ). Но только в акционерном обществе уставный капитал разделен на доли, выраженные в акциях, т.е. ценных бумагах, которые представляют собой документы, удостоверяющие с соблюдением установленной формы и обязательных реквизитов имущественные права, осуществление или передача которых возможны только при предъявлении таких документов (о ценных бумагах см. гл. 7 ГК РФ; об акциях см. ст. 25, 27, 34, 36-39, 41 Закона об АО).</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Наличие у акционеров обязательственных прав по отношению к обществу, удостоверяемых акциями, означает, что акционерное общество как субъект права, как юридическое лицо должно исполнять определенные имущественные и иные обязательства перед акционерами. Практически указанные обязательства реализуются через призму обязательственных прав акционеров по отношению к акционерному обществу, к числу которых относятся прежде всего те права владельцев обыкновенных и привилегированных акций общества, которые предусмотрены ст. 31 и 32 Закона об АО. Соблюдения своих обязательственных прав каждый акционер вправе требовать от органов соответствующего общества, а при необходимости - в судебном порядке.</w:t>
      </w:r>
    </w:p>
    <w:p w:rsidR="004B660F"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 xml:space="preserve">Таким образом, акционеры не владеют какими-либо частями имущества соответствующего акционерного общества, а лишь обладают определенной совокупностью обязательственных прав по отношению к обществу. </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Второй абзац п. 1 ст. 2 Закона об АО разграничивает обязательства акционеров и обязательства общества, имея в виду, что названные в нем лица являются самостоятельными участниками гражданского оборота: акционеры не отвечают по обязательствам общества и несут риск убытков, связанных с его деятельностью, в пределах стоимости принадлежащих им акций.</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Имущество каждого из акционеров обособлено от имущества акционерного общества, и при убыточной деятельности общества или его банкротстве акционеры рискуют лишь в пределах стоимости принадлежащих им акций. В таких случаях происходит обесценение акций, и акционеры могут полностью или частично лишиться имущественных средств, затраченных на их приобретение.</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Акционеры, не полностью оплатившие акции, несут солидарную ответственность по обязательствам общества в пределах неоплаченной части стоимости принадлежащих им акций (см. третий абзац п. 1 ст. 2 Закона об АО).</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Акционеры вправе отчуждать принадлежащие им акции без согласия других акционеров и общества.</w:t>
      </w:r>
      <w:r w:rsidR="004B660F">
        <w:rPr>
          <w:rFonts w:ascii="Times New Roman" w:hAnsi="Times New Roman" w:cs="Times New Roman"/>
          <w:sz w:val="28"/>
          <w:szCs w:val="28"/>
        </w:rPr>
        <w:t xml:space="preserve"> </w:t>
      </w:r>
      <w:r w:rsidRPr="009772BB">
        <w:rPr>
          <w:rFonts w:ascii="Times New Roman" w:hAnsi="Times New Roman" w:cs="Times New Roman"/>
          <w:sz w:val="28"/>
          <w:szCs w:val="28"/>
        </w:rPr>
        <w:t>Содержание данного правила, установленного в последнем (четвертом) абзаце п. 1 ст. 2 Закона об АО, предопределено самой природой акции как объекта гражданских прав (см. ст. 128 ГК РФ), обладающего высокой оборотоспособностью. При этом необходимо иметь в виду, что право свободного отчуждения акций не должно вступать в противоречие с другими правами акционеров. Например, акционеры закрытого акционерного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Необходимость соблюдения преимущественного права покупки в таких случаях обязывает акционера, продающего акции, письменно известить о предполагаемой продаже остальных акционеров и само общество с указанием цены и других условий продажи акций (см. п. 3 ст. 7 Закона об АО).</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Пункт 2 ст. 1 Закона об АО содержит специальное правило для акционерных обществ, учрежденных одним лицом: положения указанного Федерального закона распространяются на общества с одним акционером постольку, поскольку этим же Федеральным законом не предусмотрено иное и поскольку это не противоречит существу соответствующих отношений.</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Таким образом, правила, установленные Законом об АО, применяются к обществам с одним акционером, если: а) сам Закон об АО не определяет для соответствующих отношений с участием таких обществ специальных правил (см., например, второе предложение п. 1, второй абзац п. 5 ст. 9 Закона об АО); б) применение общих норм Закона об АО к обществам с одним акционером не вступает в противоречие с самой сущностью соответствующих отношений (например, в таком обществе в принципе невозможно общее собрание акционеров и т.п.).</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(см. первый абзац п. 3 ст. 2 Закона об АО). Данные правила основываются на понятии юридического лица, содержащемся в п. 1 ст. 48 ГК РФ. Однако Закон об АО уточняет, что имущество акционерного общества находится в собственности общества. Это означает, что учредители и другие участники акционерного общества имеют в отношении этого имущества не вещные (право собственности, право хозяйственного ведения, право оперативного управления), а обязательственные права.</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Имущественная обособленность - классический признак юридического лица, подразумевающий в данном случае, что имущество акционерного общества обособлено (отделено) от имущества его учредителей (акционеров). Будучи коммерческой организацией, общество имеет самостоятельный баланс, фиксирующий стоимость его имущества. В самостоятельном балансе акционерного общества и находит свое конкретное выражение имущественная обособленность общества как юридического лица - самостоятельного участника гражданского оборота. В свою очередь, имущество учредителей и других акционеров общества, которыми могут являться как юридические, так и физические лица, существует отдельно от имущества общества и не связано с ним.</w:t>
      </w:r>
    </w:p>
    <w:p w:rsidR="00ED6589" w:rsidRPr="009772BB" w:rsidRDefault="00ED6589" w:rsidP="0012637C">
      <w:pPr>
        <w:spacing w:line="360" w:lineRule="auto"/>
        <w:rPr>
          <w:rFonts w:ascii="Times New Roman" w:hAnsi="Times New Roman" w:cs="Times New Roman"/>
          <w:sz w:val="28"/>
          <w:szCs w:val="28"/>
        </w:rPr>
      </w:pPr>
      <w:bookmarkStart w:id="7" w:name="sub_223"/>
      <w:r w:rsidRPr="009772BB">
        <w:rPr>
          <w:rFonts w:ascii="Times New Roman" w:hAnsi="Times New Roman" w:cs="Times New Roman"/>
          <w:sz w:val="28"/>
          <w:szCs w:val="28"/>
        </w:rPr>
        <w:t>Под имуществом акционерного общества следует понимать вещи в гражданско-правовом смысле - движимое и недвижимое имущество (предметы, имущественные комплексы, земельные участки, животные и др.), деньги, ценные бумаги, иное имущество, в т.ч. имущественные права (права на вещи и обязанности, возникающие по поводу вещей), результаты интеллектуальной деятельности, включая исключительные права на них (интеллектуальная собственность). К имуществу акционерного общества относятся также плоды, продукция и доходы, полученные в результате правомерного использования обществом своего имущества (о вещах см. ст. 128, 130-135 ГК РФ).</w:t>
      </w:r>
    </w:p>
    <w:bookmarkEnd w:id="7"/>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 собственности акционерного общества может находиться любое имущество, за исключением отдельных видов имущества, которое в соответствии с законом не может принадлежать юридическим лицам. Количество и стоимость имущества, находящегося в собственности юридических лиц, по общему правилу, не ограничиваются, за исключением случаев, когда такие ограничения установлены законом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Примером подобных ограничений могут служить некоторые правила, установленные в Законе РСФСР от 22.03.1991 г. "О конкуренции и ограничении монополистической деятельности на товарных рынках"</w:t>
      </w:r>
      <w:r w:rsidR="00CC1D5F">
        <w:rPr>
          <w:rStyle w:val="afa"/>
          <w:rFonts w:ascii="Times New Roman" w:hAnsi="Times New Roman"/>
          <w:sz w:val="28"/>
          <w:szCs w:val="28"/>
        </w:rPr>
        <w:footnoteReference w:id="19"/>
      </w:r>
      <w:r w:rsidRPr="009772BB">
        <w:rPr>
          <w:rFonts w:ascii="Times New Roman" w:hAnsi="Times New Roman" w:cs="Times New Roman"/>
          <w:sz w:val="28"/>
          <w:szCs w:val="28"/>
        </w:rPr>
        <w:t>.</w:t>
      </w:r>
    </w:p>
    <w:p w:rsidR="004B660F" w:rsidRDefault="00ED6589" w:rsidP="0012637C">
      <w:pPr>
        <w:spacing w:line="360" w:lineRule="auto"/>
        <w:rPr>
          <w:rFonts w:ascii="Times New Roman" w:hAnsi="Times New Roman" w:cs="Times New Roman"/>
          <w:sz w:val="28"/>
          <w:szCs w:val="28"/>
        </w:rPr>
      </w:pPr>
      <w:bookmarkStart w:id="8" w:name="sub_225"/>
      <w:r w:rsidRPr="009772BB">
        <w:rPr>
          <w:rFonts w:ascii="Times New Roman" w:hAnsi="Times New Roman" w:cs="Times New Roman"/>
          <w:sz w:val="28"/>
          <w:szCs w:val="28"/>
        </w:rPr>
        <w:t xml:space="preserve">Акционерное общество в соответствии с п. 3 ст. 213 ГК РФ является собственником имущества, переданного ему в качестве вкладов (взносов) их учредителями и другими акционерами, а также имущества, приобретенного этими юридическими лицами по иным основаниям. </w:t>
      </w:r>
      <w:bookmarkEnd w:id="8"/>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 соответствии с этим права акционерного общества на имущество могут возникать, например: из договоров и иных сделок, предусмотренных законом, а также из договоров и иных сделок, хотя и не предусмотренных законом, но не противоречащих ему;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 из судебного решения, установившего гражданские права и обязанности; в результате приобретения имущества по основаниям, допускаемым законом; в результате создания результатов интеллектуальной деятельности, являющихся объектами гражданских прав, и иных действий; вследствие событий, с которыми закон или иной правовой акт связывает наступление гражданско-правовых последствий. Права на имущество, подлежащие государственной регистрации, возникают с момента регистрации соответствующих прав на него, если иное не установлено законом.</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Акционерное общество, с одной стороны, несет бремя содержания своего имущества (ст. 210 ГК РФ), а с другой - осуществляет в отношении этого имущества права владения, пользования и распоряжения, т.е. все правомочия собственника, для достижения своей основной цели как коммерческой организации - получения прибыли. Свобода реализации указанных правомочий собственника у общества может быть ограничена только в случаях, прямо указанных в законодательстве, причем только в императивных правовых нормах. Например, любая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 (ст. 690 ГК РФ). Запрещено дарение между коммерческими организациями кроме случаев передачи обычных подарков, стоимость которых не превышает пяти установленных законом минимальных размеров оплаты труда (ст. 575 ГК РФ). Для некоторых особо значимых акционерных обществ государство вводит дополнительные ограничения в сфере распоряжения принадлежащим им имуществом. Например, постановлением Правительства РФ от 06.02.2004 г. N 57 "Об ограниченных в обороте объектах имущества открытого акционерного общества "Российские железные дороги" было утверждено Положение о распоряжении объектами имущества открытого акционерного общества "Российские железные дороги", на передачу которых в залог, а также продажу и распоряжение иным образом, влекущим за собой переход права собственности, требуется согласие Правительства Российской Федерации</w:t>
      </w:r>
      <w:r w:rsidR="00CC1D5F">
        <w:rPr>
          <w:rStyle w:val="afa"/>
          <w:rFonts w:ascii="Times New Roman" w:hAnsi="Times New Roman"/>
          <w:sz w:val="28"/>
          <w:szCs w:val="28"/>
        </w:rPr>
        <w:footnoteReference w:id="20"/>
      </w:r>
      <w:r w:rsidRPr="009772BB">
        <w:rPr>
          <w:rFonts w:ascii="Times New Roman" w:hAnsi="Times New Roman" w:cs="Times New Roman"/>
          <w:sz w:val="28"/>
          <w:szCs w:val="28"/>
        </w:rPr>
        <w:t>.</w:t>
      </w:r>
    </w:p>
    <w:p w:rsidR="00ED6589" w:rsidRPr="009772BB" w:rsidRDefault="00ED6589" w:rsidP="0012637C">
      <w:pPr>
        <w:spacing w:line="360" w:lineRule="auto"/>
        <w:rPr>
          <w:rFonts w:ascii="Times New Roman" w:hAnsi="Times New Roman" w:cs="Times New Roman"/>
          <w:sz w:val="28"/>
          <w:szCs w:val="28"/>
        </w:rPr>
      </w:pPr>
      <w:bookmarkStart w:id="9" w:name="sub_230"/>
      <w:r w:rsidRPr="009772BB">
        <w:rPr>
          <w:rFonts w:ascii="Times New Roman" w:hAnsi="Times New Roman" w:cs="Times New Roman"/>
          <w:sz w:val="28"/>
          <w:szCs w:val="28"/>
        </w:rPr>
        <w:t>Самостоятельность бухгалтерского баланса заключается в том, что он отражает денежную стоимость всего имущества акционерного общества в динамике. В отличие от баланса, который могут иметь некоторые структурные подразделения (например, филиалы), самостоятельный (завершенный, всеобъемлющий) баланс акционерного общества отражает все поступления, активы, пассивы общества, а также затраты, некоторые из которых могут не учитываться в балансе структурного подразделения.</w:t>
      </w:r>
    </w:p>
    <w:bookmarkEnd w:id="9"/>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Еще один существенный признак акционерного общества как юридического лица - самостоятельная имущественная ответственность (см. ст. 48 ГК РФ). В Законе об АО правилам об ответственности общества посвящена отдельная статья (см. ст. 3).</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Признаком акционерного общества как юридического лица является также способность выступать в гражданском обороте (быть его участником) от своего имени - приобретать и осуществлять имущественные и личные неимущественные права, нести обязанности, быть истцом и ответчиком в суде (имеются в виду суды общей юрисдикции, арбитражные и третейские суды). Внешнее выражение "имени" акционерного общества - это его фирменное наименование (см. ст. 4 Закона об АО), служащее индивидуализации конкретного общества как субъекта гражданского и предпринимательского права.</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Второй абзац п. 3 ст. 2 Закона об АО в императивной норме устанавливает временное ограничение правоспособности общества: до оплаты 50% акций общества, распределенных среди его учредителей, общество не вправе совершать сделки, не связанные с учреждением общества.</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Это связано с тем, что ФЗ от 07.08.2001 г. "О внесении изменений и дополнений в Федеральный закон "Об акционерных обществах"</w:t>
      </w:r>
      <w:r w:rsidR="00CC1D5F">
        <w:rPr>
          <w:rStyle w:val="afa"/>
          <w:rFonts w:ascii="Times New Roman" w:hAnsi="Times New Roman"/>
          <w:sz w:val="28"/>
          <w:szCs w:val="28"/>
        </w:rPr>
        <w:footnoteReference w:id="21"/>
      </w:r>
      <w:r w:rsidRPr="009772BB">
        <w:rPr>
          <w:rFonts w:ascii="Times New Roman" w:hAnsi="Times New Roman" w:cs="Times New Roman"/>
          <w:sz w:val="28"/>
          <w:szCs w:val="28"/>
        </w:rPr>
        <w:t xml:space="preserve"> отменил действовавшее до его вступления в силу правило, согласно которому к моменту государственной регистрации общества должно было быть оплачено не менее 50% его уставного капитала. Пока это правило действовало, само общество в принципе не могло совершать сделки до момента государственной регистрации, с которым связано возникновение правоспособности общества (см. п. 5 ст. 2 Закона об АО).</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Согласно п. 1 ст. 34 Закона об АО не менее 50% акций общества, распределенных при его учреждении, должно быть оплачено в течение трех месяцев с момента государственной регистрации общества. Это означает, что общество, не оплатившее половины своего уставного капитала, подлежит государственной регистрации, приобретает права юридического лица, ограниченную правосубъектность с момента регистрации и вправе совершать сделки, связанные с учреждением общества. К сделкам, связанным с учреждением общества, помимо сделок по оплате распределенных среди учредителей акций могут относиться сделки по приобретению (аренде) помещения для размещения общества, оборудования для офиса, заключению договора банковского счета и другие, не относящиеся непосредственно к коммерческой (производственно-хозяйственной) деятельности общества. Сделки, заключенные обществом в указанный период и не связанные с учреждением данного общества, могут быть признаны недействительными.</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После оплаты 50% акций общества, распределенных среди его учредителей, указанное выше ограничение отпадает, и общество вправе совершать любые другие сделки. При этом если для совершения обществом определенных сделок требуется предварительное получение специального разрешения (лицензии) на осуществление соответствующего вида деятельности, то право на совершение таких сделок возникнет у общества после получения лицензии (см. п. 4 ст. 2 Закона об АО).</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Традиционным признаком акционерного общества, как и любого другого юридического лица, является его организационное единство. Наличие данного признака у акционерного общества подтверждает ст. 48 ГК РФ, наделяющая характеристикой "организация" любое юридическое лицо, а также п. 1 ст. 2 Закона об АО, указывающий, что акционерное общество является организацией, т.е. единым целым. Организационное единство акционерного общества, подразумевает, что общество имеет устойчивую структуру и стабильные органы управления, обладающие собственной компетенцией. Органы управления общества осуществляют внутреннюю организационную и исполнительно-распорядительную деятельность в обществе и представляют акционерное общество (действуют от его имени) во внешних отношениях по горизонтали и вертикали (с контрагентами, государственными, муниципальными и другими органами и организациями).</w:t>
      </w:r>
    </w:p>
    <w:p w:rsidR="00ED6589" w:rsidRPr="009772BB"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Организационная обособленность акционерного общества основывается на законодательстве (п. 1 ст. 48, ст. 103 ГК РФ; п. 1 ст. 2, главы VII, VIII Закона об АО) и находит конкретное выражение в учредительном документе общества (см. ст. 11 Закона об АО).</w:t>
      </w:r>
      <w:r w:rsidR="006C5933">
        <w:rPr>
          <w:rFonts w:ascii="Times New Roman" w:hAnsi="Times New Roman" w:cs="Times New Roman"/>
          <w:sz w:val="28"/>
          <w:szCs w:val="28"/>
        </w:rPr>
        <w:t xml:space="preserve"> </w:t>
      </w:r>
      <w:r w:rsidRPr="009772BB">
        <w:rPr>
          <w:rFonts w:ascii="Times New Roman" w:hAnsi="Times New Roman" w:cs="Times New Roman"/>
          <w:sz w:val="28"/>
          <w:szCs w:val="28"/>
        </w:rPr>
        <w:t>Общество имеет гражданские права и несет обязанности, необходимые для осуществления любых видов деятельности, не запрещенных федеральными законами.</w:t>
      </w:r>
    </w:p>
    <w:p w:rsidR="00ED6589" w:rsidRDefault="00ED6589" w:rsidP="0012637C">
      <w:pPr>
        <w:spacing w:line="360" w:lineRule="auto"/>
        <w:rPr>
          <w:rFonts w:ascii="Times New Roman" w:hAnsi="Times New Roman" w:cs="Times New Roman"/>
          <w:sz w:val="28"/>
          <w:szCs w:val="28"/>
        </w:rPr>
      </w:pPr>
      <w:r w:rsidRPr="009772BB">
        <w:rPr>
          <w:rFonts w:ascii="Times New Roman" w:hAnsi="Times New Roman" w:cs="Times New Roman"/>
          <w:sz w:val="28"/>
          <w:szCs w:val="28"/>
        </w:rPr>
        <w:t>В приведенных правилах, в развитие соответствующей нормы ГК РФ (см. второй абзац п. 1 ст. 49 ГК РФ), закрепляется общая правоспособность акционерного общества как коммерческой организации. Это означает, что общество вправе осуществлять любые виды хозяйственной и иной деятельности, иметь любые гражданские права и нести все обязанности, связанные с осуществлением этой деятельности. В этом состоит одно из важнейших отличий акционерного общества от унитарного предприятия (об унитарном предприятии см. ст. 114 и 115 ГК РФ) и некоммерческих организаций (о таких организациях см. § 5 гл. 4 ГК РФ), обладающих специальной (уставной) правоспособностью. Специальная правоспособность предполагает, что обладающее такой правоспособностью юридическое лицо вправе осуществлять лишь те виды деятельности, которые прямо указаны в его учредительных документах и соответствуют установленным в этих документах предмету и целям деятельности данного юридического лица.</w:t>
      </w:r>
      <w:r w:rsidR="009A2612">
        <w:rPr>
          <w:rFonts w:ascii="Times New Roman" w:hAnsi="Times New Roman" w:cs="Times New Roman"/>
          <w:sz w:val="28"/>
          <w:szCs w:val="28"/>
        </w:rPr>
        <w:t xml:space="preserve"> </w:t>
      </w:r>
      <w:r w:rsidRPr="009772BB">
        <w:rPr>
          <w:rFonts w:ascii="Times New Roman" w:hAnsi="Times New Roman" w:cs="Times New Roman"/>
          <w:sz w:val="28"/>
          <w:szCs w:val="28"/>
        </w:rPr>
        <w:t>Обратим внимание, что общая правоспособность присуща, однако, не всем акционерным обществам. В силу п. 3 ст. 1 Закона об АО для акционерных обществ в сферах банковской, страховой и инвестиционной деятельности специальным законодательством определяются особенности их правового положения. Эти особенности выражаются, в частности, в том, что такие акционерные общества обладают не общей, а специальной (уставной) правоспособностью.</w:t>
      </w:r>
    </w:p>
    <w:p w:rsidR="00CB4C34" w:rsidRDefault="00CB4C34" w:rsidP="0012637C">
      <w:pPr>
        <w:spacing w:line="360" w:lineRule="auto"/>
        <w:rPr>
          <w:rFonts w:ascii="Times New Roman" w:hAnsi="Times New Roman" w:cs="Times New Roman"/>
          <w:sz w:val="28"/>
          <w:szCs w:val="28"/>
        </w:rPr>
      </w:pPr>
    </w:p>
    <w:p w:rsidR="00B85908" w:rsidRPr="00DC699F" w:rsidRDefault="00DC7D30" w:rsidP="0012637C">
      <w:pPr>
        <w:pStyle w:val="1"/>
        <w:spacing w:before="0" w:after="0" w:line="360" w:lineRule="auto"/>
        <w:ind w:firstLine="720"/>
        <w:jc w:val="both"/>
        <w:rPr>
          <w:rFonts w:ascii="Times New Roman" w:hAnsi="Times New Roman" w:cs="Times New Roman"/>
          <w:color w:val="auto"/>
          <w:sz w:val="28"/>
          <w:szCs w:val="28"/>
        </w:rPr>
      </w:pPr>
      <w:bookmarkStart w:id="10" w:name="_Toc220651435"/>
      <w:r>
        <w:rPr>
          <w:rFonts w:ascii="Times New Roman" w:hAnsi="Times New Roman" w:cs="Times New Roman"/>
          <w:color w:val="auto"/>
          <w:sz w:val="28"/>
          <w:szCs w:val="28"/>
        </w:rPr>
        <w:t>2</w:t>
      </w:r>
      <w:r w:rsidR="00B85908" w:rsidRPr="00DC699F">
        <w:rPr>
          <w:rFonts w:ascii="Times New Roman" w:hAnsi="Times New Roman" w:cs="Times New Roman"/>
          <w:color w:val="auto"/>
          <w:sz w:val="28"/>
          <w:szCs w:val="28"/>
        </w:rPr>
        <w:t>. Типы акционерных обществ</w:t>
      </w:r>
      <w:bookmarkEnd w:id="10"/>
    </w:p>
    <w:p w:rsidR="006C5933" w:rsidRDefault="006C5933" w:rsidP="0012637C">
      <w:pPr>
        <w:spacing w:line="360" w:lineRule="auto"/>
        <w:rPr>
          <w:rFonts w:ascii="Times New Roman" w:hAnsi="Times New Roman" w:cs="Times New Roman"/>
          <w:sz w:val="28"/>
          <w:szCs w:val="28"/>
        </w:rPr>
      </w:pP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В соответствии с законодательством Российской Федерации акционерные общества бывают двух типов: открытые и закрытые. Указание на факт, является ли акционерное общество открытым или закрытым, должно содержаться в его фирменном наименовании (п. 1 ст. 4 Федерального закона "Об акционерных обществах"), в уставе общества (п. 3 ст. 11 Федерального закона "Об акционерных обществах").</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Основные признаки открытого акционерного общества:</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1) акционеры открытого акционерного общества вправе отчуждать свои акции без согласия других акционеров общества;</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2) открытое акционерное общество вправе проводить подписку на свои акции среди неограниченного круга лиц;</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3) число учредителей и акционеров открытого акционерного общества не ограничено;</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4) минимальный размер уставного капитала открытого акционерного общества составляет не менее 1000-кратной суммы минимального размера оплаты труда, установленного федеральным законом на дату регистрации общества (ст. 26 Федерального закона "Об акционерных обществах");</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5) открытое акционерное общество обязано ежегодно публиковать в средствах массовой информации, доступных для всех акционеров данного общества, годовой отчет, бухгалтерский баланс и счет прибылей и убытков общества, проспект эмиссии акций в случаях, предусмотренных законодательством Российской Федерации; информацию о проведении общих собраний и ряд других сведений, определенных законодательством Российской Федерации в соответствии со ст. 92 Федерального закона "Об акционерных обществах".</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Основные признаки закрытого акционерного общества:</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1) акции закрытого акционерного общества распределяются среди его учредителей или иного заранее определенного круга лиц;</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2) минимальный уставный капитал закрытого акционерного общества должен составлять не менее 100-кратной суммы минимального размера оплаты труда, установленного федеральным законом на дату государственной регистрации общества (ст. 26 Федерального закона "Об акционерных обществах"). Минимальный размер уставного капитала народных предприятий, создаваемых в форме закрытых акционерных обществ, должен составлять не менее 1000-кратного минимального размера оплаты труда (п. 7 ст. 5 Федерального закона "Об особенностях правового положения акционерных обществ работников (народных предприятий)");</w:t>
      </w:r>
    </w:p>
    <w:p w:rsidR="00B85908" w:rsidRPr="00DC699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3) число акционеров закрытого акционерного общества не должно превышать 50. Если указанный предел будет превышен, то закрытое акционерное общество в течение года должно быть преобразовано в открытое, в противном случае акционерное общество подлежит ликвидации в соответствии со ст. 21 Федерального за</w:t>
      </w:r>
      <w:r w:rsidR="002C7129">
        <w:rPr>
          <w:rFonts w:ascii="Times New Roman" w:hAnsi="Times New Roman" w:cs="Times New Roman"/>
          <w:sz w:val="28"/>
          <w:szCs w:val="28"/>
        </w:rPr>
        <w:t>кона "Об акционерных обществах"</w:t>
      </w:r>
      <w:r w:rsidRPr="00DC699F">
        <w:rPr>
          <w:rFonts w:ascii="Times New Roman" w:hAnsi="Times New Roman" w:cs="Times New Roman"/>
          <w:sz w:val="28"/>
          <w:szCs w:val="28"/>
        </w:rPr>
        <w:t>;</w:t>
      </w:r>
    </w:p>
    <w:p w:rsidR="0087325F" w:rsidRDefault="00B85908" w:rsidP="0012637C">
      <w:pPr>
        <w:spacing w:line="360" w:lineRule="auto"/>
        <w:rPr>
          <w:rFonts w:ascii="Times New Roman" w:hAnsi="Times New Roman" w:cs="Times New Roman"/>
          <w:sz w:val="28"/>
          <w:szCs w:val="28"/>
        </w:rPr>
      </w:pPr>
      <w:r w:rsidRPr="00DC699F">
        <w:rPr>
          <w:rFonts w:ascii="Times New Roman" w:hAnsi="Times New Roman" w:cs="Times New Roman"/>
          <w:sz w:val="28"/>
          <w:szCs w:val="28"/>
        </w:rPr>
        <w:t>4) акционеры закрытого акционерного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 иной порядок осуществления данного права. Уставом закрытого акционерного общества может быть предусмотрено преимущественное право приобретения обществом акций, продаваемых его акционерами, если акционеры не использовали свое преимущественное право приобретения акций (п. 3 ст. 7 Федерального закона "Об акционерных обществах").</w:t>
      </w:r>
      <w:bookmarkStart w:id="11" w:name="sub_2102"/>
    </w:p>
    <w:p w:rsidR="00ED6589" w:rsidRDefault="0087325F" w:rsidP="0012637C">
      <w:pPr>
        <w:pStyle w:val="1"/>
        <w:spacing w:before="0" w:after="0" w:line="360" w:lineRule="auto"/>
        <w:ind w:firstLine="720"/>
        <w:jc w:val="both"/>
        <w:rPr>
          <w:rFonts w:ascii="Times New Roman" w:hAnsi="Times New Roman" w:cs="Times New Roman"/>
          <w:b w:val="0"/>
          <w:bCs w:val="0"/>
          <w:sz w:val="28"/>
          <w:szCs w:val="28"/>
        </w:rPr>
      </w:pPr>
      <w:r>
        <w:rPr>
          <w:rFonts w:ascii="Times New Roman" w:hAnsi="Times New Roman" w:cs="Times New Roman"/>
          <w:color w:val="auto"/>
          <w:sz w:val="28"/>
          <w:szCs w:val="28"/>
        </w:rPr>
        <w:br w:type="page"/>
      </w:r>
      <w:bookmarkStart w:id="12" w:name="_Toc220651436"/>
      <w:bookmarkStart w:id="13" w:name="sub_9995"/>
      <w:bookmarkEnd w:id="11"/>
      <w:r w:rsidR="00EA4A82" w:rsidRPr="00ED6589">
        <w:rPr>
          <w:rFonts w:ascii="Times New Roman" w:hAnsi="Times New Roman" w:cs="Times New Roman"/>
          <w:color w:val="auto"/>
          <w:sz w:val="28"/>
          <w:szCs w:val="28"/>
        </w:rPr>
        <w:t>ЗАКЛЮЧЕНИЕ</w:t>
      </w:r>
      <w:bookmarkEnd w:id="12"/>
    </w:p>
    <w:p w:rsidR="00ED6589" w:rsidRPr="003D7926" w:rsidRDefault="00ED6589" w:rsidP="0012637C">
      <w:pPr>
        <w:spacing w:line="360" w:lineRule="auto"/>
        <w:rPr>
          <w:rFonts w:ascii="Times New Roman" w:hAnsi="Times New Roman" w:cs="Times New Roman"/>
          <w:sz w:val="28"/>
          <w:szCs w:val="28"/>
        </w:rPr>
      </w:pPr>
    </w:p>
    <w:p w:rsidR="00230A20" w:rsidRPr="00230A20" w:rsidRDefault="00230A20" w:rsidP="0012637C">
      <w:pPr>
        <w:spacing w:line="360" w:lineRule="auto"/>
        <w:rPr>
          <w:rFonts w:ascii="Times New Roman" w:hAnsi="Times New Roman" w:cs="Times New Roman"/>
          <w:sz w:val="28"/>
          <w:szCs w:val="28"/>
        </w:rPr>
      </w:pPr>
      <w:r w:rsidRPr="00230A20">
        <w:rPr>
          <w:rFonts w:ascii="Times New Roman" w:hAnsi="Times New Roman" w:cs="Times New Roman"/>
          <w:sz w:val="28"/>
          <w:szCs w:val="28"/>
        </w:rPr>
        <w:t xml:space="preserve">Возрождение предпринимательской деятельности в России и бывших социалистических странах - уникальное социальное, политическое и экономическое явление. Уникальность состоит в том, что предпринимательская деятельность возникла и развивается не эволюционным путем, как в странах с традиционно рыночной экономикой, а в результате экономической революции, ломки жестко централизованной плановой системы. </w:t>
      </w:r>
    </w:p>
    <w:p w:rsidR="003D7926" w:rsidRDefault="003D7926" w:rsidP="0012637C">
      <w:pPr>
        <w:spacing w:line="360" w:lineRule="auto"/>
        <w:rPr>
          <w:rFonts w:ascii="Times New Roman" w:hAnsi="Times New Roman" w:cs="Times New Roman"/>
          <w:sz w:val="28"/>
          <w:szCs w:val="28"/>
        </w:rPr>
      </w:pPr>
      <w:r>
        <w:rPr>
          <w:rFonts w:ascii="Times New Roman" w:hAnsi="Times New Roman" w:cs="Times New Roman"/>
          <w:sz w:val="28"/>
          <w:szCs w:val="28"/>
        </w:rPr>
        <w:t>Т</w:t>
      </w:r>
      <w:r w:rsidR="00EA3AD9" w:rsidRPr="003D7926">
        <w:rPr>
          <w:rFonts w:ascii="Times New Roman" w:hAnsi="Times New Roman" w:cs="Times New Roman"/>
          <w:sz w:val="28"/>
          <w:szCs w:val="28"/>
        </w:rPr>
        <w:t xml:space="preserve">акая акционерно-правовая форма, как акционерное общество является шагом вперед по сравнению с другими формами предпринимательства. </w:t>
      </w:r>
    </w:p>
    <w:p w:rsidR="003D7926" w:rsidRDefault="00EA3AD9" w:rsidP="0012637C">
      <w:pPr>
        <w:spacing w:line="360" w:lineRule="auto"/>
        <w:rPr>
          <w:rFonts w:ascii="Times New Roman" w:hAnsi="Times New Roman" w:cs="Times New Roman"/>
          <w:sz w:val="28"/>
          <w:szCs w:val="28"/>
        </w:rPr>
      </w:pPr>
      <w:r w:rsidRPr="003D7926">
        <w:rPr>
          <w:rFonts w:ascii="Times New Roman" w:hAnsi="Times New Roman" w:cs="Times New Roman"/>
          <w:sz w:val="28"/>
          <w:szCs w:val="28"/>
        </w:rPr>
        <w:t xml:space="preserve">Во-первых, АО позволяют привлечь огромное число лиц, имущественные средства которых могут составлять крупный капитал. </w:t>
      </w:r>
    </w:p>
    <w:p w:rsidR="003D7926" w:rsidRDefault="00EA3AD9" w:rsidP="0012637C">
      <w:pPr>
        <w:spacing w:line="360" w:lineRule="auto"/>
        <w:rPr>
          <w:rFonts w:ascii="Times New Roman" w:hAnsi="Times New Roman" w:cs="Times New Roman"/>
          <w:sz w:val="28"/>
          <w:szCs w:val="28"/>
        </w:rPr>
      </w:pPr>
      <w:r w:rsidRPr="003D7926">
        <w:rPr>
          <w:rFonts w:ascii="Times New Roman" w:hAnsi="Times New Roman" w:cs="Times New Roman"/>
          <w:sz w:val="28"/>
          <w:szCs w:val="28"/>
        </w:rPr>
        <w:t xml:space="preserve">Во-вторых, крупные предприятия могут осваивать сложные технологии, выпускать более совершенные товары, способствующие в конечном счете повышению благосостояния всего общества. </w:t>
      </w:r>
    </w:p>
    <w:p w:rsidR="003D7926" w:rsidRDefault="00EA3AD9" w:rsidP="0012637C">
      <w:pPr>
        <w:spacing w:line="360" w:lineRule="auto"/>
        <w:rPr>
          <w:rFonts w:ascii="Times New Roman" w:hAnsi="Times New Roman" w:cs="Times New Roman"/>
          <w:sz w:val="28"/>
          <w:szCs w:val="28"/>
        </w:rPr>
      </w:pPr>
      <w:r w:rsidRPr="003D7926">
        <w:rPr>
          <w:rFonts w:ascii="Times New Roman" w:hAnsi="Times New Roman" w:cs="Times New Roman"/>
          <w:sz w:val="28"/>
          <w:szCs w:val="28"/>
        </w:rPr>
        <w:t xml:space="preserve">В-третьих, эта форма весьма эффективна для осуществления перелива капитала из одной отрасли или сферы общества в другую. </w:t>
      </w:r>
    </w:p>
    <w:p w:rsidR="003D7926" w:rsidRDefault="00EA3AD9" w:rsidP="0012637C">
      <w:pPr>
        <w:spacing w:line="360" w:lineRule="auto"/>
        <w:rPr>
          <w:rFonts w:ascii="Times New Roman" w:hAnsi="Times New Roman" w:cs="Times New Roman"/>
          <w:sz w:val="28"/>
          <w:szCs w:val="28"/>
        </w:rPr>
      </w:pPr>
      <w:r w:rsidRPr="003D7926">
        <w:rPr>
          <w:rFonts w:ascii="Times New Roman" w:hAnsi="Times New Roman" w:cs="Times New Roman"/>
          <w:sz w:val="28"/>
          <w:szCs w:val="28"/>
        </w:rPr>
        <w:t xml:space="preserve">В-четвертых, ограниченная ответственность его участников снижает риск утраты своего имущества в случае неудач, настигающих АО. </w:t>
      </w:r>
    </w:p>
    <w:p w:rsidR="003D7926" w:rsidRDefault="00EA3AD9" w:rsidP="0012637C">
      <w:pPr>
        <w:spacing w:line="360" w:lineRule="auto"/>
        <w:rPr>
          <w:rFonts w:ascii="Times New Roman" w:hAnsi="Times New Roman" w:cs="Times New Roman"/>
          <w:sz w:val="28"/>
          <w:szCs w:val="28"/>
        </w:rPr>
      </w:pPr>
      <w:r w:rsidRPr="003D7926">
        <w:rPr>
          <w:rFonts w:ascii="Times New Roman" w:hAnsi="Times New Roman" w:cs="Times New Roman"/>
          <w:sz w:val="28"/>
          <w:szCs w:val="28"/>
        </w:rPr>
        <w:t>В-пятых, выгоды акционерных предприятий распределяются между большим числом лиц, чем прибыль</w:t>
      </w:r>
      <w:r w:rsidR="002C3941">
        <w:rPr>
          <w:rFonts w:ascii="Times New Roman" w:hAnsi="Times New Roman" w:cs="Times New Roman"/>
          <w:sz w:val="28"/>
          <w:szCs w:val="28"/>
        </w:rPr>
        <w:t>, например,</w:t>
      </w:r>
      <w:r w:rsidRPr="003D7926">
        <w:rPr>
          <w:rFonts w:ascii="Times New Roman" w:hAnsi="Times New Roman" w:cs="Times New Roman"/>
          <w:sz w:val="28"/>
          <w:szCs w:val="28"/>
        </w:rPr>
        <w:t xml:space="preserve"> товариществ. </w:t>
      </w:r>
    </w:p>
    <w:p w:rsidR="00EA3AD9" w:rsidRDefault="00EA3AD9" w:rsidP="0012637C">
      <w:pPr>
        <w:spacing w:line="360" w:lineRule="auto"/>
        <w:rPr>
          <w:rFonts w:ascii="Times New Roman" w:hAnsi="Times New Roman" w:cs="Times New Roman"/>
          <w:sz w:val="28"/>
          <w:szCs w:val="28"/>
        </w:rPr>
      </w:pPr>
      <w:r w:rsidRPr="003D7926">
        <w:rPr>
          <w:rFonts w:ascii="Times New Roman" w:hAnsi="Times New Roman" w:cs="Times New Roman"/>
          <w:sz w:val="28"/>
          <w:szCs w:val="28"/>
        </w:rPr>
        <w:t xml:space="preserve">И наконец, акционерное предпринимательство отличается большой прочностью и долголетием: акционер может в любое время выйти из состава общества, продав свои акции, но это не повлечет распада АО, как допустим происходит с полным товариществом. </w:t>
      </w:r>
    </w:p>
    <w:p w:rsidR="00EA3AD9" w:rsidRDefault="003D7926" w:rsidP="0012637C">
      <w:pPr>
        <w:spacing w:line="360" w:lineRule="auto"/>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230A20">
        <w:rPr>
          <w:rFonts w:ascii="Times New Roman" w:hAnsi="Times New Roman" w:cs="Times New Roman"/>
          <w:sz w:val="28"/>
          <w:szCs w:val="28"/>
        </w:rPr>
        <w:t>акционерное общество как форма предпринимательской деятельности является достаточно распространенной в нашей стране и во многих странах мира. Эта форма экономически выгодна и оправдана нынешними реалиями.</w:t>
      </w:r>
    </w:p>
    <w:p w:rsidR="00B04FAB" w:rsidRDefault="00B04FAB" w:rsidP="0012637C">
      <w:pPr>
        <w:spacing w:line="360" w:lineRule="auto"/>
        <w:rPr>
          <w:rFonts w:ascii="Times New Roman" w:hAnsi="Times New Roman" w:cs="Times New Roman"/>
          <w:sz w:val="28"/>
          <w:szCs w:val="28"/>
        </w:rPr>
      </w:pPr>
      <w:r w:rsidRPr="00B768B8">
        <w:rPr>
          <w:rFonts w:ascii="Times New Roman" w:hAnsi="Times New Roman" w:cs="Times New Roman"/>
          <w:sz w:val="28"/>
          <w:szCs w:val="28"/>
        </w:rPr>
        <w:t>В России из 2,6 миллиона юридических лиц более половины имеют форму акционерного общества. Некоторые из них учреждены по решению Правительства, значительное число преобразовано путем приватизации государственных и муниципальных предприятий, многие созданы как дочерние компании или, напротив, холдинги, объединяющие несколько самостоятельных структур, и даже крупные финансово-промышленные группы, контролирующие целые сектора рынка. Наконец, часть акционерных обществ образована путем объединения частных капиталов физических лиц. Во многих акционерных обществах соучредителями выступают иностранные участники - корпорации, компании, фирмы, банки, фонды. Более трех тысяч акционерных обществ имеют закрепленные в федеральной собственности акции.</w:t>
      </w:r>
    </w:p>
    <w:p w:rsidR="00B04FAB" w:rsidRDefault="00B04FAB" w:rsidP="0012637C">
      <w:pPr>
        <w:spacing w:line="360" w:lineRule="auto"/>
        <w:rPr>
          <w:rFonts w:ascii="Times New Roman" w:hAnsi="Times New Roman" w:cs="Times New Roman"/>
          <w:sz w:val="28"/>
          <w:szCs w:val="28"/>
        </w:rPr>
      </w:pPr>
      <w:r w:rsidRPr="00B768B8">
        <w:rPr>
          <w:rFonts w:ascii="Times New Roman" w:hAnsi="Times New Roman" w:cs="Times New Roman"/>
          <w:sz w:val="28"/>
          <w:szCs w:val="28"/>
        </w:rPr>
        <w:t>Ясно, что для всех этих случаев соотношение нормотворческой инициативы и законодательного регулирования будет различным не только по объему свободы усмотрения, но и по правовой нагрузке, которую несет каждый нормативный акт. Однако, и это следует особо подчеркнуть, юридическая значимость этих двух составляющих правового обеспечения деятельности акционерного общества одинаково велика.</w:t>
      </w:r>
    </w:p>
    <w:p w:rsidR="00B04FAB" w:rsidRDefault="00B04FAB" w:rsidP="0012637C">
      <w:pPr>
        <w:spacing w:line="360" w:lineRule="auto"/>
        <w:rPr>
          <w:rFonts w:ascii="Times New Roman" w:hAnsi="Times New Roman" w:cs="Times New Roman"/>
          <w:sz w:val="28"/>
          <w:szCs w:val="28"/>
        </w:rPr>
      </w:pPr>
      <w:r w:rsidRPr="00B768B8">
        <w:rPr>
          <w:rFonts w:ascii="Times New Roman" w:hAnsi="Times New Roman" w:cs="Times New Roman"/>
          <w:sz w:val="28"/>
          <w:szCs w:val="28"/>
        </w:rPr>
        <w:t xml:space="preserve">Строго говоря, до тех пор, пока акционерным обществом не разработана собственная локальная нормативная система, правомерность и защищенность его деятельности находятся под вопросом, в особенности по отношению к третьим лицам. Факт государственной регистрации акционерного общества служит лишь стартовым моментом в создании целостной нормативной системы, определяющей и закрепляющей правовой статус общества. К сожалению, понимание этого концептуального положения приходит, как правило, только в критических обстоятельствах и в конфликтных ситуациях. </w:t>
      </w:r>
    </w:p>
    <w:p w:rsidR="00B04FAB" w:rsidRPr="003D7926" w:rsidRDefault="00B04FAB" w:rsidP="0012637C">
      <w:pPr>
        <w:spacing w:line="360" w:lineRule="auto"/>
        <w:rPr>
          <w:rFonts w:ascii="Times New Roman" w:hAnsi="Times New Roman" w:cs="Times New Roman"/>
          <w:sz w:val="28"/>
          <w:szCs w:val="28"/>
        </w:rPr>
      </w:pPr>
      <w:r w:rsidRPr="00B768B8">
        <w:rPr>
          <w:rFonts w:ascii="Times New Roman" w:hAnsi="Times New Roman" w:cs="Times New Roman"/>
          <w:sz w:val="28"/>
          <w:szCs w:val="28"/>
        </w:rPr>
        <w:t>Широкое распространение акционерной формы предпринимательства вследствие приватизации предприятий, динамичный рост количества вновь создаваемых акционерных обществ в различных сферах бизнеса и все возрастающее их влияние на экономику страны требуют серьезного исследования экономико-правовой сущности акционерных обществ, основных тенденций их развития и правового обеспечения.</w:t>
      </w:r>
    </w:p>
    <w:p w:rsidR="00ED6589" w:rsidRDefault="00ED6589" w:rsidP="0012637C">
      <w:pPr>
        <w:pStyle w:val="1"/>
        <w:spacing w:before="0" w:after="0" w:line="360" w:lineRule="auto"/>
        <w:ind w:firstLine="720"/>
        <w:jc w:val="both"/>
      </w:pPr>
      <w:r>
        <w:br w:type="page"/>
      </w:r>
      <w:bookmarkStart w:id="14" w:name="_Toc220651437"/>
      <w:r w:rsidR="00EA4A82" w:rsidRPr="00ED6589">
        <w:rPr>
          <w:rFonts w:ascii="Times New Roman" w:hAnsi="Times New Roman" w:cs="Times New Roman"/>
          <w:color w:val="auto"/>
          <w:sz w:val="28"/>
          <w:szCs w:val="28"/>
        </w:rPr>
        <w:t>СПИСОК ИСПОЛЬЗОВАННОЙ ЛИТЕРАТУРЫ</w:t>
      </w:r>
      <w:bookmarkEnd w:id="14"/>
    </w:p>
    <w:p w:rsidR="00ED6589" w:rsidRPr="00230A20" w:rsidRDefault="00ED6589" w:rsidP="0012637C">
      <w:pPr>
        <w:spacing w:line="360" w:lineRule="auto"/>
        <w:rPr>
          <w:rFonts w:ascii="Times New Roman" w:hAnsi="Times New Roman" w:cs="Times New Roman"/>
          <w:sz w:val="28"/>
          <w:szCs w:val="28"/>
        </w:rPr>
      </w:pPr>
    </w:p>
    <w:p w:rsidR="009E04B2" w:rsidRDefault="009E04B2" w:rsidP="00CB4C34">
      <w:pPr>
        <w:spacing w:line="360" w:lineRule="auto"/>
        <w:jc w:val="left"/>
        <w:rPr>
          <w:rFonts w:ascii="Times New Roman" w:hAnsi="Times New Roman" w:cs="Times New Roman"/>
          <w:sz w:val="28"/>
          <w:szCs w:val="28"/>
        </w:rPr>
      </w:pPr>
      <w:r w:rsidRPr="009E04B2">
        <w:rPr>
          <w:rFonts w:ascii="Times New Roman" w:hAnsi="Times New Roman" w:cs="Times New Roman"/>
          <w:sz w:val="28"/>
          <w:szCs w:val="28"/>
        </w:rPr>
        <w:t>Нормативно-правовые акты</w:t>
      </w:r>
    </w:p>
    <w:p w:rsidR="0044532E" w:rsidRPr="009E04B2" w:rsidRDefault="0044532E" w:rsidP="0044532E">
      <w:pPr>
        <w:spacing w:line="360" w:lineRule="auto"/>
        <w:ind w:firstLine="0"/>
        <w:jc w:val="left"/>
        <w:rPr>
          <w:rFonts w:ascii="Times New Roman" w:hAnsi="Times New Roman" w:cs="Times New Roman"/>
          <w:sz w:val="28"/>
          <w:szCs w:val="28"/>
        </w:rPr>
      </w:pPr>
    </w:p>
    <w:p w:rsidR="009E04B2" w:rsidRPr="009E04B2" w:rsidRDefault="009E04B2" w:rsidP="0044532E">
      <w:pPr>
        <w:numPr>
          <w:ilvl w:val="0"/>
          <w:numId w:val="2"/>
        </w:numPr>
        <w:spacing w:line="360" w:lineRule="auto"/>
        <w:ind w:left="0" w:firstLine="0"/>
        <w:jc w:val="left"/>
        <w:rPr>
          <w:rFonts w:ascii="Times New Roman" w:hAnsi="Times New Roman" w:cs="Times New Roman"/>
          <w:sz w:val="28"/>
          <w:szCs w:val="28"/>
        </w:rPr>
      </w:pPr>
      <w:r w:rsidRPr="009E04B2">
        <w:rPr>
          <w:rFonts w:ascii="Times New Roman" w:hAnsi="Times New Roman" w:cs="Times New Roman"/>
          <w:sz w:val="28"/>
          <w:szCs w:val="28"/>
        </w:rPr>
        <w:t xml:space="preserve">Конституция РФ. – М.: </w:t>
      </w:r>
      <w:r w:rsidR="00853D7D">
        <w:rPr>
          <w:rFonts w:ascii="Times New Roman" w:hAnsi="Times New Roman" w:cs="Times New Roman"/>
          <w:sz w:val="28"/>
          <w:szCs w:val="28"/>
        </w:rPr>
        <w:t>Вече</w:t>
      </w:r>
      <w:r w:rsidRPr="009E04B2">
        <w:rPr>
          <w:rFonts w:ascii="Times New Roman" w:hAnsi="Times New Roman" w:cs="Times New Roman"/>
          <w:sz w:val="28"/>
          <w:szCs w:val="28"/>
        </w:rPr>
        <w:t>, 2007</w:t>
      </w:r>
    </w:p>
    <w:p w:rsidR="009E04B2" w:rsidRPr="009E04B2" w:rsidRDefault="009E04B2" w:rsidP="0044532E">
      <w:pPr>
        <w:numPr>
          <w:ilvl w:val="0"/>
          <w:numId w:val="2"/>
        </w:numPr>
        <w:spacing w:line="360" w:lineRule="auto"/>
        <w:ind w:left="0" w:firstLine="0"/>
        <w:jc w:val="left"/>
        <w:rPr>
          <w:rFonts w:ascii="Times New Roman" w:hAnsi="Times New Roman" w:cs="Times New Roman"/>
          <w:sz w:val="28"/>
          <w:szCs w:val="28"/>
        </w:rPr>
      </w:pPr>
      <w:r w:rsidRPr="009E04B2">
        <w:rPr>
          <w:rFonts w:ascii="Times New Roman" w:hAnsi="Times New Roman" w:cs="Times New Roman"/>
          <w:sz w:val="28"/>
          <w:szCs w:val="28"/>
        </w:rPr>
        <w:t>Гражданский код</w:t>
      </w:r>
      <w:r w:rsidR="00853D7D">
        <w:rPr>
          <w:rFonts w:ascii="Times New Roman" w:hAnsi="Times New Roman" w:cs="Times New Roman"/>
          <w:sz w:val="28"/>
          <w:szCs w:val="28"/>
        </w:rPr>
        <w:t>екс. Официальный текст. Части 1</w:t>
      </w:r>
      <w:r w:rsidRPr="009E04B2">
        <w:rPr>
          <w:rFonts w:ascii="Times New Roman" w:hAnsi="Times New Roman" w:cs="Times New Roman"/>
          <w:sz w:val="28"/>
          <w:szCs w:val="28"/>
        </w:rPr>
        <w:t xml:space="preserve">–3. –М.: </w:t>
      </w:r>
      <w:r w:rsidR="00853D7D">
        <w:rPr>
          <w:rFonts w:ascii="Times New Roman" w:hAnsi="Times New Roman" w:cs="Times New Roman"/>
          <w:sz w:val="28"/>
          <w:szCs w:val="28"/>
        </w:rPr>
        <w:t>ТК Велби</w:t>
      </w:r>
      <w:r w:rsidRPr="009E04B2">
        <w:rPr>
          <w:rFonts w:ascii="Times New Roman" w:hAnsi="Times New Roman" w:cs="Times New Roman"/>
          <w:sz w:val="28"/>
          <w:szCs w:val="28"/>
        </w:rPr>
        <w:t>, 2006.</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Трудовой кодекс Российской Федерации // Собрание законодательства Российской Федерации, 2002, N 1, ст. 3; 2004, N 35, ст. 3607; 2006, N 27, ст. 2878; N 52, ст. 5498;  2008, N 30 (ч. 1), ст. 3613</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от 26 декабря 1995 года N 208-ФЗ "Об акционерных обществах" // Собрание законодательства Российской Федерации, 1996, N 1, ст. 1; 2006, N 2, ст. 172; 2007, N 31, ст. 4016; 2008, N 18, ст. 1941</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от 21 ноября 1996 года N 129-ФЗ "О бухгалтерском учете" // Собрание законодательства Российской Федерации, 1996, N 48, ст. 5369; 1998, N 30, ст. 3619; 2002, N 13, ст. 1179; 2006, N 45, ст. 4635</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 банках и банковской деятельности" (в редакции Федерального закона от 3 февраля 1996 года N 17-ФЗ) // Ведомости Съезда народных депутатов РСФСР и Верховного Совета РСФСР, 1990, N 27, ст. 357; Собрание законодательства Российской Федерации, 1996, N 6, ст. 492; 2005, N 1, ст. 45; 2008, N 15, ст. 1447</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от 10 июля 2002 года N 86-ФЗ "О Центральном банке Российской Федерации (Банке России)" // Собрание законодательства Российской Федерации, 2002, N 28, ст. 2790; 2007, N 18, ст. 2117</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от 25 февраля 1999 года N 40-ФЗ "О несостоятельности (банкротстве) кредитных организаций" // Собрание законодательства Российской Федерации, 1999, N 9, ст. 1097; 2004, N 34, ст. 3536; 2007, N 49, ст. 6064</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от 25 февраля 1999 года N 39-ФЗ "Об инвестиционной деятельности в Российской Федерации, осуществляемой в форме капитальных вложений" // Собрание законодательства Российской Федерации, 1999, N 9, ст. 1096; 2000, N 2, ст. 143; 2004, N 35, ст. 3607; 2006, N 52, ст. 5498</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от 29 ноября 2001 года N 156-ФЗ "Об инвестиционных фондах" // Собрание законодательства Российской Федерации, 2001, N 49, ст. 4562; 2004, N 27, ст. 2711; 2006, N 17, ст. 1780; 2007, N 50, ст. 6247</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от 22 апреля 1996 года N 39-ФЗ "О рынке ценных бумаг" // Собрание законодательства Российской Федерации, 1996, N 17, ст. 1918; 2002, N 52, ст. 5141; 2007, N 1, ст. 45</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Федерального закона от 26 октября 2002 года N 127-ФЗ "О несостоятельности (банкротстве)" // Собрание законодательства Российской Федерации, 2002, N 43, ст. 4190; 2007, N 49, ст. 6079</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Федерального закона от 7 августа 2001 года N 120-ФЗ "О внесении изменений и дополнений в Федеральный закон "Об акционерных обществах" // Собрание законодательства Российской Федерации, 2001, N 33, ст. 3423; 2006, N 31 (1 ч.), ст. 3437</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Федеральный закон от 21 декабря 2001 года N 178-ФЗ "О приватизации государственного и муниципального имущества" // Собрание законодательства Российской Федерации, 2002, N 4, ст. 251; 2005, N 25, ст. 2425; 2006, N 2, ст. 172; 2007, N 49, ст. 6079; 2008, N 20, ст. 2253; 2008, N 30 (ч. 2), ст. 3617</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Закон Российской Федерации от 27 ноября 1992 года N 4015-1 "Об организации страхового дела в Российской Федерации" //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1999, N 47, ст. 5622; 2002, N 12, ст. 1093; 2003, N 50, ст. 4858; 2005, N 10, ст. 760; 2007, N 49, ст. 6048</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Закон РСФСР от 26 июня 1991 года N 1488-1 "Об инвестиционной деятельности в РСФСР" // Ведомости Съезда народных депутатов РСФСР и Верховного Совета РСФСР, 1991, N 29, ст. 1005; Собрание законодательства Российской Федерации, 1999, N 9, ст. 1096; 2003, N 2, ст. 167</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 xml:space="preserve">Типовые правила доверительного управления закрытым паевым инвестиционным фондом, утвержденные Постановлением Правительства Российской Федерации от 25 июля </w:t>
      </w:r>
      <w:smartTag w:uri="urn:schemas-microsoft-com:office:smarttags" w:element="metricconverter">
        <w:smartTagPr>
          <w:attr w:name="ProductID" w:val="2007 г"/>
        </w:smartTagPr>
        <w:r w:rsidRPr="00B410ED">
          <w:rPr>
            <w:rFonts w:ascii="Times New Roman" w:hAnsi="Times New Roman" w:cs="Times New Roman"/>
            <w:sz w:val="28"/>
            <w:szCs w:val="28"/>
          </w:rPr>
          <w:t>2002 г</w:t>
        </w:r>
      </w:smartTag>
      <w:r w:rsidRPr="00B410ED">
        <w:rPr>
          <w:rFonts w:ascii="Times New Roman" w:hAnsi="Times New Roman" w:cs="Times New Roman"/>
          <w:sz w:val="28"/>
          <w:szCs w:val="28"/>
        </w:rPr>
        <w:t>. N 564 // Собрание законодательства Российской Федерации, 2002, N 31, ст. 3113; 2005, N 21, ст. 2019; 2006, N 47, ст. 4908$; 2008, N 36, ст. 4124</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 xml:space="preserve">Типовые правила доверительного управления интервальным паевым инвестиционным фондом, утвержденных Постановлением Правительства Российской Федерации от 18 сентября </w:t>
      </w:r>
      <w:smartTag w:uri="urn:schemas-microsoft-com:office:smarttags" w:element="metricconverter">
        <w:smartTagPr>
          <w:attr w:name="ProductID" w:val="2007 г"/>
        </w:smartTagPr>
        <w:r w:rsidRPr="00B410ED">
          <w:rPr>
            <w:rFonts w:ascii="Times New Roman" w:hAnsi="Times New Roman" w:cs="Times New Roman"/>
            <w:sz w:val="28"/>
            <w:szCs w:val="28"/>
          </w:rPr>
          <w:t>2002 г</w:t>
        </w:r>
      </w:smartTag>
      <w:r w:rsidRPr="00B410ED">
        <w:rPr>
          <w:rFonts w:ascii="Times New Roman" w:hAnsi="Times New Roman" w:cs="Times New Roman"/>
          <w:sz w:val="28"/>
          <w:szCs w:val="28"/>
        </w:rPr>
        <w:t>. N 684 // Собрание законодательства Российской Федерации, 2002, N 39, ст. 3788; 2005, N 21, ст. 2019; 2006, N 47, ст. 4908</w:t>
      </w:r>
    </w:p>
    <w:p w:rsidR="00853D7D" w:rsidRPr="00B410ED"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Закон РСФСР от 22 марта 1991 года N 948-1 "О конкуренции и ограничении монополистической деятельности на товарных рынках" // Ведомости Съезда народных депутатов РСФСР и Верховного Совета РСФСР, 1991, N 16, ст. 499; "Собрание законодательства РФ", 31.07.2006, N 31 (1 ч.), ст. 3434</w:t>
      </w:r>
    </w:p>
    <w:p w:rsidR="00CB4C34" w:rsidRDefault="00853D7D" w:rsidP="0044532E">
      <w:pPr>
        <w:numPr>
          <w:ilvl w:val="0"/>
          <w:numId w:val="2"/>
        </w:numPr>
        <w:spacing w:line="360" w:lineRule="auto"/>
        <w:ind w:left="0" w:firstLine="0"/>
        <w:jc w:val="left"/>
        <w:rPr>
          <w:rFonts w:ascii="Times New Roman" w:hAnsi="Times New Roman" w:cs="Times New Roman"/>
          <w:sz w:val="28"/>
          <w:szCs w:val="28"/>
        </w:rPr>
      </w:pPr>
      <w:r w:rsidRPr="00B410ED">
        <w:rPr>
          <w:rFonts w:ascii="Times New Roman" w:hAnsi="Times New Roman" w:cs="Times New Roman"/>
          <w:sz w:val="28"/>
          <w:szCs w:val="28"/>
        </w:rPr>
        <w:t xml:space="preserve">Положение о распоряжении объектами имущества открытого акционерного общества "Российские железные дороги", на передачу которых в залог, а также продажу и распоряжение иным образом, влекущим за собой переход права собственности, требуется согласие Правительства Российской Федерации, утвержденное Постановлением Правительства Российской Федерации от 6 февраля </w:t>
      </w:r>
      <w:smartTag w:uri="urn:schemas-microsoft-com:office:smarttags" w:element="metricconverter">
        <w:smartTagPr>
          <w:attr w:name="ProductID" w:val="2007 г"/>
        </w:smartTagPr>
        <w:r w:rsidRPr="00B410ED">
          <w:rPr>
            <w:rFonts w:ascii="Times New Roman" w:hAnsi="Times New Roman" w:cs="Times New Roman"/>
            <w:sz w:val="28"/>
            <w:szCs w:val="28"/>
          </w:rPr>
          <w:t>2004 г</w:t>
        </w:r>
      </w:smartTag>
      <w:r w:rsidRPr="00B410ED">
        <w:rPr>
          <w:rFonts w:ascii="Times New Roman" w:hAnsi="Times New Roman" w:cs="Times New Roman"/>
          <w:sz w:val="28"/>
          <w:szCs w:val="28"/>
        </w:rPr>
        <w:t>. N 57 "Об ограниченных в обороте объектах имущества открытого акционерного общества "Российские железные дороги" // Собрание законодательства Российской Федерации, 2004, N 7, ст. 527; 2007, N 52, ст. 6473</w:t>
      </w:r>
    </w:p>
    <w:p w:rsidR="00ED6589" w:rsidRDefault="00CB4C34" w:rsidP="00CB4C34">
      <w:pPr>
        <w:spacing w:line="360" w:lineRule="auto"/>
        <w:ind w:firstLine="709"/>
        <w:jc w:val="left"/>
        <w:rPr>
          <w:rFonts w:ascii="Times New Roman" w:hAnsi="Times New Roman" w:cs="Times New Roman"/>
          <w:sz w:val="28"/>
          <w:szCs w:val="28"/>
        </w:rPr>
      </w:pPr>
      <w:r>
        <w:rPr>
          <w:rFonts w:ascii="Times New Roman" w:hAnsi="Times New Roman" w:cs="Times New Roman"/>
          <w:sz w:val="28"/>
          <w:szCs w:val="28"/>
        </w:rPr>
        <w:br w:type="page"/>
      </w:r>
      <w:r w:rsidR="00ED6589" w:rsidRPr="00230A20">
        <w:rPr>
          <w:rFonts w:ascii="Times New Roman" w:hAnsi="Times New Roman" w:cs="Times New Roman"/>
          <w:sz w:val="28"/>
          <w:szCs w:val="28"/>
        </w:rPr>
        <w:t>Учебная и специальная литература</w:t>
      </w:r>
    </w:p>
    <w:p w:rsidR="0044532E" w:rsidRPr="00230A20" w:rsidRDefault="0044532E" w:rsidP="0044532E">
      <w:pPr>
        <w:spacing w:line="360" w:lineRule="auto"/>
        <w:ind w:firstLine="0"/>
        <w:jc w:val="left"/>
        <w:rPr>
          <w:rFonts w:ascii="Times New Roman" w:hAnsi="Times New Roman" w:cs="Times New Roman"/>
          <w:sz w:val="28"/>
          <w:szCs w:val="28"/>
        </w:rPr>
      </w:pPr>
    </w:p>
    <w:bookmarkEnd w:id="13"/>
    <w:p w:rsidR="00AF626B" w:rsidRPr="009E04B2" w:rsidRDefault="00AF626B" w:rsidP="0044532E">
      <w:pPr>
        <w:numPr>
          <w:ilvl w:val="0"/>
          <w:numId w:val="2"/>
        </w:numPr>
        <w:spacing w:line="360" w:lineRule="auto"/>
        <w:ind w:left="0" w:firstLine="0"/>
        <w:jc w:val="left"/>
        <w:rPr>
          <w:rFonts w:ascii="Times New Roman" w:hAnsi="Times New Roman" w:cs="Times New Roman"/>
          <w:sz w:val="28"/>
          <w:szCs w:val="28"/>
        </w:rPr>
      </w:pPr>
      <w:r w:rsidRPr="009E04B2">
        <w:rPr>
          <w:rFonts w:ascii="Times New Roman" w:hAnsi="Times New Roman" w:cs="Times New Roman"/>
          <w:sz w:val="28"/>
          <w:szCs w:val="28"/>
        </w:rPr>
        <w:t xml:space="preserve">Беляева О.А. Предпринимательское право: Учебное пособие. - Юридическая фирма "Контракт", "ИНФРА-М", </w:t>
      </w:r>
      <w:smartTag w:uri="urn:schemas-microsoft-com:office:smarttags" w:element="metricconverter">
        <w:smartTagPr>
          <w:attr w:name="ProductID" w:val="2007 г"/>
        </w:smartTagPr>
        <w:r w:rsidRPr="009E04B2">
          <w:rPr>
            <w:rFonts w:ascii="Times New Roman" w:hAnsi="Times New Roman" w:cs="Times New Roman"/>
            <w:sz w:val="28"/>
            <w:szCs w:val="28"/>
          </w:rPr>
          <w:t>2006 г</w:t>
        </w:r>
      </w:smartTag>
      <w:r w:rsidRPr="009E04B2">
        <w:rPr>
          <w:rFonts w:ascii="Times New Roman" w:hAnsi="Times New Roman" w:cs="Times New Roman"/>
          <w:sz w:val="28"/>
          <w:szCs w:val="28"/>
        </w:rPr>
        <w:t>.</w:t>
      </w:r>
    </w:p>
    <w:p w:rsidR="00AF626B" w:rsidRPr="009E04B2" w:rsidRDefault="00AF626B" w:rsidP="0044532E">
      <w:pPr>
        <w:numPr>
          <w:ilvl w:val="0"/>
          <w:numId w:val="2"/>
        </w:numPr>
        <w:spacing w:line="360" w:lineRule="auto"/>
        <w:ind w:left="0" w:firstLine="0"/>
        <w:jc w:val="left"/>
        <w:rPr>
          <w:rFonts w:ascii="Times New Roman" w:hAnsi="Times New Roman" w:cs="Times New Roman"/>
          <w:sz w:val="28"/>
          <w:szCs w:val="28"/>
        </w:rPr>
      </w:pPr>
      <w:r w:rsidRPr="009E04B2">
        <w:rPr>
          <w:rFonts w:ascii="Times New Roman" w:hAnsi="Times New Roman" w:cs="Times New Roman"/>
          <w:sz w:val="28"/>
          <w:szCs w:val="28"/>
        </w:rPr>
        <w:t xml:space="preserve">Вавулин Д.А. К вопросу о применении на практике отдельных норм закона "Об акционерных обществах" // "Право и экономика", N 7, июль </w:t>
      </w:r>
      <w:smartTag w:uri="urn:schemas-microsoft-com:office:smarttags" w:element="metricconverter">
        <w:smartTagPr>
          <w:attr w:name="ProductID" w:val="2007 г"/>
        </w:smartTagPr>
        <w:r w:rsidRPr="009E04B2">
          <w:rPr>
            <w:rFonts w:ascii="Times New Roman" w:hAnsi="Times New Roman" w:cs="Times New Roman"/>
            <w:sz w:val="28"/>
            <w:szCs w:val="28"/>
          </w:rPr>
          <w:t>2007 г</w:t>
        </w:r>
      </w:smartTag>
      <w:r w:rsidRPr="009E04B2">
        <w:rPr>
          <w:rFonts w:ascii="Times New Roman" w:hAnsi="Times New Roman" w:cs="Times New Roman"/>
          <w:sz w:val="28"/>
          <w:szCs w:val="28"/>
        </w:rPr>
        <w:t>.</w:t>
      </w:r>
    </w:p>
    <w:p w:rsidR="00AF626B" w:rsidRPr="009E04B2" w:rsidRDefault="00AF626B" w:rsidP="0044532E">
      <w:pPr>
        <w:numPr>
          <w:ilvl w:val="0"/>
          <w:numId w:val="2"/>
        </w:numPr>
        <w:spacing w:line="360" w:lineRule="auto"/>
        <w:ind w:left="0" w:firstLine="0"/>
        <w:jc w:val="left"/>
        <w:rPr>
          <w:rFonts w:ascii="Times New Roman" w:hAnsi="Times New Roman" w:cs="Times New Roman"/>
          <w:sz w:val="28"/>
          <w:szCs w:val="28"/>
        </w:rPr>
      </w:pPr>
      <w:r w:rsidRPr="009E04B2">
        <w:rPr>
          <w:rFonts w:ascii="Times New Roman" w:hAnsi="Times New Roman" w:cs="Times New Roman"/>
          <w:sz w:val="28"/>
          <w:szCs w:val="28"/>
        </w:rPr>
        <w:t xml:space="preserve">Гражданское право: учеб. В 3 т. Т. 1. Отв. ред А.П. Сергеев, Ю.К. Толстой. – М.: ТК велби, Изд-во Проспект, 2006. </w:t>
      </w:r>
    </w:p>
    <w:p w:rsidR="00AF626B" w:rsidRDefault="00AF626B" w:rsidP="0044532E">
      <w:pPr>
        <w:numPr>
          <w:ilvl w:val="0"/>
          <w:numId w:val="2"/>
        </w:numPr>
        <w:spacing w:line="360" w:lineRule="auto"/>
        <w:ind w:left="0" w:firstLine="0"/>
        <w:jc w:val="left"/>
        <w:rPr>
          <w:rFonts w:ascii="Times New Roman" w:hAnsi="Times New Roman" w:cs="Times New Roman"/>
          <w:sz w:val="28"/>
          <w:szCs w:val="28"/>
        </w:rPr>
      </w:pPr>
      <w:r w:rsidRPr="00AF626B">
        <w:rPr>
          <w:rFonts w:ascii="Times New Roman" w:hAnsi="Times New Roman" w:cs="Times New Roman"/>
          <w:sz w:val="28"/>
          <w:szCs w:val="28"/>
        </w:rPr>
        <w:t xml:space="preserve">Долинская В.В. Акционерное право: основные положения и тенденции. М., 2006. </w:t>
      </w:r>
    </w:p>
    <w:p w:rsidR="009E04B2" w:rsidRPr="009E04B2" w:rsidRDefault="009E04B2" w:rsidP="0044532E">
      <w:pPr>
        <w:widowControl/>
        <w:shd w:val="clear" w:color="auto" w:fill="FFFFFF"/>
        <w:spacing w:line="360" w:lineRule="auto"/>
        <w:ind w:firstLine="0"/>
        <w:jc w:val="left"/>
        <w:rPr>
          <w:rFonts w:ascii="Times New Roman" w:hAnsi="Times New Roman" w:cs="Times New Roman"/>
          <w:color w:val="000000"/>
          <w:sz w:val="28"/>
          <w:szCs w:val="28"/>
        </w:rPr>
      </w:pPr>
    </w:p>
    <w:p w:rsidR="00AF626B" w:rsidRDefault="00AF626B" w:rsidP="00CB4C34">
      <w:pPr>
        <w:spacing w:line="360" w:lineRule="auto"/>
        <w:jc w:val="left"/>
        <w:rPr>
          <w:rFonts w:ascii="Times New Roman" w:hAnsi="Times New Roman" w:cs="Times New Roman"/>
          <w:sz w:val="28"/>
          <w:szCs w:val="28"/>
        </w:rPr>
      </w:pPr>
      <w:r>
        <w:rPr>
          <w:rFonts w:ascii="Times New Roman" w:hAnsi="Times New Roman" w:cs="Times New Roman"/>
          <w:sz w:val="28"/>
          <w:szCs w:val="28"/>
        </w:rPr>
        <w:t>Материалы судебной практики</w:t>
      </w:r>
    </w:p>
    <w:p w:rsidR="0044532E" w:rsidRPr="00230A20" w:rsidRDefault="0044532E" w:rsidP="0044532E">
      <w:pPr>
        <w:spacing w:line="360" w:lineRule="auto"/>
        <w:ind w:firstLine="0"/>
        <w:jc w:val="left"/>
        <w:rPr>
          <w:rFonts w:ascii="Times New Roman" w:hAnsi="Times New Roman" w:cs="Times New Roman"/>
          <w:sz w:val="28"/>
          <w:szCs w:val="28"/>
        </w:rPr>
      </w:pPr>
    </w:p>
    <w:p w:rsidR="00AF626B" w:rsidRPr="00AF626B" w:rsidRDefault="00AF626B" w:rsidP="0044532E">
      <w:pPr>
        <w:numPr>
          <w:ilvl w:val="0"/>
          <w:numId w:val="2"/>
        </w:numPr>
        <w:spacing w:line="360" w:lineRule="auto"/>
        <w:ind w:left="0" w:firstLine="0"/>
        <w:jc w:val="left"/>
        <w:rPr>
          <w:rFonts w:ascii="Times New Roman" w:hAnsi="Times New Roman" w:cs="Times New Roman"/>
          <w:sz w:val="28"/>
          <w:szCs w:val="28"/>
        </w:rPr>
      </w:pPr>
      <w:r w:rsidRPr="00AF626B">
        <w:rPr>
          <w:rFonts w:ascii="Times New Roman" w:hAnsi="Times New Roman" w:cs="Times New Roman"/>
          <w:sz w:val="28"/>
          <w:szCs w:val="28"/>
        </w:rPr>
        <w:t xml:space="preserve">Постановление </w:t>
      </w:r>
      <w:r w:rsidRPr="00CE1EB5">
        <w:rPr>
          <w:rFonts w:ascii="Times New Roman" w:hAnsi="Times New Roman" w:cs="Times New Roman"/>
          <w:sz w:val="28"/>
          <w:szCs w:val="28"/>
        </w:rPr>
        <w:t>Пленума ВАС РФ от 18.11.2003 N 19</w:t>
      </w:r>
      <w:r w:rsidRPr="00AF626B">
        <w:rPr>
          <w:rFonts w:ascii="Times New Roman" w:hAnsi="Times New Roman" w:cs="Times New Roman"/>
          <w:sz w:val="28"/>
          <w:szCs w:val="28"/>
        </w:rPr>
        <w:t xml:space="preserve"> </w:t>
      </w:r>
      <w:r w:rsidRPr="00CE1EB5">
        <w:rPr>
          <w:rFonts w:ascii="Times New Roman" w:hAnsi="Times New Roman" w:cs="Times New Roman"/>
          <w:sz w:val="28"/>
          <w:szCs w:val="28"/>
        </w:rPr>
        <w:t xml:space="preserve">"О </w:t>
      </w:r>
      <w:r w:rsidRPr="00AF626B">
        <w:rPr>
          <w:rFonts w:ascii="Times New Roman" w:hAnsi="Times New Roman" w:cs="Times New Roman"/>
          <w:sz w:val="28"/>
          <w:szCs w:val="28"/>
        </w:rPr>
        <w:t xml:space="preserve">некоторых вопросах применения Федерального закона </w:t>
      </w:r>
      <w:r w:rsidRPr="00CE1EB5">
        <w:rPr>
          <w:rFonts w:ascii="Times New Roman" w:hAnsi="Times New Roman" w:cs="Times New Roman"/>
          <w:sz w:val="28"/>
          <w:szCs w:val="28"/>
        </w:rPr>
        <w:t>"</w:t>
      </w:r>
      <w:r w:rsidRPr="00AF626B">
        <w:rPr>
          <w:rFonts w:ascii="Times New Roman" w:hAnsi="Times New Roman" w:cs="Times New Roman"/>
          <w:sz w:val="28"/>
          <w:szCs w:val="28"/>
        </w:rPr>
        <w:t>Об акционерных обществах</w:t>
      </w:r>
      <w:r w:rsidRPr="00CE1EB5">
        <w:rPr>
          <w:rFonts w:ascii="Times New Roman" w:hAnsi="Times New Roman" w:cs="Times New Roman"/>
          <w:sz w:val="28"/>
          <w:szCs w:val="28"/>
        </w:rPr>
        <w:t>"</w:t>
      </w:r>
      <w:r w:rsidRPr="00AF626B">
        <w:rPr>
          <w:rFonts w:ascii="Times New Roman" w:hAnsi="Times New Roman" w:cs="Times New Roman"/>
          <w:sz w:val="28"/>
          <w:szCs w:val="28"/>
        </w:rPr>
        <w:t xml:space="preserve"> // </w:t>
      </w:r>
      <w:r w:rsidRPr="00CE1EB5">
        <w:rPr>
          <w:rFonts w:ascii="Times New Roman" w:hAnsi="Times New Roman" w:cs="Times New Roman"/>
          <w:sz w:val="28"/>
          <w:szCs w:val="28"/>
        </w:rPr>
        <w:t>Специальное приложение к "Вестнику ВАС РФ", N 12, 2005</w:t>
      </w:r>
    </w:p>
    <w:p w:rsidR="0044532E" w:rsidRPr="00AF626B" w:rsidRDefault="0044532E" w:rsidP="00CB4C34">
      <w:pPr>
        <w:spacing w:line="360" w:lineRule="auto"/>
        <w:ind w:firstLine="0"/>
        <w:jc w:val="left"/>
        <w:rPr>
          <w:rFonts w:ascii="Times New Roman" w:hAnsi="Times New Roman" w:cs="Times New Roman"/>
          <w:sz w:val="28"/>
          <w:szCs w:val="28"/>
        </w:rPr>
      </w:pPr>
      <w:bookmarkStart w:id="15" w:name="_GoBack"/>
      <w:bookmarkEnd w:id="15"/>
    </w:p>
    <w:sectPr w:rsidR="0044532E" w:rsidRPr="00AF626B" w:rsidSect="0012637C">
      <w:footerReference w:type="default" r:id="rId7"/>
      <w:pgSz w:w="11906" w:h="16838"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5F1" w:rsidRDefault="00D425F1" w:rsidP="00307E8B">
      <w:r>
        <w:separator/>
      </w:r>
    </w:p>
  </w:endnote>
  <w:endnote w:type="continuationSeparator" w:id="0">
    <w:p w:rsidR="00D425F1" w:rsidRDefault="00D425F1" w:rsidP="0030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28D" w:rsidRDefault="00DF528D">
    <w:pPr>
      <w:pStyle w:val="afd"/>
      <w:jc w:val="right"/>
    </w:pPr>
    <w:r>
      <w:fldChar w:fldCharType="begin"/>
    </w:r>
    <w:r>
      <w:instrText xml:space="preserve"> PAGE   \* MERGEFORMAT </w:instrText>
    </w:r>
    <w:r>
      <w:fldChar w:fldCharType="separate"/>
    </w:r>
    <w:r w:rsidR="003D14E9">
      <w:rPr>
        <w:noProof/>
      </w:rPr>
      <w:t>3</w:t>
    </w:r>
    <w:r>
      <w:fldChar w:fldCharType="end"/>
    </w:r>
  </w:p>
  <w:p w:rsidR="00DF528D" w:rsidRDefault="00DF528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5F1" w:rsidRDefault="00D425F1" w:rsidP="00307E8B">
      <w:r>
        <w:separator/>
      </w:r>
    </w:p>
  </w:footnote>
  <w:footnote w:type="continuationSeparator" w:id="0">
    <w:p w:rsidR="00D425F1" w:rsidRDefault="00D425F1" w:rsidP="00307E8B">
      <w:r>
        <w:continuationSeparator/>
      </w:r>
    </w:p>
  </w:footnote>
  <w:footnote w:id="1">
    <w:p w:rsidR="00D425F1" w:rsidRDefault="00307E8B"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Федеральный закон от 26 декабря 1995 года N 208-ФЗ "Об акционерных обществах" // Собрание законодательства Российской Федерации, 1996, N 1, ст. 1; 2006, N 2, ст. 172; 2007, N 31, ст. 4016; 2008, N 18, ст. 1941</w:t>
      </w:r>
    </w:p>
  </w:footnote>
  <w:footnote w:id="2">
    <w:p w:rsidR="00D425F1" w:rsidRDefault="009E04B2" w:rsidP="00AF626B">
      <w:pPr>
        <w:ind w:firstLine="0"/>
      </w:pPr>
      <w:r w:rsidRPr="00AF626B">
        <w:rPr>
          <w:rStyle w:val="afa"/>
          <w:rFonts w:ascii="Times New Roman" w:hAnsi="Times New Roman"/>
        </w:rPr>
        <w:footnoteRef/>
      </w:r>
      <w:r w:rsidRPr="00AF626B">
        <w:rPr>
          <w:rFonts w:ascii="Times New Roman" w:hAnsi="Times New Roman" w:cs="Times New Roman"/>
        </w:rPr>
        <w:t xml:space="preserve"> Вавулин Д.А. К вопросу о применении на практике отдельных норм закона "Об акционерных обществах" // "Право и экономика", N 7, июль </w:t>
      </w:r>
      <w:smartTag w:uri="urn:schemas-microsoft-com:office:smarttags" w:element="metricconverter">
        <w:smartTagPr>
          <w:attr w:name="ProductID" w:val="2007 г"/>
        </w:smartTagPr>
        <w:r w:rsidRPr="00AF626B">
          <w:rPr>
            <w:rFonts w:ascii="Times New Roman" w:hAnsi="Times New Roman" w:cs="Times New Roman"/>
          </w:rPr>
          <w:t>2007 г</w:t>
        </w:r>
      </w:smartTag>
      <w:r w:rsidRPr="00AF626B">
        <w:rPr>
          <w:rFonts w:ascii="Times New Roman" w:hAnsi="Times New Roman" w:cs="Times New Roman"/>
        </w:rPr>
        <w:t>.</w:t>
      </w:r>
    </w:p>
  </w:footnote>
  <w:footnote w:id="3">
    <w:p w:rsidR="00D425F1" w:rsidRDefault="00307E8B"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Трудовой кодекс Российской Федерации // Собрание законодательства Российской Федерации, 2002, N 1, ст. 3; 2004, N 35, ст. 3607; 2006, N 27, ст. 2878; N 52, ст. 5498;  2008, N 30 (ч. 1), ст. 3613</w:t>
      </w:r>
    </w:p>
  </w:footnote>
  <w:footnote w:id="4">
    <w:p w:rsidR="00853D7D" w:rsidRDefault="00307E8B" w:rsidP="00AF626B">
      <w:pPr>
        <w:pStyle w:val="af8"/>
        <w:ind w:firstLine="0"/>
        <w:rPr>
          <w:rFonts w:ascii="Times New Roman" w:hAnsi="Times New Roman" w:cs="Times New Roman"/>
        </w:rPr>
      </w:pPr>
      <w:r w:rsidRPr="00AF626B">
        <w:rPr>
          <w:rStyle w:val="afa"/>
          <w:rFonts w:ascii="Times New Roman" w:hAnsi="Times New Roman"/>
        </w:rPr>
        <w:footnoteRef/>
      </w:r>
      <w:r w:rsidRPr="00AF626B">
        <w:rPr>
          <w:rFonts w:ascii="Times New Roman" w:hAnsi="Times New Roman" w:cs="Times New Roman"/>
        </w:rPr>
        <w:t xml:space="preserve"> </w:t>
      </w:r>
      <w:r w:rsidR="00A67ADC" w:rsidRPr="00AF626B">
        <w:rPr>
          <w:rFonts w:ascii="Times New Roman" w:hAnsi="Times New Roman" w:cs="Times New Roman"/>
        </w:rPr>
        <w:t>Федеральный закон от 21 ноября 1996 года N 129-ФЗ "О бухгалтерском учете" // Собрание законодательства Российской Федерации, 1996, N 48, ст. 5369; 1998, N 30, ст. 3619; 2002, N 13, ст. 1179; 2006, N 45, ст. 4635</w:t>
      </w:r>
    </w:p>
    <w:p w:rsidR="00D425F1" w:rsidRDefault="00D425F1" w:rsidP="00AF626B">
      <w:pPr>
        <w:pStyle w:val="af8"/>
        <w:ind w:firstLine="0"/>
      </w:pPr>
    </w:p>
  </w:footnote>
  <w:footnote w:id="5">
    <w:p w:rsidR="00D425F1" w:rsidRDefault="00A67ADC"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w:t>
      </w:r>
      <w:r w:rsidR="002D29D1" w:rsidRPr="00AF626B">
        <w:rPr>
          <w:rFonts w:ascii="Times New Roman" w:hAnsi="Times New Roman" w:cs="Times New Roman"/>
        </w:rPr>
        <w:t>Федеральный закон "О банках и банковской деятельности" (в редакции Федерального закона от 3 февраля 1996 года N 17-ФЗ) // Ведомости Съезда народных депутатов РСФСР и Верховного Совета РСФСР, 1990, N 27, ст. 357; Собрание законодательства Российской Федерации, 1996, N 6, ст. 492; 2005, N 1, ст. 45; 2008, N 15, ст. 1447</w:t>
      </w:r>
    </w:p>
  </w:footnote>
  <w:footnote w:id="6">
    <w:p w:rsidR="00D425F1" w:rsidRDefault="002D29D1"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Федеральный закон от 10 июля 2002 года N 86-ФЗ "О Центральном банке Российской Федерации (Банке России)" // Собрание законодательства Российской Федерации, 2002, N 28, ст. 2790; 2007, N 18, ст. 2117</w:t>
      </w:r>
    </w:p>
  </w:footnote>
  <w:footnote w:id="7">
    <w:p w:rsidR="00D425F1" w:rsidRDefault="002D29D1"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Федеральный закон от 25 февраля 1999 года N 40-ФЗ "О несостоятельности (банкротстве) кредитных организаций" // Собрание законодательства Российской Федерации, 1999, N 9, ст. 1097; 2004, N 34, ст. 3536; 2007, N 49, ст. 6064</w:t>
      </w:r>
    </w:p>
  </w:footnote>
  <w:footnote w:id="8">
    <w:p w:rsidR="00D425F1" w:rsidRDefault="002D29D1"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Закон Российской Федерации от 27 ноября 1992 года N 4015-1 "Об организации страхового дела в Российской Федерации" //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1999, N 47, ст. 5622; 2002, N 12, ст. 1093; 2003, N 50, ст. 4858; 2005, N 10, ст. 760; 2007, N 49, ст. 6048</w:t>
      </w:r>
    </w:p>
  </w:footnote>
  <w:footnote w:id="9">
    <w:p w:rsidR="00D425F1" w:rsidRDefault="002D29D1"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Закон РСФСР от 26 июня 1991 года N 1488-1 "Об инвестиционной деятельности в РСФСР</w:t>
      </w:r>
      <w:r w:rsidR="00653EDB" w:rsidRPr="00AF626B">
        <w:rPr>
          <w:rFonts w:ascii="Times New Roman" w:hAnsi="Times New Roman" w:cs="Times New Roman"/>
        </w:rPr>
        <w:t xml:space="preserve">" // </w:t>
      </w:r>
      <w:r w:rsidRPr="00AF626B">
        <w:rPr>
          <w:rFonts w:ascii="Times New Roman" w:hAnsi="Times New Roman" w:cs="Times New Roman"/>
        </w:rPr>
        <w:t>Ведомости Съезда народных депутатов РСФСР и Верховного Совета РСФСР, 1991, N 29, ст. 1005; Собрание законодательства Российской Федерации, 1999, N 9, ст. 1096</w:t>
      </w:r>
      <w:r w:rsidR="00653EDB" w:rsidRPr="00AF626B">
        <w:rPr>
          <w:rFonts w:ascii="Times New Roman" w:hAnsi="Times New Roman" w:cs="Times New Roman"/>
        </w:rPr>
        <w:t>; 2003, N 2, ст. 167</w:t>
      </w:r>
    </w:p>
  </w:footnote>
  <w:footnote w:id="10">
    <w:p w:rsidR="00D425F1" w:rsidRDefault="00653EDB"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Федеральный закон от 25 февраля 1999 года N 39-ФЗ "Об инвестиционной деятельности в Российской Федерации, осуществляемой в форме капитальных вложений" // Собрание законодательства Российской Федерации, 1999, N 9, ст. 1096; 2000, N 2, ст. 143; 2004, N 35, ст. 3607; 2006, N 52, ст. 5498</w:t>
      </w:r>
    </w:p>
  </w:footnote>
  <w:footnote w:id="11">
    <w:p w:rsidR="00D425F1" w:rsidRDefault="00653EDB"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Федеральный закон от 29 ноября 2001 года N 156-ФЗ "Об инвестиционных фондах" // Собрание законодательства Российской Федерации, 2001, N 49, ст. 4562; 2004, N 27, ст. 2711; 2006, N 17, ст. 1780; 2007, N 50, ст. 6247</w:t>
      </w:r>
    </w:p>
  </w:footnote>
  <w:footnote w:id="12">
    <w:p w:rsidR="00D425F1" w:rsidRDefault="003803C7"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Федеральный закон от 22 апреля 1996 года N 39-ФЗ "О рынке ценных бумаг" (Собрание законодательства Российской Федерации, 1996, N 17, ст. 1918; 2002, N 52, ст. 5141; 2007, N 1, ст. 45</w:t>
      </w:r>
    </w:p>
  </w:footnote>
  <w:footnote w:id="13">
    <w:p w:rsidR="00D425F1" w:rsidRDefault="00D652B0"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Типовые правила доверительного управления закрытым паевым инвестиционным фондом, утвержденные Постановлением Правительства Российской Федерации от 25 июля </w:t>
      </w:r>
      <w:smartTag w:uri="urn:schemas-microsoft-com:office:smarttags" w:element="metricconverter">
        <w:smartTagPr>
          <w:attr w:name="ProductID" w:val="2002 г"/>
        </w:smartTagPr>
        <w:r w:rsidRPr="00AF626B">
          <w:rPr>
            <w:rFonts w:ascii="Times New Roman" w:hAnsi="Times New Roman" w:cs="Times New Roman"/>
          </w:rPr>
          <w:t>2002 г</w:t>
        </w:r>
      </w:smartTag>
      <w:r w:rsidRPr="00AF626B">
        <w:rPr>
          <w:rFonts w:ascii="Times New Roman" w:hAnsi="Times New Roman" w:cs="Times New Roman"/>
        </w:rPr>
        <w:t>. N 564 // Собрание законодательства Российской Федерации, 2002, N 31, ст. 3113; 2005, N 21, ст. 2019; 2006, N 47, ст. 4908$; 2008, N 36, ст. 4124</w:t>
      </w:r>
    </w:p>
  </w:footnote>
  <w:footnote w:id="14">
    <w:p w:rsidR="00D425F1" w:rsidRDefault="00D652B0"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Типовые правила доверительного управления интервальным паевым инвестиционным фондом, утвержденных Постановлением Правительства Российской Федерации от 18 сентября </w:t>
      </w:r>
      <w:smartTag w:uri="urn:schemas-microsoft-com:office:smarttags" w:element="metricconverter">
        <w:smartTagPr>
          <w:attr w:name="ProductID" w:val="2002 г"/>
        </w:smartTagPr>
        <w:r w:rsidRPr="00AF626B">
          <w:rPr>
            <w:rFonts w:ascii="Times New Roman" w:hAnsi="Times New Roman" w:cs="Times New Roman"/>
          </w:rPr>
          <w:t>2002 г</w:t>
        </w:r>
      </w:smartTag>
      <w:r w:rsidRPr="00AF626B">
        <w:rPr>
          <w:rFonts w:ascii="Times New Roman" w:hAnsi="Times New Roman" w:cs="Times New Roman"/>
        </w:rPr>
        <w:t>. N 684 // Собрание законодательства Российской Федерации, 2002, N 39, ст. 3788; 2005, N 21, ст. 2019; 2006, N 47, ст. 4908</w:t>
      </w:r>
    </w:p>
  </w:footnote>
  <w:footnote w:id="15">
    <w:p w:rsidR="00D425F1" w:rsidRDefault="00D652B0"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Федерального закона от 26 октября 2002 года N 127-ФЗ "О несостоятельности (банкротстве)" // Собрание законодательства Российской Федерации, 2002, N 43, ст. 4190; 2007, N 49, ст. 6079</w:t>
      </w:r>
    </w:p>
  </w:footnote>
  <w:footnote w:id="16">
    <w:p w:rsidR="00D425F1" w:rsidRDefault="00D652B0"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w:t>
      </w:r>
      <w:r w:rsidR="00DF528D" w:rsidRPr="00AF626B">
        <w:rPr>
          <w:rFonts w:ascii="Times New Roman" w:hAnsi="Times New Roman" w:cs="Times New Roman"/>
        </w:rPr>
        <w:t>ый</w:t>
      </w:r>
      <w:r w:rsidRPr="00AF626B">
        <w:rPr>
          <w:rFonts w:ascii="Times New Roman" w:hAnsi="Times New Roman" w:cs="Times New Roman"/>
        </w:rPr>
        <w:t xml:space="preserve"> закон от 21 декабря 2001 года N 178-ФЗ "О приватизации государственного и муниципального имущества" </w:t>
      </w:r>
      <w:r w:rsidR="00DF528D" w:rsidRPr="00AF626B">
        <w:rPr>
          <w:rFonts w:ascii="Times New Roman" w:hAnsi="Times New Roman" w:cs="Times New Roman"/>
        </w:rPr>
        <w:t xml:space="preserve">// </w:t>
      </w:r>
      <w:r w:rsidRPr="00AF626B">
        <w:rPr>
          <w:rFonts w:ascii="Times New Roman" w:hAnsi="Times New Roman" w:cs="Times New Roman"/>
        </w:rPr>
        <w:t>Собрание законодательства Российской Федерации, 2002, N 4, ст. 251; 2005, N 25, ст. 2425; 2006, N 2, ст. 172; 2007, N 49, ст. 6079; 2008, N 20, ст. 2253</w:t>
      </w:r>
      <w:r w:rsidR="00DF528D" w:rsidRPr="00AF626B">
        <w:rPr>
          <w:rFonts w:ascii="Times New Roman" w:hAnsi="Times New Roman" w:cs="Times New Roman"/>
        </w:rPr>
        <w:t>; 2008, N 30 (ч. 2), ст. 3617</w:t>
      </w:r>
    </w:p>
  </w:footnote>
  <w:footnote w:id="17">
    <w:p w:rsidR="00D425F1" w:rsidRDefault="00DF528D" w:rsidP="00AF626B">
      <w:pPr>
        <w:ind w:firstLine="0"/>
      </w:pPr>
      <w:r w:rsidRPr="00AF626B">
        <w:rPr>
          <w:rStyle w:val="afa"/>
          <w:rFonts w:ascii="Times New Roman" w:hAnsi="Times New Roman"/>
        </w:rPr>
        <w:footnoteRef/>
      </w:r>
      <w:r w:rsidRPr="00AF626B">
        <w:rPr>
          <w:rFonts w:ascii="Times New Roman" w:hAnsi="Times New Roman" w:cs="Times New Roman"/>
        </w:rPr>
        <w:t xml:space="preserve"> Постановление Пленума ВАС РФ от 18.11.2003 N 19 "О некоторых вопросах применения Федерального закона "Об акционерных обществах" // Специальное приложение к "Вестнику ВАС РФ", N 12, 2005</w:t>
      </w:r>
    </w:p>
  </w:footnote>
  <w:footnote w:id="18">
    <w:p w:rsidR="00853D7D" w:rsidRDefault="0087325F" w:rsidP="00AF626B">
      <w:pPr>
        <w:pStyle w:val="af3"/>
        <w:jc w:val="both"/>
        <w:rPr>
          <w:rFonts w:ascii="Times New Roman" w:hAnsi="Times New Roman" w:cs="Times New Roman"/>
        </w:rPr>
      </w:pPr>
      <w:r w:rsidRPr="00AF626B">
        <w:rPr>
          <w:rStyle w:val="afa"/>
          <w:rFonts w:ascii="Times New Roman" w:hAnsi="Times New Roman"/>
        </w:rPr>
        <w:footnoteRef/>
      </w:r>
      <w:r w:rsidRPr="00AF626B">
        <w:rPr>
          <w:rFonts w:ascii="Times New Roman" w:hAnsi="Times New Roman" w:cs="Times New Roman"/>
        </w:rPr>
        <w:t xml:space="preserve"> Постановление СМ РСФСР от 25 декабря </w:t>
      </w:r>
      <w:smartTag w:uri="urn:schemas-microsoft-com:office:smarttags" w:element="metricconverter">
        <w:smartTagPr>
          <w:attr w:name="ProductID" w:val="1990 г"/>
        </w:smartTagPr>
        <w:r w:rsidRPr="00AF626B">
          <w:rPr>
            <w:rFonts w:ascii="Times New Roman" w:hAnsi="Times New Roman" w:cs="Times New Roman"/>
          </w:rPr>
          <w:t>1990 г</w:t>
        </w:r>
      </w:smartTag>
      <w:r w:rsidRPr="00AF626B">
        <w:rPr>
          <w:rFonts w:ascii="Times New Roman" w:hAnsi="Times New Roman" w:cs="Times New Roman"/>
        </w:rPr>
        <w:t xml:space="preserve">. N 601 "Об утверждении "Положения об акционерных обществах // Собрании постановлений Правительства РСФСР, </w:t>
      </w:r>
      <w:smartTag w:uri="urn:schemas-microsoft-com:office:smarttags" w:element="metricconverter">
        <w:smartTagPr>
          <w:attr w:name="ProductID" w:val="1991 г"/>
        </w:smartTagPr>
        <w:r w:rsidRPr="00AF626B">
          <w:rPr>
            <w:rFonts w:ascii="Times New Roman" w:hAnsi="Times New Roman" w:cs="Times New Roman"/>
          </w:rPr>
          <w:t>1991 г</w:t>
        </w:r>
      </w:smartTag>
      <w:r w:rsidRPr="00AF626B">
        <w:rPr>
          <w:rFonts w:ascii="Times New Roman" w:hAnsi="Times New Roman" w:cs="Times New Roman"/>
        </w:rPr>
        <w:t xml:space="preserve">., N 6, ст. 92. Постановлением Правительства РФ от 6 марта </w:t>
      </w:r>
      <w:smartTag w:uri="urn:schemas-microsoft-com:office:smarttags" w:element="metricconverter">
        <w:smartTagPr>
          <w:attr w:name="ProductID" w:val="1996 г"/>
        </w:smartTagPr>
        <w:r w:rsidRPr="00AF626B">
          <w:rPr>
            <w:rFonts w:ascii="Times New Roman" w:hAnsi="Times New Roman" w:cs="Times New Roman"/>
          </w:rPr>
          <w:t>1996 г</w:t>
        </w:r>
      </w:smartTag>
      <w:r w:rsidRPr="00AF626B">
        <w:rPr>
          <w:rFonts w:ascii="Times New Roman" w:hAnsi="Times New Roman" w:cs="Times New Roman"/>
        </w:rPr>
        <w:t xml:space="preserve">. N 262 настоящее постановление признано утратившим силу // Собрании законодательства Российской Федерации от 18 марта </w:t>
      </w:r>
      <w:smartTag w:uri="urn:schemas-microsoft-com:office:smarttags" w:element="metricconverter">
        <w:smartTagPr>
          <w:attr w:name="ProductID" w:val="1996 г"/>
        </w:smartTagPr>
        <w:r w:rsidRPr="00AF626B">
          <w:rPr>
            <w:rFonts w:ascii="Times New Roman" w:hAnsi="Times New Roman" w:cs="Times New Roman"/>
          </w:rPr>
          <w:t>1996 г</w:t>
        </w:r>
      </w:smartTag>
      <w:r w:rsidRPr="00AF626B">
        <w:rPr>
          <w:rFonts w:ascii="Times New Roman" w:hAnsi="Times New Roman" w:cs="Times New Roman"/>
        </w:rPr>
        <w:t>. N 12, ст. 1137</w:t>
      </w:r>
    </w:p>
    <w:p w:rsidR="00D425F1" w:rsidRDefault="00D425F1" w:rsidP="00AF626B">
      <w:pPr>
        <w:pStyle w:val="af3"/>
        <w:jc w:val="both"/>
      </w:pPr>
    </w:p>
  </w:footnote>
  <w:footnote w:id="19">
    <w:p w:rsidR="00D425F1" w:rsidRDefault="00CC1D5F"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Закон РСФСР от 22 марта 1991 года N 948-1 "О конкуренции и ограничении монополистической деятельности на товарных рынках" // Ведомости Съезда народных депутатов РСФСР и Верховного Совета РСФСР, 1991, N 16, ст. 499; "Собрание законодательства РФ", 31.07.2006, N 31 (1 ч.), ст. 3434</w:t>
      </w:r>
    </w:p>
  </w:footnote>
  <w:footnote w:id="20">
    <w:p w:rsidR="00CC1D5F" w:rsidRPr="00AF626B" w:rsidRDefault="00CC1D5F" w:rsidP="00AF626B">
      <w:pPr>
        <w:pStyle w:val="af8"/>
        <w:ind w:firstLine="0"/>
        <w:rPr>
          <w:rFonts w:ascii="Times New Roman" w:hAnsi="Times New Roman" w:cs="Times New Roman"/>
        </w:rPr>
      </w:pPr>
      <w:r w:rsidRPr="00AF626B">
        <w:rPr>
          <w:rStyle w:val="afa"/>
          <w:rFonts w:ascii="Times New Roman" w:hAnsi="Times New Roman"/>
        </w:rPr>
        <w:footnoteRef/>
      </w:r>
      <w:r w:rsidRPr="00AF626B">
        <w:rPr>
          <w:rFonts w:ascii="Times New Roman" w:hAnsi="Times New Roman" w:cs="Times New Roman"/>
        </w:rPr>
        <w:t xml:space="preserve"> Положение о распоряжении объектами имущества открытого акционерного общества "Российские железные дороги", на передачу которых в залог, а также продажу и распоряжение иным образом, влекущим за собой переход права собственности, требуется согласие Правительства Российской Федерации, утвержденное Постановлением Правительства Российской Федерации от 6 февраля </w:t>
      </w:r>
      <w:smartTag w:uri="urn:schemas-microsoft-com:office:smarttags" w:element="metricconverter">
        <w:smartTagPr>
          <w:attr w:name="ProductID" w:val="2004 г"/>
        </w:smartTagPr>
        <w:r w:rsidRPr="00AF626B">
          <w:rPr>
            <w:rFonts w:ascii="Times New Roman" w:hAnsi="Times New Roman" w:cs="Times New Roman"/>
          </w:rPr>
          <w:t>2004 г</w:t>
        </w:r>
      </w:smartTag>
      <w:r w:rsidRPr="00AF626B">
        <w:rPr>
          <w:rFonts w:ascii="Times New Roman" w:hAnsi="Times New Roman" w:cs="Times New Roman"/>
        </w:rPr>
        <w:t>. N 57 "Об ограниченных в обороте объектах имущества открытого акционерного общества "Российские железные дороги" // Собрание законодательства Российской Федерации, 2004, N 7, ст. 527; 2007, N 52, ст. 6473</w:t>
      </w:r>
    </w:p>
    <w:p w:rsidR="00D425F1" w:rsidRDefault="00D425F1" w:rsidP="00AF626B">
      <w:pPr>
        <w:pStyle w:val="af8"/>
        <w:ind w:firstLine="0"/>
      </w:pPr>
    </w:p>
  </w:footnote>
  <w:footnote w:id="21">
    <w:p w:rsidR="00D425F1" w:rsidRDefault="00CC1D5F" w:rsidP="00AF626B">
      <w:pPr>
        <w:pStyle w:val="af8"/>
        <w:ind w:firstLine="0"/>
      </w:pPr>
      <w:r w:rsidRPr="00AF626B">
        <w:rPr>
          <w:rStyle w:val="afa"/>
          <w:rFonts w:ascii="Times New Roman" w:hAnsi="Times New Roman"/>
        </w:rPr>
        <w:footnoteRef/>
      </w:r>
      <w:r w:rsidRPr="00AF626B">
        <w:rPr>
          <w:rFonts w:ascii="Times New Roman" w:hAnsi="Times New Roman" w:cs="Times New Roman"/>
        </w:rPr>
        <w:t xml:space="preserve"> Федерального закона от 7 августа 2001 года N 120-ФЗ "О внесении изменений и дополнений в Федеральный закон "Об акционерных обществах" // Собрание законодательства Российской Федерации, 2001, N 33, ст. 3423; 2006, N 31 (1 ч.), ст. 3437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C5E12"/>
    <w:multiLevelType w:val="hybridMultilevel"/>
    <w:tmpl w:val="280E017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109F59E5"/>
    <w:multiLevelType w:val="hybridMultilevel"/>
    <w:tmpl w:val="CC1A7B26"/>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2A18026E"/>
    <w:multiLevelType w:val="hybridMultilevel"/>
    <w:tmpl w:val="E1A298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317B3B"/>
    <w:multiLevelType w:val="hybridMultilevel"/>
    <w:tmpl w:val="7B3897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7A6058"/>
    <w:multiLevelType w:val="hybridMultilevel"/>
    <w:tmpl w:val="DB6EB5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2BB"/>
    <w:rsid w:val="00015B86"/>
    <w:rsid w:val="000B1DDC"/>
    <w:rsid w:val="000B5F63"/>
    <w:rsid w:val="0012637C"/>
    <w:rsid w:val="00154AE1"/>
    <w:rsid w:val="001C0A86"/>
    <w:rsid w:val="001F2212"/>
    <w:rsid w:val="00230A20"/>
    <w:rsid w:val="00294241"/>
    <w:rsid w:val="002C3941"/>
    <w:rsid w:val="002C7129"/>
    <w:rsid w:val="002D29D1"/>
    <w:rsid w:val="00307E8B"/>
    <w:rsid w:val="00376584"/>
    <w:rsid w:val="003803C7"/>
    <w:rsid w:val="003D14E9"/>
    <w:rsid w:val="003D7926"/>
    <w:rsid w:val="0044532E"/>
    <w:rsid w:val="004B660F"/>
    <w:rsid w:val="00612C40"/>
    <w:rsid w:val="00632F2C"/>
    <w:rsid w:val="00653EDB"/>
    <w:rsid w:val="006C5933"/>
    <w:rsid w:val="006D726F"/>
    <w:rsid w:val="0074514C"/>
    <w:rsid w:val="00853D7D"/>
    <w:rsid w:val="0087325F"/>
    <w:rsid w:val="009772BB"/>
    <w:rsid w:val="009A2612"/>
    <w:rsid w:val="009C5FE7"/>
    <w:rsid w:val="009E04B2"/>
    <w:rsid w:val="00A67ADC"/>
    <w:rsid w:val="00AF626B"/>
    <w:rsid w:val="00B04FAB"/>
    <w:rsid w:val="00B410ED"/>
    <w:rsid w:val="00B768B8"/>
    <w:rsid w:val="00B85908"/>
    <w:rsid w:val="00BB0EFD"/>
    <w:rsid w:val="00CB4C34"/>
    <w:rsid w:val="00CC1D5F"/>
    <w:rsid w:val="00CE1EB5"/>
    <w:rsid w:val="00D425F1"/>
    <w:rsid w:val="00D652B0"/>
    <w:rsid w:val="00D806D7"/>
    <w:rsid w:val="00DC699F"/>
    <w:rsid w:val="00DC7D30"/>
    <w:rsid w:val="00DF528D"/>
    <w:rsid w:val="00E201AE"/>
    <w:rsid w:val="00EA3AD9"/>
    <w:rsid w:val="00EA4A82"/>
    <w:rsid w:val="00ED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744AD89-9EFB-40ED-B878-912E8D98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uiPriority w:val="99"/>
    <w:rPr>
      <w:rFonts w:cs="Times New Roman"/>
      <w:b/>
      <w:bCs/>
      <w:color w:val="008000"/>
      <w:sz w:val="20"/>
      <w:szCs w:val="20"/>
      <w:u w:val="single"/>
    </w:rPr>
  </w:style>
  <w:style w:type="paragraph" w:customStyle="1" w:styleId="a5">
    <w:name w:val="Заголовок статьи"/>
    <w:basedOn w:val="a"/>
    <w:next w:val="a"/>
    <w:uiPriority w:val="99"/>
    <w:pPr>
      <w:ind w:left="1612" w:hanging="892"/>
    </w:pPr>
  </w:style>
  <w:style w:type="paragraph" w:customStyle="1" w:styleId="a6">
    <w:name w:val="Текст (лев. подпись)"/>
    <w:basedOn w:val="a"/>
    <w:next w:val="a"/>
    <w:uiPriority w:val="99"/>
    <w:pPr>
      <w:ind w:firstLine="0"/>
      <w:jc w:val="left"/>
    </w:pPr>
  </w:style>
  <w:style w:type="paragraph" w:customStyle="1" w:styleId="a7">
    <w:name w:val="Колонтитул (левый)"/>
    <w:basedOn w:val="a6"/>
    <w:next w:val="a"/>
    <w:uiPriority w:val="99"/>
    <w:rPr>
      <w:sz w:val="14"/>
      <w:szCs w:val="14"/>
    </w:rPr>
  </w:style>
  <w:style w:type="paragraph" w:customStyle="1" w:styleId="a8">
    <w:name w:val="Текст (прав. подпись)"/>
    <w:basedOn w:val="a"/>
    <w:next w:val="a"/>
    <w:uiPriority w:val="99"/>
    <w:pPr>
      <w:ind w:firstLine="0"/>
      <w:jc w:val="right"/>
    </w:pPr>
  </w:style>
  <w:style w:type="paragraph" w:customStyle="1" w:styleId="a9">
    <w:name w:val="Колонтитул (правый)"/>
    <w:basedOn w:val="a8"/>
    <w:next w:val="a"/>
    <w:uiPriority w:val="99"/>
    <w:rPr>
      <w:sz w:val="14"/>
      <w:szCs w:val="14"/>
    </w:rPr>
  </w:style>
  <w:style w:type="paragraph" w:customStyle="1" w:styleId="aa">
    <w:name w:val="Комментарий"/>
    <w:basedOn w:val="a"/>
    <w:next w:val="a"/>
    <w:uiPriority w:val="99"/>
    <w:pPr>
      <w:ind w:left="170" w:firstLine="0"/>
    </w:pPr>
    <w:rPr>
      <w:i/>
      <w:iCs/>
      <w:color w:val="800080"/>
    </w:rPr>
  </w:style>
  <w:style w:type="paragraph" w:customStyle="1" w:styleId="ab">
    <w:name w:val="Комментарий пользователя"/>
    <w:basedOn w:val="aa"/>
    <w:next w:val="a"/>
    <w:uiPriority w:val="99"/>
    <w:pPr>
      <w:jc w:val="left"/>
    </w:pPr>
    <w:rPr>
      <w:color w:val="000080"/>
    </w:rPr>
  </w:style>
  <w:style w:type="character" w:customStyle="1" w:styleId="ac">
    <w:name w:val="Найденные слова"/>
    <w:uiPriority w:val="99"/>
    <w:rPr>
      <w:rFonts w:cs="Times New Roman"/>
      <w:b/>
      <w:bCs/>
      <w:color w:val="000080"/>
      <w:sz w:val="20"/>
      <w:szCs w:val="20"/>
    </w:rPr>
  </w:style>
  <w:style w:type="character" w:customStyle="1" w:styleId="ad">
    <w:name w:val="Не вступил в силу"/>
    <w:uiPriority w:val="99"/>
    <w:rPr>
      <w:rFonts w:cs="Times New Roman"/>
      <w:b/>
      <w:bCs/>
      <w:color w:val="008080"/>
      <w:sz w:val="20"/>
      <w:szCs w:val="20"/>
    </w:rPr>
  </w:style>
  <w:style w:type="paragraph" w:customStyle="1" w:styleId="ae">
    <w:name w:val="Таблицы (моноширинный)"/>
    <w:basedOn w:val="a"/>
    <w:next w:val="a"/>
    <w:uiPriority w:val="99"/>
    <w:pPr>
      <w:ind w:firstLine="0"/>
    </w:pPr>
    <w:rPr>
      <w:rFonts w:ascii="Courier New" w:hAnsi="Courier New" w:cs="Courier New"/>
    </w:rPr>
  </w:style>
  <w:style w:type="paragraph" w:customStyle="1" w:styleId="af">
    <w:name w:val="Оглавление"/>
    <w:basedOn w:val="ae"/>
    <w:next w:val="a"/>
    <w:uiPriority w:val="99"/>
    <w:pPr>
      <w:ind w:left="140"/>
    </w:pPr>
  </w:style>
  <w:style w:type="paragraph" w:customStyle="1" w:styleId="af0">
    <w:name w:val="Основное меню"/>
    <w:basedOn w:val="a"/>
    <w:next w:val="a"/>
    <w:uiPriority w:val="99"/>
    <w:rPr>
      <w:rFonts w:ascii="Verdana" w:hAnsi="Verdana" w:cs="Verdana"/>
      <w:sz w:val="18"/>
      <w:szCs w:val="18"/>
    </w:rPr>
  </w:style>
  <w:style w:type="paragraph" w:customStyle="1" w:styleId="af1">
    <w:name w:val="Переменная часть"/>
    <w:basedOn w:val="af0"/>
    <w:next w:val="a"/>
    <w:uiPriority w:val="99"/>
  </w:style>
  <w:style w:type="paragraph" w:customStyle="1" w:styleId="af2">
    <w:name w:val="Постоянная часть"/>
    <w:basedOn w:val="af0"/>
    <w:next w:val="a"/>
    <w:uiPriority w:val="99"/>
    <w:rPr>
      <w:b/>
      <w:bCs/>
      <w:u w:val="single"/>
    </w:rPr>
  </w:style>
  <w:style w:type="paragraph" w:customStyle="1" w:styleId="af3">
    <w:name w:val="Прижатый влево"/>
    <w:basedOn w:val="a"/>
    <w:next w:val="a"/>
    <w:uiPriority w:val="99"/>
    <w:pPr>
      <w:ind w:firstLine="0"/>
      <w:jc w:val="left"/>
    </w:pPr>
  </w:style>
  <w:style w:type="character" w:customStyle="1" w:styleId="af4">
    <w:name w:val="Продолжение ссылки"/>
    <w:uiPriority w:val="99"/>
  </w:style>
  <w:style w:type="paragraph" w:customStyle="1" w:styleId="af5">
    <w:name w:val="Словарная статья"/>
    <w:basedOn w:val="a"/>
    <w:next w:val="a"/>
    <w:uiPriority w:val="99"/>
    <w:pPr>
      <w:ind w:right="118" w:firstLine="0"/>
    </w:pPr>
  </w:style>
  <w:style w:type="paragraph" w:customStyle="1" w:styleId="af6">
    <w:name w:val="Текст (справка)"/>
    <w:basedOn w:val="a"/>
    <w:next w:val="a"/>
    <w:uiPriority w:val="99"/>
    <w:pPr>
      <w:ind w:left="170" w:right="170" w:firstLine="0"/>
      <w:jc w:val="left"/>
    </w:pPr>
  </w:style>
  <w:style w:type="character" w:customStyle="1" w:styleId="af7">
    <w:name w:val="Утратил силу"/>
    <w:uiPriority w:val="99"/>
    <w:rPr>
      <w:rFonts w:cs="Times New Roman"/>
      <w:b/>
      <w:bCs/>
      <w:strike/>
      <w:color w:val="808000"/>
      <w:sz w:val="20"/>
      <w:szCs w:val="20"/>
    </w:rPr>
  </w:style>
  <w:style w:type="paragraph" w:styleId="af8">
    <w:name w:val="footnote text"/>
    <w:basedOn w:val="a"/>
    <w:link w:val="af9"/>
    <w:uiPriority w:val="99"/>
    <w:semiHidden/>
    <w:rsid w:val="00307E8B"/>
  </w:style>
  <w:style w:type="character" w:customStyle="1" w:styleId="af9">
    <w:name w:val="Текст сноски Знак"/>
    <w:link w:val="af8"/>
    <w:uiPriority w:val="99"/>
    <w:semiHidden/>
    <w:locked/>
    <w:rsid w:val="00307E8B"/>
    <w:rPr>
      <w:rFonts w:ascii="Arial" w:hAnsi="Arial" w:cs="Arial"/>
      <w:sz w:val="20"/>
      <w:szCs w:val="20"/>
    </w:rPr>
  </w:style>
  <w:style w:type="character" w:styleId="afa">
    <w:name w:val="footnote reference"/>
    <w:uiPriority w:val="99"/>
    <w:semiHidden/>
    <w:rsid w:val="00307E8B"/>
    <w:rPr>
      <w:rFonts w:cs="Times New Roman"/>
      <w:vertAlign w:val="superscript"/>
    </w:rPr>
  </w:style>
  <w:style w:type="character" w:customStyle="1" w:styleId="epm">
    <w:name w:val="epm"/>
    <w:uiPriority w:val="99"/>
    <w:rsid w:val="002D29D1"/>
    <w:rPr>
      <w:rFonts w:cs="Times New Roman"/>
      <w:color w:val="000000"/>
      <w:shd w:val="clear" w:color="auto" w:fill="B4B4B4"/>
    </w:rPr>
  </w:style>
  <w:style w:type="paragraph" w:styleId="afb">
    <w:name w:val="header"/>
    <w:basedOn w:val="a"/>
    <w:link w:val="afc"/>
    <w:uiPriority w:val="99"/>
    <w:semiHidden/>
    <w:rsid w:val="00DF528D"/>
    <w:pPr>
      <w:tabs>
        <w:tab w:val="center" w:pos="4677"/>
        <w:tab w:val="right" w:pos="9355"/>
      </w:tabs>
    </w:pPr>
  </w:style>
  <w:style w:type="character" w:customStyle="1" w:styleId="afc">
    <w:name w:val="Верхний колонтитул Знак"/>
    <w:link w:val="afb"/>
    <w:uiPriority w:val="99"/>
    <w:semiHidden/>
    <w:locked/>
    <w:rsid w:val="00DF528D"/>
    <w:rPr>
      <w:rFonts w:ascii="Arial" w:hAnsi="Arial" w:cs="Arial"/>
      <w:sz w:val="20"/>
      <w:szCs w:val="20"/>
    </w:rPr>
  </w:style>
  <w:style w:type="paragraph" w:styleId="afd">
    <w:name w:val="footer"/>
    <w:basedOn w:val="a"/>
    <w:link w:val="afe"/>
    <w:uiPriority w:val="99"/>
    <w:rsid w:val="00DF528D"/>
    <w:pPr>
      <w:tabs>
        <w:tab w:val="center" w:pos="4677"/>
        <w:tab w:val="right" w:pos="9355"/>
      </w:tabs>
    </w:pPr>
  </w:style>
  <w:style w:type="character" w:customStyle="1" w:styleId="afe">
    <w:name w:val="Нижний колонтитул Знак"/>
    <w:link w:val="afd"/>
    <w:uiPriority w:val="99"/>
    <w:locked/>
    <w:rsid w:val="00DF528D"/>
    <w:rPr>
      <w:rFonts w:ascii="Arial" w:hAnsi="Arial" w:cs="Arial"/>
      <w:sz w:val="20"/>
      <w:szCs w:val="20"/>
    </w:rPr>
  </w:style>
  <w:style w:type="paragraph" w:styleId="aff">
    <w:name w:val="No Spacing"/>
    <w:uiPriority w:val="99"/>
    <w:qFormat/>
    <w:rsid w:val="00DF528D"/>
    <w:pPr>
      <w:widowControl w:val="0"/>
      <w:autoSpaceDE w:val="0"/>
      <w:autoSpaceDN w:val="0"/>
      <w:adjustRightInd w:val="0"/>
      <w:ind w:firstLine="720"/>
      <w:jc w:val="both"/>
    </w:pPr>
    <w:rPr>
      <w:rFonts w:ascii="Arial" w:hAnsi="Arial" w:cs="Arial"/>
    </w:rPr>
  </w:style>
  <w:style w:type="paragraph" w:styleId="aff0">
    <w:name w:val="TOC Heading"/>
    <w:basedOn w:val="1"/>
    <w:next w:val="a"/>
    <w:uiPriority w:val="99"/>
    <w:qFormat/>
    <w:rsid w:val="00DF528D"/>
    <w:pPr>
      <w:keepNext/>
      <w:keepLines/>
      <w:widowControl/>
      <w:autoSpaceDE/>
      <w:autoSpaceDN/>
      <w:adjustRightInd/>
      <w:spacing w:before="480" w:after="0" w:line="276" w:lineRule="auto"/>
      <w:jc w:val="left"/>
      <w:outlineLvl w:val="9"/>
    </w:pPr>
    <w:rPr>
      <w:rFonts w:ascii="Cambria" w:hAnsi="Cambria" w:cs="Times New Roman"/>
      <w:color w:val="365F91"/>
      <w:sz w:val="28"/>
      <w:szCs w:val="28"/>
      <w:lang w:eastAsia="en-US"/>
    </w:rPr>
  </w:style>
  <w:style w:type="paragraph" w:styleId="11">
    <w:name w:val="toc 1"/>
    <w:basedOn w:val="a"/>
    <w:next w:val="a"/>
    <w:autoRedefine/>
    <w:uiPriority w:val="99"/>
    <w:rsid w:val="00DF528D"/>
  </w:style>
  <w:style w:type="character" w:styleId="aff1">
    <w:name w:val="Hyperlink"/>
    <w:uiPriority w:val="99"/>
    <w:rsid w:val="00DF528D"/>
    <w:rPr>
      <w:rFonts w:cs="Times New Roman"/>
      <w:color w:val="0000FF"/>
      <w:u w:val="single"/>
    </w:rPr>
  </w:style>
  <w:style w:type="paragraph" w:styleId="21">
    <w:name w:val="toc 2"/>
    <w:basedOn w:val="a"/>
    <w:next w:val="a"/>
    <w:autoRedefine/>
    <w:uiPriority w:val="99"/>
    <w:rsid w:val="00EA4A82"/>
    <w:pPr>
      <w:ind w:left="200"/>
    </w:pPr>
  </w:style>
  <w:style w:type="paragraph" w:styleId="aff2">
    <w:name w:val="Normal (Web)"/>
    <w:basedOn w:val="a"/>
    <w:uiPriority w:val="99"/>
    <w:semiHidden/>
    <w:rsid w:val="00EA3AD9"/>
    <w:pPr>
      <w:widowControl/>
      <w:autoSpaceDE/>
      <w:autoSpaceDN/>
      <w:adjustRightInd/>
      <w:spacing w:before="100" w:beforeAutospacing="1" w:after="100" w:afterAutospacing="1"/>
      <w:ind w:firstLine="0"/>
      <w:jc w:val="left"/>
    </w:pPr>
    <w:rPr>
      <w:rFonts w:ascii="Calibri" w:hAnsi="Calibri" w:cs="Times New Roman"/>
      <w:sz w:val="24"/>
      <w:szCs w:val="24"/>
    </w:rPr>
  </w:style>
  <w:style w:type="paragraph" w:styleId="aff3">
    <w:name w:val="List Paragraph"/>
    <w:basedOn w:val="a"/>
    <w:uiPriority w:val="99"/>
    <w:qFormat/>
    <w:rsid w:val="009E04B2"/>
    <w:pPr>
      <w:widowControl/>
      <w:autoSpaceDE/>
      <w:autoSpaceDN/>
      <w:adjustRightInd/>
      <w:spacing w:after="200" w:line="276" w:lineRule="auto"/>
      <w:ind w:left="720" w:firstLine="0"/>
      <w:contextualSpacing/>
      <w:jc w:val="left"/>
    </w:pPr>
    <w:rPr>
      <w:rFonts w:ascii="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911986">
      <w:marLeft w:val="0"/>
      <w:marRight w:val="0"/>
      <w:marTop w:val="0"/>
      <w:marBottom w:val="0"/>
      <w:divBdr>
        <w:top w:val="none" w:sz="0" w:space="0" w:color="auto"/>
        <w:left w:val="none" w:sz="0" w:space="0" w:color="auto"/>
        <w:bottom w:val="none" w:sz="0" w:space="0" w:color="auto"/>
        <w:right w:val="none" w:sz="0" w:space="0" w:color="auto"/>
      </w:divBdr>
    </w:div>
    <w:div w:id="920911987">
      <w:marLeft w:val="0"/>
      <w:marRight w:val="0"/>
      <w:marTop w:val="0"/>
      <w:marBottom w:val="0"/>
      <w:divBdr>
        <w:top w:val="none" w:sz="0" w:space="0" w:color="auto"/>
        <w:left w:val="none" w:sz="0" w:space="0" w:color="auto"/>
        <w:bottom w:val="none" w:sz="0" w:space="0" w:color="auto"/>
        <w:right w:val="none" w:sz="0" w:space="0" w:color="auto"/>
      </w:divBdr>
      <w:divsChild>
        <w:div w:id="920911990">
          <w:marLeft w:val="539"/>
          <w:marRight w:val="0"/>
          <w:marTop w:val="0"/>
          <w:marBottom w:val="0"/>
          <w:divBdr>
            <w:top w:val="none" w:sz="0" w:space="0" w:color="auto"/>
            <w:left w:val="none" w:sz="0" w:space="0" w:color="auto"/>
            <w:bottom w:val="none" w:sz="0" w:space="0" w:color="auto"/>
            <w:right w:val="none" w:sz="0" w:space="0" w:color="auto"/>
          </w:divBdr>
        </w:div>
        <w:div w:id="920911992">
          <w:marLeft w:val="539"/>
          <w:marRight w:val="0"/>
          <w:marTop w:val="0"/>
          <w:marBottom w:val="0"/>
          <w:divBdr>
            <w:top w:val="none" w:sz="0" w:space="0" w:color="auto"/>
            <w:left w:val="none" w:sz="0" w:space="0" w:color="auto"/>
            <w:bottom w:val="none" w:sz="0" w:space="0" w:color="auto"/>
            <w:right w:val="none" w:sz="0" w:space="0" w:color="auto"/>
          </w:divBdr>
        </w:div>
      </w:divsChild>
    </w:div>
    <w:div w:id="920911991">
      <w:marLeft w:val="0"/>
      <w:marRight w:val="0"/>
      <w:marTop w:val="0"/>
      <w:marBottom w:val="0"/>
      <w:divBdr>
        <w:top w:val="none" w:sz="0" w:space="0" w:color="auto"/>
        <w:left w:val="none" w:sz="0" w:space="0" w:color="auto"/>
        <w:bottom w:val="none" w:sz="0" w:space="0" w:color="auto"/>
        <w:right w:val="none" w:sz="0" w:space="0" w:color="auto"/>
      </w:divBdr>
      <w:divsChild>
        <w:div w:id="920911988">
          <w:marLeft w:val="539"/>
          <w:marRight w:val="0"/>
          <w:marTop w:val="0"/>
          <w:marBottom w:val="0"/>
          <w:divBdr>
            <w:top w:val="none" w:sz="0" w:space="0" w:color="auto"/>
            <w:left w:val="none" w:sz="0" w:space="0" w:color="auto"/>
            <w:bottom w:val="none" w:sz="0" w:space="0" w:color="auto"/>
            <w:right w:val="none" w:sz="0" w:space="0" w:color="auto"/>
          </w:divBdr>
        </w:div>
        <w:div w:id="920911989">
          <w:marLeft w:val="53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6351</Words>
  <Characters>36203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dcterms:created xsi:type="dcterms:W3CDTF">2014-04-05T22:42:00Z</dcterms:created>
  <dcterms:modified xsi:type="dcterms:W3CDTF">2014-04-05T22:42:00Z</dcterms:modified>
</cp:coreProperties>
</file>