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41B8" w:rsidRDefault="004141B8">
      <w:pPr>
        <w:widowControl w:val="0"/>
        <w:spacing w:before="120"/>
        <w:jc w:val="center"/>
        <w:rPr>
          <w:b/>
          <w:bCs/>
          <w:color w:val="000000"/>
          <w:sz w:val="32"/>
          <w:szCs w:val="32"/>
        </w:rPr>
      </w:pPr>
      <w:r>
        <w:rPr>
          <w:b/>
          <w:bCs/>
          <w:color w:val="000000"/>
          <w:sz w:val="32"/>
          <w:szCs w:val="32"/>
        </w:rPr>
        <w:t>Акционерные общества:принципы создания и функционирования</w:t>
      </w:r>
    </w:p>
    <w:p w:rsidR="004141B8" w:rsidRDefault="004141B8">
      <w:pPr>
        <w:widowControl w:val="0"/>
        <w:spacing w:before="120"/>
        <w:jc w:val="center"/>
        <w:rPr>
          <w:b/>
          <w:bCs/>
          <w:color w:val="000000"/>
          <w:sz w:val="28"/>
          <w:szCs w:val="28"/>
        </w:rPr>
      </w:pPr>
      <w:r>
        <w:rPr>
          <w:b/>
          <w:bCs/>
          <w:color w:val="000000"/>
          <w:sz w:val="28"/>
          <w:szCs w:val="28"/>
        </w:rPr>
        <w:t xml:space="preserve">РЕФЕРАТ студента </w:t>
      </w:r>
      <w:r>
        <w:rPr>
          <w:b/>
          <w:bCs/>
          <w:color w:val="000000"/>
          <w:sz w:val="28"/>
          <w:szCs w:val="28"/>
        </w:rPr>
        <w:sym w:font="Symbol" w:char="F049"/>
      </w:r>
      <w:r>
        <w:rPr>
          <w:b/>
          <w:bCs/>
          <w:color w:val="000000"/>
          <w:sz w:val="28"/>
          <w:szCs w:val="28"/>
        </w:rPr>
        <w:sym w:font="Symbol" w:char="F049"/>
      </w:r>
      <w:r>
        <w:rPr>
          <w:b/>
          <w:bCs/>
          <w:color w:val="000000"/>
          <w:sz w:val="28"/>
          <w:szCs w:val="28"/>
        </w:rPr>
        <w:sym w:font="Symbol" w:char="F049"/>
      </w:r>
      <w:r>
        <w:rPr>
          <w:b/>
          <w:bCs/>
          <w:color w:val="000000"/>
          <w:sz w:val="28"/>
          <w:szCs w:val="28"/>
        </w:rPr>
        <w:t xml:space="preserve"> курса 318 группы  Рыбалтовского Андрея Алексеевича </w:t>
      </w:r>
    </w:p>
    <w:p w:rsidR="004141B8" w:rsidRDefault="004141B8">
      <w:pPr>
        <w:widowControl w:val="0"/>
        <w:spacing w:before="120"/>
        <w:jc w:val="center"/>
        <w:rPr>
          <w:b/>
          <w:bCs/>
          <w:color w:val="000000"/>
          <w:sz w:val="28"/>
          <w:szCs w:val="28"/>
        </w:rPr>
      </w:pPr>
      <w:r>
        <w:rPr>
          <w:b/>
          <w:bCs/>
          <w:color w:val="000000"/>
          <w:sz w:val="28"/>
          <w:szCs w:val="28"/>
        </w:rPr>
        <w:t>Московский Государственный Университет</w:t>
      </w:r>
    </w:p>
    <w:p w:rsidR="004141B8" w:rsidRDefault="004141B8">
      <w:pPr>
        <w:widowControl w:val="0"/>
        <w:spacing w:before="120"/>
        <w:jc w:val="center"/>
        <w:rPr>
          <w:b/>
          <w:bCs/>
          <w:color w:val="000000"/>
          <w:sz w:val="28"/>
          <w:szCs w:val="28"/>
        </w:rPr>
      </w:pPr>
      <w:r>
        <w:rPr>
          <w:b/>
          <w:bCs/>
          <w:color w:val="000000"/>
          <w:sz w:val="28"/>
          <w:szCs w:val="28"/>
        </w:rPr>
        <w:t xml:space="preserve">Физический факультет </w:t>
      </w:r>
    </w:p>
    <w:p w:rsidR="004141B8" w:rsidRDefault="004141B8">
      <w:pPr>
        <w:widowControl w:val="0"/>
        <w:spacing w:before="120"/>
        <w:jc w:val="center"/>
        <w:rPr>
          <w:b/>
          <w:bCs/>
          <w:color w:val="000000"/>
          <w:sz w:val="28"/>
          <w:szCs w:val="28"/>
        </w:rPr>
      </w:pPr>
      <w:r>
        <w:rPr>
          <w:b/>
          <w:bCs/>
          <w:color w:val="000000"/>
          <w:sz w:val="28"/>
          <w:szCs w:val="28"/>
        </w:rPr>
        <w:t>Москва,1995 год</w:t>
      </w:r>
    </w:p>
    <w:p w:rsidR="004141B8" w:rsidRDefault="004141B8">
      <w:pPr>
        <w:widowControl w:val="0"/>
        <w:spacing w:before="120"/>
        <w:jc w:val="center"/>
        <w:rPr>
          <w:b/>
          <w:bCs/>
          <w:color w:val="000000"/>
          <w:sz w:val="28"/>
          <w:szCs w:val="28"/>
        </w:rPr>
      </w:pPr>
      <w:r>
        <w:rPr>
          <w:b/>
          <w:bCs/>
          <w:color w:val="000000"/>
          <w:sz w:val="28"/>
          <w:szCs w:val="28"/>
        </w:rPr>
        <w:t xml:space="preserve">Введение. </w:t>
      </w:r>
    </w:p>
    <w:p w:rsidR="004141B8" w:rsidRDefault="004141B8">
      <w:pPr>
        <w:widowControl w:val="0"/>
        <w:spacing w:before="120"/>
        <w:ind w:firstLine="567"/>
        <w:jc w:val="both"/>
        <w:rPr>
          <w:color w:val="000000"/>
          <w:sz w:val="24"/>
          <w:szCs w:val="24"/>
        </w:rPr>
      </w:pPr>
      <w:r>
        <w:rPr>
          <w:color w:val="000000"/>
          <w:sz w:val="24"/>
          <w:szCs w:val="24"/>
        </w:rPr>
        <w:t xml:space="preserve">В России интенсивно идет процесс формирования рыночных отношений.Конкретным подтверждением этому служит внедрение в хозяйственную практику рынка ценных бумаг.Его создание и развитие, дает возможность мобильно перераспределять денежные средства индивидуальных инвесторовдля структурных преобразований в экономике.Развитие рынка ценных бумаг будет способствовать подъему экономики лишь при реализации других мер:формирования и развития товарного рынкабдемонополизациибподдержке малых предприятий,укреплении денежного обращения.Рынок ценных бумаг и его институты играют важную роль в общем рыночном взаимодействии: через покупку и продажу акций осуществляутся перелив капиталов между предприятиями,отраслями и секторами экономики.Происходит аккумуляция свободных денежных ресурсов для направления их в те сферы,которые остро в них нуждаются. </w:t>
      </w:r>
    </w:p>
    <w:p w:rsidR="004141B8" w:rsidRDefault="004141B8">
      <w:pPr>
        <w:widowControl w:val="0"/>
        <w:spacing w:before="120"/>
        <w:ind w:firstLine="567"/>
        <w:jc w:val="both"/>
        <w:rPr>
          <w:color w:val="000000"/>
          <w:sz w:val="24"/>
          <w:szCs w:val="24"/>
        </w:rPr>
      </w:pPr>
      <w:r>
        <w:rPr>
          <w:color w:val="000000"/>
          <w:sz w:val="24"/>
          <w:szCs w:val="24"/>
        </w:rPr>
        <w:t xml:space="preserve">Понятие акционерного общества. Акционерным обществом является организация,созданная на основе добровольного оглашения юридических и физических лиц (в том числе и иностранных),объединивших свои средства путем выпуска акций,и имеющая целью удовлетворение общественных потребностей и извлечение прибыли.Общества осуществляют любые виды деятельности,за исключенем запщенных законодательством РСФСР.Хозяйственная деятельность обществ в оборонных отраслях промышленности,в отраслях, занятых добычей драгоценых и редких металлов,минералов,сырья,леса, пушнины,осуществляется с разрешения Совета Министров РФ.В целях защиты интересов государства и в связи с общественной необходимостью Совет Министров РФ может определить также другие отрасли,в которых осуществление хозяйственной деятельности для обществ ограничивается.Акционерные общества создаются без ограничения срока деятельности,если иное не оговорено в их уставе.Общества являются юридическими лицами ,имеют фирменное наименование,зарегистрированный фименный знак,печать со своим наименованием и фирменным знаком.Права юридического лица общество приобретает с момента его регистрации.Акционерные общества обладают полной хозяйственной самостоятельностью в вопросах определения формы управления,принятия хозяйственных решений,сбыта,установления цен,оплаты труда,распределения чистой прибыли.Общество вправе совершать все действия,предусмотренные законом.Деятельность акционерного общества не ограничивается оговорнной в уставе.Акционерные общества могут иметь представительства,филиалы на територии РФ и за границей,а также участвовать в капитале других обществ.Акционерное общество может быть открытым или закрытым,что отражатся в уставе.Акции октрытого общества могут переходить от одного лица к другому без согласия других акционеров.Акции закрытого общества могут переходить от одного лица к другому только с согласия большинства акционеров,если иное не оговорено в уставе.Акционеры отвечают по обязательствам общества в пределах личного вклада в капитал.Акционеры не вправе требовать от общества возврата их вкладов за исключением случев,предусмотренных уставом общества.Акционерное общество несет ответственность по своим обязательствам всеми активами (всем имуществом).Если недобросовестные действия директоров и членов правления общества привели к его несостоятельности,суд может возложить на них ответствнность по возмещению ущерба,причиненного обществу.Заметим,что данное утверждение часто не соответствует действительности (вспомним печально известные АО “МММ”и АО “Чара-банк”).Уставной капитал таких “финансовых пирамид” был небольшим (у АО “МММ”-всего 100000 рублей),что не позволяло выплатить компенсацию всем акционерам одновремено. </w:t>
      </w:r>
    </w:p>
    <w:p w:rsidR="004141B8" w:rsidRDefault="004141B8">
      <w:pPr>
        <w:widowControl w:val="0"/>
        <w:spacing w:before="120"/>
        <w:jc w:val="center"/>
        <w:rPr>
          <w:b/>
          <w:bCs/>
          <w:color w:val="000000"/>
          <w:sz w:val="28"/>
          <w:szCs w:val="28"/>
        </w:rPr>
      </w:pPr>
      <w:r>
        <w:rPr>
          <w:b/>
          <w:bCs/>
          <w:color w:val="000000"/>
          <w:sz w:val="28"/>
          <w:szCs w:val="28"/>
        </w:rPr>
        <w:t xml:space="preserve">Акции , их виды , облигации. </w:t>
      </w:r>
    </w:p>
    <w:p w:rsidR="004141B8" w:rsidRDefault="004141B8">
      <w:pPr>
        <w:widowControl w:val="0"/>
        <w:spacing w:before="120"/>
        <w:ind w:firstLine="567"/>
        <w:jc w:val="both"/>
        <w:rPr>
          <w:color w:val="000000"/>
          <w:sz w:val="24"/>
          <w:szCs w:val="24"/>
        </w:rPr>
      </w:pPr>
      <w:r>
        <w:rPr>
          <w:color w:val="000000"/>
          <w:sz w:val="24"/>
          <w:szCs w:val="24"/>
        </w:rPr>
        <w:t xml:space="preserve">Акцией является ценная бумага,подтверждающая право акционера участвовать в управлении обществом,в его прибылях и распределении остатков имущества при ликвидации общества.Акции оплачиваются акционерами в рублях,иностранной валюте или путем предоставления иного имущества в собственность либо в пользование акционерного общества.Стоимость акции выражается в рублях независимо от формы внесения вклада.Акция неделима.В случаях,когда одна и та же акция принадлежит нескольким лицам,все они по отношению к акционерному обществу признаются одни акционером и могут осуществлять свои права через одного из них или через общего представителя.Акция должна содержать следующие реквизиты: фирменное наименование акционерного общества и его местонахождение; наименование ценной бумаги-”акция”,ее порядковый номер,дату выпуска,вид акции (простая или привилегированная ) и ее номинальную стоимость,имя держателя ( для именной акции );размер уставного фонда акционерного общества на день выпуска акций,а также количество выпускаемых акций;срок выплаты дивидендов;подпись председателя правления акционерного общества.Акционерное общество по существующему законодательству может выпускать только именные акции.В действительности,известны случаи ,когда акционерные общества выпускали наряду с именными акциями акции на предъявителя.Это обстоятельство существенно упрощало организацию финансовых махинаций и афер на фондовом рынке. Акции могут быть выданы только после полной оплаты их стоимости.Движение именной акции фиксируется в книге регистрации акций,которая ведется акционерным обществом.В нее должны быть внесены данные о каждой именной акции,времени приобретения акции,а таккже количестве таких акций у каждого из акционеров.Акционерное общество может устанавливать ограничения количества ( доли ) акций,находящихся у одного участника.Уставом акционерного общества,помимо простых акций,дающих акционеру преимущественное право на получение дивидендов.Владельцы привиллегированных акций не имеют права голоса в акционерном обществе,если иное не предусмотрено его уставом.Порядок осуществления прав держателей привилегированных акций,включая преоритет в распределении имущества акционерного общества в случае его ликвидации , определяется уставом.Привилегированные акции могут выпускаться с ежегодно выплачиваемым дивидендом,фиксированным в процентах к их номинальной стоимости.Выплата дивидендов по такким акциям произвоится в указанном в них размере ,независимо от полученной акционерным обществом прибыли в оответствующем году.В случае недостаточной прибыли выплата дивидендов по привилегированным акциям производится за счет резервного фонда.В случаях , когда размер дивидендов,выплачиваемых акционерам по простым акциям,превышает размер выплат,причитающихся по привилегированным акциям,держателям этих акций может производиться доплата до размера дивидендов,выплаченных другим акционерам.Привилегировнные акции не могут быть выпущены на сумму,превышающую 10 процентов уставного фонда акционерного общества. Для привлечения дополнительных средств акционерное общество вправе выпускать облигации с распространением их между юридическими лицами и гражданами.Облигацией является ценная бумага , подтверждающая обязательство выпустившего ее акционерного общества возместить владельцу ее номинальную стоимость в предусмотренный в ней срок с уплатой фиксированного процента.Выплата процентов по облигациям производится ежегодно.Облигации могут быть именными и на предъявителя.Принадлежность именной облигации конкретному владельцу,а также ее передача или отчуждение другим способом регистрируется в книге,ведущейся акционерным обществом .Продажа,передача или отчуждение другим способом не требует согласия акционерного общества.Решение о выпуске облигаций принимается исполнительным органом акционерного общества.Акционерное общество вправе выпускать облигации на сумму не более 25 процентов размера уставного фонда и только после полной оплаты всех выпущенных акций.Облигации могут быть реализованы акционерным обществом и держателями облигаций непосредственно либо через банк.В случае невыполнения или несвоевременного выполнения акционерным обществом обязанности по погашению указанной в облигации суммы и выплате процентов взыскание производится принудительно на основе ноариальной надписи ,учиняемой в порядке,установленном законодательством Российской Федерации.Другие вопросы выпуска,движения и учета акций и облигаций определяются Положением о ценных бумагах и иными нормативными актами. </w:t>
      </w:r>
    </w:p>
    <w:p w:rsidR="004141B8" w:rsidRDefault="004141B8">
      <w:pPr>
        <w:widowControl w:val="0"/>
        <w:spacing w:before="120"/>
        <w:jc w:val="center"/>
        <w:rPr>
          <w:b/>
          <w:bCs/>
          <w:color w:val="000000"/>
          <w:sz w:val="28"/>
          <w:szCs w:val="28"/>
        </w:rPr>
      </w:pPr>
      <w:r>
        <w:rPr>
          <w:b/>
          <w:bCs/>
          <w:color w:val="000000"/>
          <w:sz w:val="28"/>
          <w:szCs w:val="28"/>
        </w:rPr>
        <w:t xml:space="preserve">Создание акционерного общества. </w:t>
      </w:r>
    </w:p>
    <w:p w:rsidR="004141B8" w:rsidRDefault="004141B8">
      <w:pPr>
        <w:widowControl w:val="0"/>
        <w:spacing w:before="120"/>
        <w:ind w:firstLine="567"/>
        <w:jc w:val="both"/>
        <w:rPr>
          <w:color w:val="000000"/>
          <w:sz w:val="24"/>
          <w:szCs w:val="24"/>
        </w:rPr>
      </w:pPr>
      <w:r>
        <w:rPr>
          <w:color w:val="000000"/>
          <w:sz w:val="24"/>
          <w:szCs w:val="24"/>
        </w:rPr>
        <w:t xml:space="preserve">Создание акционерного общества включает в себя заявление учредителями о намерении создать акционерное общество,осуществлени подпики на акции,проведения учредительной конференции,государственнй регистрации акционерного общества.Учредителями акционерного общества могут выступать российские юридические лица и граждане.Учредители заключают между собой договор,определяющий порядок осуществления ими совместной деятельности по созданию акционерного общества и ответственность перед лицами,подписавшимися на акции,и третьими лицами.Учредители несут солидарную ответственность по обязательствам,возникшим до регистрации общества.Акции приобретаются акционерами при создании акционерного общества на основе договора,заключаемого с его учредителями.При дополнительном выпуске акций в связи с увеличением уставного фонда,если иное не предусмотрено уставом общества,они могут быть реализованы также по договорным ценам,получены по наследству,в порядке правопремства юридических лиц и по иным основаниям.Акции могут быть реализованы их держателями непосредственно либо через банки.При создании акционернго общества акции могут быть распространены путем открытой подписки на нихлибо в порядке распределения всех акций между учредителями.Открытая подписка на акции при создании акционерного общества организуется учредителями.Акции могут быть реализованы учредителями непосредственно либо через банки.При этом учредители должны быть держателями акций в размере не менее 25 процентов уставного фонда в течение двух лет.Учредители публикуют извещение о предстоящей открытой подписке,в котором должно быть указано фирменное наименование будущего акционерного общества,предмет,цели и сроки его деятельности,состав учредителей,дата проведения учредительной конференции,предполагаемый размер уставного фонда,номинальная стоимость акций,их количество и виды,преимущества и льготы учредителей,место проведения,начальный и кончный срок подписки на акции,состав имущества,которое вносится учредителями,наименование банка и номер расчетного счета,на который должны производиться первоначальные взносы.По решению учредителей в указанное извещение могут быть включены и другие извещения.Срок подписки на акции не может превышать 6 месяцев.Лица ,участвующие в подписке на акции,должны внести на счет учредителей предварительный взнос в размере не менее 10 процентов номинальной стоимости акций,на которые они подписываются,после чего учредители выдают им письменне обязательство продать соответствующее количество акций.По истечении указанного в извещении срока подписка прекращается.Если к этому моменту не удалось покрыть подпиской 60 процентов акций,учреждение акционерого общества признается несостоявшимся,а лицам,подписавшимся на акции,в течение 30 дней возвращаются внесенные ими денежные средства или иное имущество.До дня созыва учредительной конференции лица,подписавшиеся на акции,обязаны внести с учетом предварительного взноса не менее 30 процентов номинальной стоимости акции.В подтверждение взноса учредители выдают им временные свидетельства. В случае,когда все акции акционерного общества распределяются между учредителями,они должны внести доь дня созыва учредительной конференции не менее 50 процентов номинальной стоимости акций.Акционерное общество может выкупить у акционера принадлежащие ему акции для их последующей перепродажи,распространения среди своих работников или аннулирования. Реализация указанных акций должна быть осуществлена в срок не более одного года.В течение этого периода распределение прибыли,а также голосование и определение кворума на общем собрании акционеров производится без учета приобретенных акционерным обществом собственных акций.Акционер в сроки,установленные учредительной конференцией,но не позднее года после регистрации акционерного общества,должен полностью выкупить акции.В противном случае,если иное не предусмотрено уставом общества,он уплачивает за время просрочки 10 процентов годовых с просроченной суммы.По истечении срока выкупа акций акционерное общество вправе реализовать их самостоятельно,как не связанные подпиской.Государственное предприятие по совместному решению трудового коллектива и уполномоченного на то государственного органа может быть преобразовано в акционерное общество путем выпуска акций на всю стоимость имущества предприятия,которое определяется комиссией,состоящей из представителей органа,принявшего решение о преобразовании государственного предприятия в акционерное общество,финансовых органов и трудового коллектива предприятия.По совместному решению трудового коллектива государствнного предприятия и уполномоченного на то государственного органа акции рапространяются либо путем открытой подписки ибо среди указанных в этом решении организаций и граждан.Средства,полученные от продажи акций,после покрытия долгов государственного предприятия поступают в соответствующий бюджет.Держателем оставшейся нереализованной част акций является уполномоченный на то государственный орган.Представитель этого органа участвует в работе общего собрания акционеров с учетом количества имеющихся у него акций.Акционерное общество,созданное путем преобразования государственного предприятия,является его правопреемником.При этом,члены трудового коллектива на правах акционеров становятся полноправными собственниками данного предприятия и имеют право осуществлять производственную деятельность вне зависимости от вышестоящих органов управления.С другой стороны,все неплатежи этого предприятия,его финансовые обязательства и задолженности переходят в ведение вновь созданного АО ,которое в данной ситуации уже не может рассчиывать на дотацию со стороны государства.Учредительная конференция акционерного общества созывается после завершения подписки на акции в срок,указанный в извещении,который не может быть более 2 месяцев с момента завершения подписки.При пропуске указанного срока лицо,подпсавшееся на акции,вправе потребовать возврата уплаченной им части стоимости акций.Способ участия лиц ,подписавшихся на акции в учредительной конференции (очный,черед представителей,по переписке),определяется в извещении о ее проведении.Учредительная конференция принимает решение о создании акционерного общества и утверждает его устав,избирает совет акционерного общества а также определяет льготы,предоставляемые учредителям.Учредительная конференция признается правомочной , если в ней участвуют лица,подписавшиеся более чем на 60 процентов акций,на которые проведена подписка.Если из-за отсутствия кворума учредительная конференция не состоялась,созывается повторная учредительная конференция,которая признается правомочной приучастии в ней лиц,подписавшихся не менее чем на 40 процентов акций,на которые осуществлена подписка.Если и при вторичном созыве учредительной конференции кворума не будет,акционерное общество считается несостоявшимся.Голосование на учредительной конференции проводится по принципу : одна акция-один голос.Решения о создании акционерного общества,об избрании совета акционерного общества (наблюдательного совета),исполнительных и контрольных органов акционерного общества и о предоставлении льгот учредителям за счет акционерного общества должны быть приняты большинством в 3/4 голосов участвующих в работе конференции лиц,подписавшихся на акции,а остальные вопросы-простым большинством голосов.Устав акционерного общества должен содержать сведения о категориях выпускаемых акций,их номинальной стоимости,соотношении акций различных категорий,количестве акций,приобретаемых учредителями,о последствиях неисполнения обязательств по выкупу акций. </w:t>
      </w:r>
    </w:p>
    <w:p w:rsidR="004141B8" w:rsidRDefault="004141B8">
      <w:pPr>
        <w:widowControl w:val="0"/>
        <w:spacing w:before="120"/>
        <w:ind w:firstLine="567"/>
        <w:jc w:val="both"/>
        <w:rPr>
          <w:color w:val="000000"/>
          <w:sz w:val="24"/>
          <w:szCs w:val="24"/>
        </w:rPr>
      </w:pPr>
      <w:r>
        <w:rPr>
          <w:color w:val="000000"/>
          <w:sz w:val="24"/>
          <w:szCs w:val="24"/>
        </w:rPr>
        <w:t>Акционерное общество-вопросы управления. Все действующие в настоящее время акционерные общества могут быть разделены на три основные группы по признаку их создания.</w:t>
      </w:r>
    </w:p>
    <w:p w:rsidR="004141B8" w:rsidRDefault="004141B8">
      <w:pPr>
        <w:widowControl w:val="0"/>
        <w:spacing w:before="120"/>
        <w:ind w:firstLine="567"/>
        <w:jc w:val="both"/>
        <w:rPr>
          <w:color w:val="000000"/>
          <w:sz w:val="24"/>
          <w:szCs w:val="24"/>
        </w:rPr>
      </w:pPr>
      <w:r>
        <w:rPr>
          <w:color w:val="000000"/>
          <w:sz w:val="24"/>
          <w:szCs w:val="24"/>
        </w:rPr>
        <w:t>Первая группа-акционерные общества,образованные в результате преобразования и последующей приватизации государственных и муниципальных предприятий в соответствии с порядком,предусмотренным Указом Президента РФ от 1 июля 1992 года N721 или Указом Президента РФ от 29 января 1992 года N66.</w:t>
      </w:r>
    </w:p>
    <w:p w:rsidR="004141B8" w:rsidRDefault="004141B8">
      <w:pPr>
        <w:widowControl w:val="0"/>
        <w:spacing w:before="120"/>
        <w:ind w:firstLine="567"/>
        <w:jc w:val="both"/>
        <w:rPr>
          <w:color w:val="000000"/>
          <w:sz w:val="24"/>
          <w:szCs w:val="24"/>
        </w:rPr>
      </w:pPr>
      <w:r>
        <w:rPr>
          <w:color w:val="000000"/>
          <w:sz w:val="24"/>
          <w:szCs w:val="24"/>
        </w:rPr>
        <w:t>Вторая группа-акционерные общества,образованные в результате преобразования бывших арендных предприятий в соответствии с порядком , предусмотренным Указом Президента РФ от 14 октября 1992 года N1230. Среди них достаточно большое количество закрытых акционерных общесв.</w:t>
      </w:r>
    </w:p>
    <w:p w:rsidR="004141B8" w:rsidRDefault="004141B8">
      <w:pPr>
        <w:widowControl w:val="0"/>
        <w:spacing w:before="120"/>
        <w:ind w:firstLine="567"/>
        <w:jc w:val="both"/>
        <w:rPr>
          <w:color w:val="000000"/>
          <w:sz w:val="24"/>
          <w:szCs w:val="24"/>
        </w:rPr>
      </w:pPr>
      <w:r>
        <w:rPr>
          <w:color w:val="000000"/>
          <w:sz w:val="24"/>
          <w:szCs w:val="24"/>
        </w:rPr>
        <w:t xml:space="preserve">Третья группа-открытые и закрытые акционерные общества,создание которых не было связано с преобразованием и приватизацией государственных и арендных предприятий и осуществлялось в порядке,предусмотренном постановлением СМ РСФСР от 25 декабря 1990 года N601 ,или впредыдущий период времени постановлением СМ СССР от 19 июня 1990 года N590. </w:t>
      </w:r>
    </w:p>
    <w:p w:rsidR="004141B8" w:rsidRDefault="004141B8">
      <w:pPr>
        <w:widowControl w:val="0"/>
        <w:spacing w:before="120"/>
        <w:jc w:val="center"/>
        <w:rPr>
          <w:b/>
          <w:bCs/>
          <w:color w:val="000000"/>
          <w:sz w:val="28"/>
          <w:szCs w:val="28"/>
        </w:rPr>
      </w:pPr>
      <w:r>
        <w:rPr>
          <w:b/>
          <w:bCs/>
          <w:color w:val="000000"/>
          <w:sz w:val="28"/>
          <w:szCs w:val="28"/>
        </w:rPr>
        <w:t xml:space="preserve">Эмисионная деятельность акционерных обществ. </w:t>
      </w:r>
    </w:p>
    <w:p w:rsidR="004141B8" w:rsidRDefault="004141B8">
      <w:pPr>
        <w:widowControl w:val="0"/>
        <w:spacing w:before="120"/>
        <w:ind w:firstLine="567"/>
        <w:jc w:val="both"/>
        <w:rPr>
          <w:color w:val="000000"/>
          <w:sz w:val="24"/>
          <w:szCs w:val="24"/>
        </w:rPr>
      </w:pPr>
      <w:r>
        <w:rPr>
          <w:color w:val="000000"/>
          <w:sz w:val="24"/>
          <w:szCs w:val="24"/>
        </w:rPr>
        <w:t xml:space="preserve">По данным Минфина,на 1 января 1995 года в Росии зарегистрировано 39106 акционерных обществ открытого типа.По количеству зарегистрированных эмитентов лидируют крупные фондовые центры,прежде всего Москва и Санкт-Петербург.Именно на эти города приходится 14,18 процета зарегистрированных в стране эмиссий.Большинство российских эмитентов-приватизированные предприятия (69 процентов),на так назывемые “новые” АО,чье появление не связано с процессом приватизации,приходится 31 процент.Соотношение количества “новых” компаний и приватизированых прдприятий сильно различается по регионам.К примеру,в Новосибирске и Москве на каждое приватизированное предприятие прходится по 6,61 и 2,24 “новых” АО соответственно.В Пензенской области и Карачаево-Черкессии вновь созданных АО гораздо меньше,всего лишь по 0,05 и 0,02 на одно пиватизированное предприятие .Существенное превышение количества “новых” компаний над количеством приватизированных предприятий в регионе косвенно свидетельствует о высоких потенциальных возможностях развития местного рынка ценных бумаг.Этот показатель ,как правило,корелирует распределением инвестиционных институтов и фондов по регионам.В течение прошлого года зарегистрировано 13545 выпусков корпоративных ценных бумаг.Наибольшее количество выпусков зарегистрировано в 5 регионах.Это Москва , Санкт-Петербург, Татарстан, Краснодарский край,Свердловская область.Примечательно,что корпоративных облигаций выпускалось очень немного-всего 0.21 процента от общего числа эмиссий.В подавляющем большинстве регионов корпоративные займы вообще не выпускались.Это связано с тем ,что корпоративные облигации непопулярны у инвесторов,пежде всего из-за низкой доходности.Выпуск корпоративных займов имеет определенные преимущества перед выпуском акций,когда акционеры опасаются упустить контроль над компанией.Вместе стем компания обязана нести определенные обязательства по выплатам и погашению облигаций,а для поддержания их инвестиционной привлекательности условия выпуска должны быть не хуже,чем предлагаемые другими структурами,выпускающими долговые обязательства.В нынешних условиях российские промышленные предприятия не в состоянии конкурировать с финансовыми структурами.Тем не менее некоторые предприятия все же выпускают облигации .Так,АО “ГАЗ” размещает свои облигации на сумму 20 миллиардов рублей.Пик эмиссионной активности пришелся на середину 1994 года,то есть на конец ваучерной приватизации.Однако суммы большинства эмиссий не превышали 10 миллионов рублей.Крупные эмиссии на сумму свыше 1 миллиарда рублей составляли в прошлом году около 7 процентов общего числа эмиссий. Российские АО осуществили в прошлом году 1263 вторичные эмиссии.В большинстве своем это эмиссии “новых” АО.На долю приватизированных предприятий пришлось всего 155 вторичных эмиссий.Таким образом,в 1994 году почти каждое десятое “новое” АО осуществило дополнительную эмиссию.В основном это были частные размещения именных акций или публичные размещения предъявительских бумаг.К началу 1995 года болшинство акционерных обществ России имело всего лишь одну ( приватизационную или учредительскую ) эмиссию.Небольшое количество вторичных эмиссий акций приватизированных предприятий объясняется рядом причин.Прежде всего это связано с тем,что большинство приватизированных предприятий провело в 1994 году первые общие собрания акционеров.Обычно на этих собраниях вопросы вторичных эмиссий не рассматриваются,поскольку требуют большой подготовительной работы под руководством совета директоров,который избирается на первом собрании.Другая причина-менталитет руководителей большинства предприятий.Еще в прошлом году многие надеялись на дешевые кредиты или государственные субсидии.Поэтому дополнительные эмиссии,к сожалению,не рассматривались как средство привлечения капитала.Однако существуют причины,по которым руководители ряда АО или акционеры могли сознательно отказаться от новых эмиссий.В частности,руководители АО могут опасаться новых эмиссий из-за угрозы потери контроля над компанией.Акционеры,в свою очередь,могут опасаться уменьшения своей доли в уставном капитале в результате новой эмиссии.Кроме того,подготовка новых эмиссий требует значительных материальных затрат и занимает,как правило,от 14 недель до года.К тому же в условиях инфляции длительные сроки подготовки и размещения эмиссии попросту “съедают” значительную ее часть.Существенное влияние на эмиссионную активность предприятий оказывают и некоторые правовые преграды.Так,в соответствии с Программой приватизации прведение вторичных эмиссий невозможно,пока государств принадлежит свыше 25 процентов акций предприятия.Кроме того,существующее законодательство запрещало проводить дополнительные эмиссии без преоценки основных фондов.В силу этих причин новые эмиссии для большинства предприятий стали невозможными без нарушения законодательства.На проведении дополнительных эмиссий сказывается и общее состояние рынка.Прошлый год ознаменовался “расцветом и крахом” пирамид и суперликвидных преъявительских бумаг, которые привлекли основную часть средств населения.Ни одно из приватизированных предприятий не могло конкурировать со “сверхдоходами” в этой сфере.Крах большинства финансовых компаний и обилие мошенничеств подорвали на время доверие населения к рынку ценных бумаг.Что касается акций приватизированных предприятий,то негативную роль сыграло отсутствие развитой инфраструктуры рынка,затруднявшее перерегистрацию прав собственности в реестрах акционеров.Если в 1994 году массовый выпуск новых акций приватизированных предприятий сдерживался объективными причинами,то к настоящему времени на рынке произошел ряд позитивных изменений,что дает основание надеяться на рост эмиссионной активност в ближайшие полтора-два года.Комиссия по ценным бумагам ведет работу по совершенствованию законодательства,защите прав инвесторов,развитию ифаструктуры рынка,торговых систем.Кроме того,и на самом рынке наметились положительные тенденции: он постепенно стабилизируется,в оборот включаются акции все большего количества эмитентов. </w:t>
      </w:r>
    </w:p>
    <w:p w:rsidR="004141B8" w:rsidRDefault="004141B8">
      <w:pPr>
        <w:widowControl w:val="0"/>
        <w:spacing w:before="120"/>
        <w:ind w:firstLine="567"/>
        <w:jc w:val="both"/>
        <w:rPr>
          <w:color w:val="000000"/>
          <w:sz w:val="24"/>
          <w:szCs w:val="24"/>
        </w:rPr>
      </w:pPr>
      <w:r>
        <w:rPr>
          <w:color w:val="000000"/>
          <w:sz w:val="24"/>
          <w:szCs w:val="24"/>
        </w:rPr>
        <w:t xml:space="preserve">Ведение реестра акционнеров : перспективные технологии . При ведении реестров акционеров крупных акционерных обществ,инвесторы которых проживают в разных регионах страны,одна из наиболее сложных проблем-организация связи между регистратором,ведущим реестр акционеров эмитента,и инвесторами.Разбросанность акционеров прежде всего сказывается на скорости перерегистрации ценных бумаг при переходе прав собственности и на возможности сверки и своевременной корректировке анкет инвесторов.Дополнительная проблема ,которая примыкает к упомянутой,-организация выплаты дивидендов.Выплачивать дивиденды наличными-нереально,почтовая рассылка-весьма накладно,перевод денег на счет инвестора в указанный им банк-удобно,но на практике оказывается невозможно быстро сверить анкеты клиентов,и приходится обрабатывать лавину возвращенных сумм без надежды оперативно исправить неточности в анкетах акционеров.Возможны разные варианты организации работы,и все они имеют свои достоинства и недостатки.С одной стороны,рием поручений о владельцев ценных бумаг может быть организован только там,где ведется реестр акционеров ( например в Москве ).В этом случае внутренняя рабоа регистратора может быть организована так,что регистрация сделок и выдача выписок происходит практически без задержек.Однако, в том случае,когда большая часть акционеров разбросана по всей России , эта система неудобна инвесторам.Выплата дивидендов при этом становится для эмитента мучительной операцией.Единственная причина,по которой подобная организация работы может быть принята,-желание эмитента максимально ограничить хождение его бумаги на вторичном рынке.С другой стороны,можно организовать региональную сеть трансфер-агентов.В этом случае перед регистратором встает проблема обеспечения достаточно надежной и дешевой связи между центральным пунктом ведения реестра и трансфер-агентами.Для выполнения простейшей операции-получения выписки о наличии бумаг на счету акционера необходимо провести два сеанса обмена данными-отправить запрос регистратору и получить ответ.При приеме трансфер-агентом поручения на передачу бумаг новому владельцу проверка прав продавца может быть проведена только у регистратора.Конечно,теоретически вопрос может быть решен просто : оганизуйте круглосуточную связь регистратор-трансферагент,дайте права последнему по доступу к реестру,оплатите выделенные каналы связи-и все проблемы позади.Но возникает вопрос-за чей счет может быть организована подобная структура,ведь затраты на постоянный обмен огромными потоками данных ложатся на себестоимость проведения всех операций.Эмитенту подобные затраты,в общем-то , не очень нужны.Акционеры вряд ли захотят платить за выписку из реестра или за перерегистрацию ценных бумаг сумму,сопоставимую со стоимостью самих акций.Одно из наиболее реальных решений всех вышеперечисленных проблем-создание сети региональных регистраторов.В этом случае,вместо единого гигантского реестра акционеров,возникает ряд среднего размера региональных субреестров,максимально приближенных к акционерам.Координацию работы региональных регистраторов ( субрегистраторов ) осуществляет Генеральная регистратура.При таком подходе вся работа с акционерами сосредоточена в субрегистратурах,что позволяет достичь приемлимого времени обработки поручений акционеров без существенных затрат.При возникновении необходимости оформления сделки между инвесторами разных регионов включается механизм взаимодействия региональных структур через Генеральную.Конечно,это требует большего времени,чем при работе внутри региона,но поскольку объем пересылаемой информации в случае распределенного реестра относительно невысок,то при необходимости можно воспользоваться дорогими высококачественными линиями связи-это приведет лишь к небольшому увеличению средних расходов на ведение реестра.Конечно,педлагаемая схема имеет и недостатки : появляется дополнительная надстройка над региональными регистратурами,что приводит к усложнению технологических схем.Кроме того,нет полного реестра акционеров в любой момент времени.Так ли это страшно? Если говорить о сложных технологиях,то,как правило,это вызывает проблемы только в момент начала работы и обучения персонала.Что касается полного реестра акционеров,то нужен ли он каждый день?Данные о распределении акций между субрегистратурами есть всегда,к тому же можно обязать локальные регистратуры периодически ( с частотой,устанавливаемой Генеральной регистратурой ) давать необходимые статистические сводки, а к собранию акционеров проводить сбор полного реестра.Достоинства предлагаемой схемы для крупных эмитентов,по-видимому ,перевешивают ее технологические сложности.Во-первых,все операции по ведению реестра максимально приближены к месту проживания инвесторов.Это позволяет решить следующие задачи :максимально быстро проводить все операции по перерегистрации прав собственности ; уменьшить затраты на поддержание реестра ; наладить работу по сверке акнкетных данных акционеров ; упростить процедуру выплаты дивидендов (путем привлечения к этой операции региональных агентов ).Во-вторых,наличие единого координирующего цетра позволяет решать задачи регистрации сделок в том случае,если участники сделки находятся в разных регионах.Договор между Генеральной и региональной регистратурой может предусматривать разнообразные дополнительные условия,например, сбор необходимой эмитенту статистической информации.В-третьих,региональные регистратуры могут работать по разным технологическим схемам (это может быть обусловлено,например, историческими причинами ),достаточно соблюдения ими общих правил обмена данными при работе с Генеральной регистратурой.В-четвертых,в качестве региональных регистратур могут работать уже сложившиеся структуры, например, независимые регистраторы ( что позволит уменьшить затраты на начальном этапе работы ), депозитарии при биржах (когда таковые возникнут )или крупных дилерских фирмах.Последний вариант фактически уже используется рядом организаций, при этом основной проблемой ,как правило , является унификация передаваемой информации. </w:t>
      </w:r>
    </w:p>
    <w:p w:rsidR="004141B8" w:rsidRDefault="004141B8">
      <w:pPr>
        <w:widowControl w:val="0"/>
        <w:spacing w:before="120"/>
        <w:jc w:val="center"/>
        <w:rPr>
          <w:b/>
          <w:bCs/>
          <w:color w:val="000000"/>
          <w:sz w:val="28"/>
          <w:szCs w:val="28"/>
        </w:rPr>
      </w:pPr>
      <w:r>
        <w:rPr>
          <w:b/>
          <w:bCs/>
          <w:color w:val="000000"/>
          <w:sz w:val="28"/>
          <w:szCs w:val="28"/>
        </w:rPr>
        <w:t xml:space="preserve">Обеспечение прав акционеров : реальное и мнимое . </w:t>
      </w:r>
    </w:p>
    <w:p w:rsidR="004141B8" w:rsidRDefault="004141B8">
      <w:pPr>
        <w:widowControl w:val="0"/>
        <w:spacing w:before="120"/>
        <w:ind w:firstLine="567"/>
        <w:jc w:val="both"/>
        <w:rPr>
          <w:color w:val="000000"/>
          <w:sz w:val="24"/>
          <w:szCs w:val="24"/>
        </w:rPr>
      </w:pPr>
      <w:r>
        <w:rPr>
          <w:color w:val="000000"/>
          <w:sz w:val="24"/>
          <w:szCs w:val="24"/>
        </w:rPr>
        <w:t xml:space="preserve">В условиях затянувшейся паузы развития законодательства о рынке ценных бумаг и об акционерных обществах 31 июля 1995 года Президентом РФ был подписан Указ N 784 “ О дополнительных мерах по обеспечению прав акционеров”.Казалось бы,появление нового правового акта должно закрыть многочисленные “ белые пятна “ и противоречия отечественного корпоративного законодательства,однако правовой анализ данного документавызывает ряд вопросов,связанных с его соответствием нормам гражданского законодательства РФ.Прежде всего Указ президента РФ от 31 июля 1995 годаN 784 ( в дальнейшем-Указ ) содержит ряд положений,призванных регулировать порядок созыва и проведения общего собрания акционеров.Кроме того,Указом внесены изменения и дополнения к Указу Президента РФ от 27 октября 1993 года N 1769,который применялся вот уже полтора года.В соответствии с изменениями и дополнениями установлены новые правовые нормы по вопросам открытости реестра акционеров;обязанностей и статуса регистратора,порядка условий и последствий увеличения уставного капитала;прав акционеров при осуществлении акционерным обществом ряда корпоративных действий;ограничений акционерного общества в возможности отчуждения выкупленных на баланс собственных акций;имущественной ответственности акционеров,а также основного по отношению к дочернему акционерному обществу по обязательствам последнего.Таким образом,исходя из того,чт Указ как раз призван регулировать правовое положение акционерных обществ,а также права и обязанности его акционеров,возможность его применения по отношению к аккционерным обществам,создание которых не связано с приватизацией,вступает в противоречия с новым ГК РФ.Применение Указа по отношению к акционерным обществам,созданным путем приватизации,также весьма сомнительно.В этом случае законодатель хотя и допускает возможность регулирования правоотношений помимо законов иными правовыми актами ( к которым в силу ст.3 нового ГК РФ отнесены указы Президента РФ ),но рассматриваемый Указ вряд ли может быть причислен к сфере правовых актов о приватизации.Вызывают сомнения и некоторые нормы Указа.Так,в соответствии с ч.2 п.1 Указа “ список акционеров,имеющих право на участие в общем собрании акционеров акционерного общества,не может быть составлен его советом директоров ранее,чем за 60 дней до даты проведения общего собрания акционеров” .Нормы этого пункта Указа затрагивают один из наиболее больных практических вопросов,возникающих при созыве и проведении общего собрания акционеров,о допуске к участию в собрании определенных категорий акционеров.Некоторые эмитенты в период подготовки к проведению общего собрания акционеров принимают решение о так называемом “закрытии реестра акционеров” ( кстати следует отметить,что столь распространенное среди специалистов определение “ закрытие реестра акционеров “ в действующем законодательстве и иных правовых актах отсутствует ).Объясняется данное действие ,как правило , прагматическими задачами эмитента и регистратора,направленными на техническое упрощение процедуры регистрации акционеров на общем собрании.На практике встречаются два варианта “ закрытия реестра акционеров “.Первый вариант-так называемое “жесткое закрытие реестра”.Эмитента,имеющий ( в соответствии с п.95 “Положения об акционерных обществ”,утвержденного постановлением СМ РСФСР от 25 декабря 1990 г. N 601 и п.9.10.7 Государственной программы приватизации ) обязательства направить каждому акционеру не позднее 30 календарных дней до даты проведения собрания письменное уведомление о времени и месте проведения общего собрания,выполняет последнее на основании данных,предоставленных ему регистратором,который в свою очередь производит так называемый “сбор реестра”,включающий в себя список акционеров на дату,предшествующую расслке уведомлений акционерам.При этом принимается решение о том,что в течение времени между датой сбора реестров и датой проведения общего собрания реестродержатель не осуществляет внесения записей в реестр,направленных на переоформление прав собственности зарегистрированного в реестре владельца ценных бумаг.К участию в общем собрании акционеров допускаются только лица,включенные в “собранный реестр” и соответственно получившие уведомление о проведении собрания.Совершенно очевидно,что рассмотренный порядок “жесткого закрытия реестра” является абсолютно незаконным,и его следует рассматривать как действия,направленные на нарушение гражданских прав акционеров и иных лиц,участвующих в отчуждении акций общества,со всеми вытекающими последствиями,предусмотренными гражданским законодательством.Второй вариант-так называемое “мягкое закрытие реестра”.Данный вариант аналогичен рассмотренному выше “жесткому закрытию реестра” в части того,что к участию в общем собрании акционеров допускаются только акционеры ( полномочные представители акционеров ),имеющиеся в списке “собранный реестр акционеров” и следовательно получившие уведомление о проведении общего собрания.Однако в период времени смомента “сбора реестра” до момента проведения общего собрания реестродержатель продолжает вносить записи в реестр акционеров,осуществляя тем самым переоформление прав собственности на новых владельцев ценных бумаг.При этом ,с одной стороны, лица,вступившие в права собственности на акции в рассматриваемый период времени к участию на общем собрании акционеров не допускаются,с другой стороны,лица,фактически потерявшие права собственности на акции в результате их отчуждения в рассматриваемый период времени,однако имеющиеся в списке “собранного реестра”,-имеют возможность принять участие в общем собрании.Именно такой вариант “мягкого закрытия реестра” и предусматривается нормой п.1 Указа,в соответствии скоторой “список акционеров,имеющих право на участие в общем собрании акционеров акционерного общества,не может быть составлен ранее,чем за 60 дней до даты проведения общего собрания”.Данный порядок созыва и проведения общего собрания также нельзя назвать законным,так как он нарушает гражданские права лиц,ставших акционерами общества после составления “списка акционеров”,предусмотренные,в частности ,новым ГК РФ.Таким образом,если акционер,вступивший в свои права после составления “списка акционеров,имеющих право на участие в общем собрании” и не получивший уведомления о проведении собрания (а эмитент или регистратор,действующий по поручению эмитента,действительно не обязаны и не должны высылать уведомления лицам,не вошедшим в “список акционеров”),все же изъявит желание принять участие в общем собрании акционеров,но получит от эмитента отказ,он вправе посчитать нарушенными свои гражданские права и обратиться за их защитой в суд. </w:t>
      </w:r>
    </w:p>
    <w:p w:rsidR="004141B8" w:rsidRDefault="004141B8">
      <w:pPr>
        <w:widowControl w:val="0"/>
        <w:spacing w:before="120"/>
        <w:jc w:val="center"/>
        <w:rPr>
          <w:b/>
          <w:bCs/>
          <w:color w:val="000000"/>
          <w:sz w:val="28"/>
          <w:szCs w:val="28"/>
        </w:rPr>
      </w:pPr>
      <w:r>
        <w:rPr>
          <w:b/>
          <w:bCs/>
          <w:color w:val="000000"/>
          <w:sz w:val="28"/>
          <w:szCs w:val="28"/>
        </w:rPr>
        <w:t>Список литературы</w:t>
      </w:r>
    </w:p>
    <w:p w:rsidR="004141B8" w:rsidRDefault="004141B8">
      <w:pPr>
        <w:widowControl w:val="0"/>
        <w:spacing w:before="120"/>
        <w:ind w:firstLine="567"/>
        <w:jc w:val="both"/>
        <w:rPr>
          <w:color w:val="000000"/>
          <w:sz w:val="24"/>
          <w:szCs w:val="24"/>
        </w:rPr>
      </w:pPr>
      <w:r>
        <w:rPr>
          <w:color w:val="000000"/>
          <w:sz w:val="24"/>
          <w:szCs w:val="24"/>
        </w:rPr>
        <w:t xml:space="preserve">1.”Сборник нормативных документов.Аренда.Малые предприятия.Акционерные общества.” МП “Круг”,1990 г. </w:t>
      </w:r>
    </w:p>
    <w:p w:rsidR="004141B8" w:rsidRDefault="004141B8">
      <w:pPr>
        <w:widowControl w:val="0"/>
        <w:spacing w:before="120"/>
        <w:ind w:firstLine="567"/>
        <w:jc w:val="both"/>
        <w:rPr>
          <w:color w:val="000000"/>
          <w:sz w:val="24"/>
          <w:szCs w:val="24"/>
        </w:rPr>
      </w:pPr>
      <w:r>
        <w:rPr>
          <w:color w:val="000000"/>
          <w:sz w:val="24"/>
          <w:szCs w:val="24"/>
        </w:rPr>
        <w:t xml:space="preserve">2.”Порядок учета ценных бумаг в коммерческих банках.(Комментарии,инструктивные материалы)” Москва,АКДИ “Экономика и жизнь” 1995 г. </w:t>
      </w:r>
    </w:p>
    <w:p w:rsidR="004141B8" w:rsidRDefault="004141B8">
      <w:pPr>
        <w:widowControl w:val="0"/>
        <w:spacing w:before="120"/>
        <w:ind w:firstLine="567"/>
        <w:jc w:val="both"/>
        <w:rPr>
          <w:color w:val="000000"/>
          <w:sz w:val="24"/>
          <w:szCs w:val="24"/>
        </w:rPr>
      </w:pPr>
      <w:r>
        <w:rPr>
          <w:color w:val="000000"/>
          <w:sz w:val="24"/>
          <w:szCs w:val="24"/>
        </w:rPr>
        <w:t xml:space="preserve">3.”Рынок ценных бумаг”.Москва,”Финансы и статистика”,1993 г. </w:t>
      </w:r>
    </w:p>
    <w:p w:rsidR="004141B8" w:rsidRDefault="004141B8">
      <w:pPr>
        <w:widowControl w:val="0"/>
        <w:spacing w:before="120"/>
        <w:ind w:firstLine="567"/>
        <w:jc w:val="both"/>
        <w:rPr>
          <w:color w:val="000000"/>
          <w:sz w:val="24"/>
          <w:szCs w:val="24"/>
        </w:rPr>
      </w:pPr>
      <w:r>
        <w:rPr>
          <w:color w:val="000000"/>
          <w:sz w:val="24"/>
          <w:szCs w:val="24"/>
        </w:rPr>
        <w:t xml:space="preserve">4.”Ценные бумаги и фондовый рынок России” N5 1995 г. </w:t>
      </w:r>
    </w:p>
    <w:p w:rsidR="004141B8" w:rsidRDefault="004141B8">
      <w:pPr>
        <w:widowControl w:val="0"/>
        <w:spacing w:before="120"/>
        <w:ind w:firstLine="567"/>
        <w:jc w:val="both"/>
        <w:rPr>
          <w:color w:val="000000"/>
          <w:sz w:val="24"/>
          <w:szCs w:val="24"/>
        </w:rPr>
      </w:pPr>
      <w:r>
        <w:rPr>
          <w:color w:val="000000"/>
          <w:sz w:val="24"/>
          <w:szCs w:val="24"/>
        </w:rPr>
        <w:t xml:space="preserve">5.”Ведение реестра акционеров : перспективные технологии”-”Практика учета ценных бумаг”.АКДИ N13 ,1995 г. </w:t>
      </w:r>
    </w:p>
    <w:p w:rsidR="004141B8" w:rsidRDefault="004141B8">
      <w:pPr>
        <w:widowControl w:val="0"/>
        <w:spacing w:before="120"/>
        <w:ind w:firstLine="567"/>
        <w:jc w:val="both"/>
        <w:rPr>
          <w:color w:val="000000"/>
          <w:sz w:val="24"/>
          <w:szCs w:val="24"/>
        </w:rPr>
      </w:pPr>
      <w:r>
        <w:rPr>
          <w:color w:val="000000"/>
          <w:sz w:val="24"/>
          <w:szCs w:val="24"/>
        </w:rPr>
        <w:t xml:space="preserve">6.”Акционерное общество-вопросы управления” в сб.”Вопросы приватизации” АКДИ N21,1995 г. </w:t>
      </w:r>
    </w:p>
    <w:p w:rsidR="004141B8" w:rsidRDefault="004141B8">
      <w:pPr>
        <w:widowControl w:val="0"/>
        <w:spacing w:before="120"/>
        <w:ind w:firstLine="567"/>
        <w:jc w:val="both"/>
        <w:rPr>
          <w:color w:val="000000"/>
          <w:sz w:val="24"/>
          <w:szCs w:val="24"/>
        </w:rPr>
      </w:pPr>
      <w:r>
        <w:rPr>
          <w:color w:val="000000"/>
          <w:sz w:val="24"/>
          <w:szCs w:val="24"/>
        </w:rPr>
        <w:t xml:space="preserve">7.”Обеспечение прав акционеров : реальное и мнимое” в сб.”Правовой вектор” АКДИ N35,1995 г. </w:t>
      </w:r>
    </w:p>
    <w:p w:rsidR="004141B8" w:rsidRDefault="004141B8">
      <w:pPr>
        <w:widowControl w:val="0"/>
        <w:spacing w:before="120"/>
        <w:ind w:firstLine="567"/>
        <w:jc w:val="both"/>
        <w:rPr>
          <w:color w:val="000000"/>
          <w:sz w:val="24"/>
          <w:szCs w:val="24"/>
        </w:rPr>
      </w:pPr>
      <w:bookmarkStart w:id="0" w:name="_GoBack"/>
      <w:bookmarkEnd w:id="0"/>
    </w:p>
    <w:sectPr w:rsidR="004141B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6"/>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3C6"/>
    <w:rsid w:val="00112D1C"/>
    <w:rsid w:val="004141B8"/>
    <w:rsid w:val="00483E23"/>
    <w:rsid w:val="00F233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03C977-4F96-4F9D-AFCD-800B2805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23080</Words>
  <Characters>13156</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“Акционерные общества:принципы создания и функционирования”</vt:lpstr>
    </vt:vector>
  </TitlesOfParts>
  <Company>PERSONAL COMPUTERS</Company>
  <LinksUpToDate>false</LinksUpToDate>
  <CharactersWithSpaces>36164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“Акционерные общества:принципы создания и функционирования”</dc:title>
  <dc:subject/>
  <dc:creator>Юра</dc:creator>
  <cp:keywords/>
  <dc:description/>
  <cp:lastModifiedBy>admin</cp:lastModifiedBy>
  <cp:revision>2</cp:revision>
  <dcterms:created xsi:type="dcterms:W3CDTF">2014-01-26T23:40:00Z</dcterms:created>
  <dcterms:modified xsi:type="dcterms:W3CDTF">2014-01-26T23:40:00Z</dcterms:modified>
</cp:coreProperties>
</file>