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AE" w:rsidRDefault="001552AE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sz w:val="40"/>
          <w:szCs w:val="40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sz w:val="40"/>
          <w:szCs w:val="40"/>
        </w:rPr>
      </w:pPr>
      <w:r w:rsidRPr="0065441A">
        <w:rPr>
          <w:sz w:val="40"/>
          <w:szCs w:val="40"/>
        </w:rPr>
        <w:t>Московский Городской Юридический Институт</w:t>
      </w: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Default="000B0C10" w:rsidP="003E1EA5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Факультет: Финансы и кредит</w:t>
      </w:r>
    </w:p>
    <w:p w:rsidR="003E1EA5" w:rsidRPr="0065441A" w:rsidRDefault="000B0C10" w:rsidP="003E1EA5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Ф</w:t>
      </w:r>
      <w:r w:rsidR="003E1EA5">
        <w:rPr>
          <w:sz w:val="28"/>
          <w:szCs w:val="28"/>
        </w:rPr>
        <w:t>инансы и кредит</w:t>
      </w: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sz w:val="28"/>
          <w:szCs w:val="28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sz w:val="28"/>
          <w:szCs w:val="28"/>
        </w:rPr>
      </w:pPr>
    </w:p>
    <w:p w:rsidR="00256D21" w:rsidRPr="0065441A" w:rsidRDefault="006164BA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sz w:val="52"/>
          <w:szCs w:val="52"/>
        </w:rPr>
      </w:pPr>
      <w:r>
        <w:rPr>
          <w:sz w:val="52"/>
          <w:szCs w:val="52"/>
        </w:rPr>
        <w:t>Реферат</w:t>
      </w: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3E1EA5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sz w:val="36"/>
          <w:szCs w:val="36"/>
        </w:rPr>
      </w:pPr>
      <w:r w:rsidRPr="0065441A">
        <w:rPr>
          <w:sz w:val="32"/>
          <w:szCs w:val="32"/>
        </w:rPr>
        <w:t>по дисциплине:</w:t>
      </w:r>
      <w:r w:rsidRPr="0065441A">
        <w:rPr>
          <w:sz w:val="36"/>
          <w:szCs w:val="36"/>
        </w:rPr>
        <w:t xml:space="preserve"> </w:t>
      </w: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sz w:val="36"/>
          <w:szCs w:val="36"/>
        </w:rPr>
      </w:pPr>
      <w:r w:rsidRPr="0065441A">
        <w:rPr>
          <w:sz w:val="40"/>
          <w:szCs w:val="40"/>
        </w:rPr>
        <w:t>"</w:t>
      </w:r>
      <w:r w:rsidR="00FE0B1C">
        <w:rPr>
          <w:sz w:val="40"/>
          <w:szCs w:val="40"/>
        </w:rPr>
        <w:t>Федеральные налоги и сборы</w:t>
      </w:r>
      <w:r w:rsidRPr="0065441A">
        <w:rPr>
          <w:sz w:val="40"/>
          <w:szCs w:val="40"/>
        </w:rPr>
        <w:t>"</w:t>
      </w: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Pr="0065441A" w:rsidRDefault="00256D21" w:rsidP="003E1EA5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sz w:val="36"/>
          <w:szCs w:val="36"/>
        </w:rPr>
      </w:pPr>
      <w:r w:rsidRPr="0065441A">
        <w:rPr>
          <w:sz w:val="32"/>
          <w:szCs w:val="32"/>
        </w:rPr>
        <w:t>Тема:</w:t>
      </w:r>
      <w:r w:rsidRPr="0065441A">
        <w:rPr>
          <w:sz w:val="36"/>
          <w:szCs w:val="36"/>
        </w:rPr>
        <w:t xml:space="preserve"> </w:t>
      </w:r>
      <w:r w:rsidR="007351CA">
        <w:rPr>
          <w:sz w:val="40"/>
          <w:szCs w:val="40"/>
        </w:rPr>
        <w:t>"</w:t>
      </w:r>
      <w:r w:rsidR="00FE0B1C">
        <w:rPr>
          <w:sz w:val="40"/>
          <w:szCs w:val="40"/>
        </w:rPr>
        <w:t>Акцизы</w:t>
      </w:r>
      <w:r w:rsidRPr="0065441A">
        <w:rPr>
          <w:sz w:val="40"/>
          <w:szCs w:val="40"/>
        </w:rPr>
        <w:t>"</w:t>
      </w: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FE0B1C" w:rsidRDefault="00FE0B1C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32"/>
          <w:szCs w:val="32"/>
        </w:rPr>
      </w:pPr>
    </w:p>
    <w:p w:rsidR="00084C25" w:rsidRPr="0065441A" w:rsidRDefault="00084C25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32"/>
          <w:szCs w:val="32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32"/>
          <w:szCs w:val="32"/>
        </w:rPr>
      </w:pPr>
      <w:r w:rsidRPr="0065441A">
        <w:rPr>
          <w:sz w:val="32"/>
          <w:szCs w:val="32"/>
        </w:rPr>
        <w:t>студент</w:t>
      </w:r>
      <w:r w:rsidRPr="0065441A">
        <w:rPr>
          <w:sz w:val="32"/>
          <w:szCs w:val="32"/>
        </w:rPr>
        <w:tab/>
      </w:r>
      <w:r w:rsidRPr="0065441A">
        <w:rPr>
          <w:sz w:val="32"/>
          <w:szCs w:val="32"/>
        </w:rPr>
        <w:tab/>
      </w:r>
      <w:r w:rsidRPr="0065441A">
        <w:rPr>
          <w:sz w:val="32"/>
          <w:szCs w:val="32"/>
        </w:rPr>
        <w:tab/>
      </w:r>
      <w:r w:rsidRPr="0065441A">
        <w:rPr>
          <w:sz w:val="32"/>
          <w:szCs w:val="32"/>
        </w:rPr>
        <w:tab/>
      </w:r>
    </w:p>
    <w:p w:rsidR="00256D21" w:rsidRPr="0065441A" w:rsidRDefault="005225E6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32"/>
          <w:szCs w:val="32"/>
        </w:rPr>
      </w:pPr>
      <w:r>
        <w:rPr>
          <w:sz w:val="32"/>
          <w:szCs w:val="32"/>
        </w:rPr>
        <w:t>группа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32"/>
          <w:szCs w:val="32"/>
        </w:rPr>
      </w:pPr>
      <w:r w:rsidRPr="0065441A">
        <w:rPr>
          <w:sz w:val="32"/>
          <w:szCs w:val="32"/>
        </w:rPr>
        <w:t>преподаватель</w:t>
      </w:r>
      <w:r w:rsidRPr="0065441A">
        <w:rPr>
          <w:sz w:val="32"/>
          <w:szCs w:val="32"/>
        </w:rPr>
        <w:tab/>
      </w:r>
      <w:r w:rsidRPr="0065441A">
        <w:rPr>
          <w:sz w:val="32"/>
          <w:szCs w:val="32"/>
        </w:rPr>
        <w:tab/>
      </w:r>
      <w:r w:rsidRPr="0065441A">
        <w:rPr>
          <w:sz w:val="32"/>
          <w:szCs w:val="32"/>
        </w:rPr>
        <w:tab/>
      </w: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28"/>
          <w:szCs w:val="28"/>
        </w:rPr>
      </w:pPr>
    </w:p>
    <w:p w:rsidR="00256D21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32"/>
          <w:szCs w:val="32"/>
        </w:rPr>
      </w:pPr>
    </w:p>
    <w:p w:rsidR="00FE0B1C" w:rsidRPr="0065441A" w:rsidRDefault="00FE0B1C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32"/>
          <w:szCs w:val="32"/>
        </w:rPr>
      </w:pPr>
    </w:p>
    <w:p w:rsidR="001D331D" w:rsidRDefault="001D331D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32"/>
          <w:szCs w:val="32"/>
        </w:rPr>
      </w:pPr>
    </w:p>
    <w:p w:rsidR="00B12C4D" w:rsidRDefault="00B12C4D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sz w:val="32"/>
          <w:szCs w:val="32"/>
        </w:rPr>
      </w:pPr>
    </w:p>
    <w:p w:rsidR="00461661" w:rsidRDefault="0046166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sz w:val="32"/>
          <w:szCs w:val="32"/>
        </w:rPr>
      </w:pP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sz w:val="32"/>
          <w:szCs w:val="32"/>
        </w:rPr>
      </w:pPr>
      <w:r w:rsidRPr="0065441A">
        <w:rPr>
          <w:sz w:val="32"/>
          <w:szCs w:val="32"/>
        </w:rPr>
        <w:t>Москва</w:t>
      </w:r>
    </w:p>
    <w:p w:rsidR="00256D21" w:rsidRPr="0065441A" w:rsidRDefault="00256D21" w:rsidP="00C65CD9">
      <w:pPr>
        <w:pBdr>
          <w:top w:val="single" w:sz="4" w:space="15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sz w:val="32"/>
          <w:szCs w:val="32"/>
        </w:rPr>
      </w:pPr>
      <w:r w:rsidRPr="0065441A">
        <w:rPr>
          <w:sz w:val="32"/>
          <w:szCs w:val="32"/>
        </w:rPr>
        <w:t>200</w:t>
      </w:r>
      <w:r w:rsidR="00461661">
        <w:rPr>
          <w:sz w:val="32"/>
          <w:szCs w:val="32"/>
        </w:rPr>
        <w:t>5</w:t>
      </w:r>
    </w:p>
    <w:p w:rsidR="00DE03E2" w:rsidRPr="0065441A" w:rsidRDefault="0026590B" w:rsidP="004E3701">
      <w:pPr>
        <w:spacing w:after="240" w:line="360" w:lineRule="auto"/>
        <w:jc w:val="center"/>
        <w:rPr>
          <w:b/>
          <w:sz w:val="28"/>
          <w:szCs w:val="28"/>
        </w:rPr>
      </w:pPr>
      <w:r w:rsidRPr="0065441A">
        <w:rPr>
          <w:b/>
          <w:sz w:val="28"/>
          <w:szCs w:val="28"/>
        </w:rPr>
        <w:t>СОДЕРЖАНИЕ</w:t>
      </w:r>
    </w:p>
    <w:p w:rsidR="00DE7FE2" w:rsidRPr="003A464F" w:rsidRDefault="00DE7FE2" w:rsidP="00DE7FE2">
      <w:pPr>
        <w:pStyle w:val="11"/>
        <w:spacing w:line="360" w:lineRule="auto"/>
        <w:rPr>
          <w:noProof/>
          <w:sz w:val="28"/>
          <w:szCs w:val="28"/>
        </w:rPr>
      </w:pPr>
      <w:r w:rsidRPr="00712130">
        <w:rPr>
          <w:b w:val="0"/>
          <w:caps w:val="0"/>
          <w:sz w:val="28"/>
          <w:szCs w:val="28"/>
        </w:rPr>
        <w:fldChar w:fldCharType="begin"/>
      </w:r>
      <w:r w:rsidRPr="00712130">
        <w:rPr>
          <w:b w:val="0"/>
          <w:caps w:val="0"/>
          <w:sz w:val="28"/>
          <w:szCs w:val="28"/>
        </w:rPr>
        <w:instrText xml:space="preserve"> TOC \o "1-2" </w:instrText>
      </w:r>
      <w:r w:rsidRPr="00712130">
        <w:rPr>
          <w:b w:val="0"/>
          <w:caps w:val="0"/>
          <w:sz w:val="28"/>
          <w:szCs w:val="28"/>
        </w:rPr>
        <w:fldChar w:fldCharType="separate"/>
      </w:r>
      <w:r w:rsidRPr="003A464F">
        <w:rPr>
          <w:noProof/>
          <w:sz w:val="28"/>
          <w:szCs w:val="28"/>
        </w:rPr>
        <w:t>ВВЕДЕНИе</w:t>
      </w:r>
      <w:r w:rsidRPr="003A464F">
        <w:rPr>
          <w:noProof/>
          <w:sz w:val="28"/>
          <w:szCs w:val="28"/>
        </w:rPr>
        <w:tab/>
        <w:t>3</w:t>
      </w:r>
    </w:p>
    <w:p w:rsidR="003B2299" w:rsidRPr="003A464F" w:rsidRDefault="003B2299" w:rsidP="003B2299">
      <w:pPr>
        <w:pStyle w:val="23"/>
        <w:spacing w:line="360" w:lineRule="auto"/>
        <w:jc w:val="both"/>
        <w:rPr>
          <w:noProof/>
          <w:sz w:val="28"/>
          <w:szCs w:val="28"/>
        </w:rPr>
      </w:pPr>
      <w:r w:rsidRPr="003A464F">
        <w:rPr>
          <w:noProof/>
          <w:sz w:val="28"/>
          <w:szCs w:val="28"/>
        </w:rPr>
        <w:t xml:space="preserve">1. </w:t>
      </w:r>
      <w:r w:rsidR="00712130" w:rsidRPr="003A464F">
        <w:rPr>
          <w:bCs/>
          <w:iCs/>
          <w:sz w:val="28"/>
          <w:szCs w:val="28"/>
        </w:rPr>
        <w:t>Понятие об акцизах, субъект и объект налогообложения</w:t>
      </w:r>
      <w:r w:rsidRPr="003A464F">
        <w:rPr>
          <w:noProof/>
          <w:sz w:val="28"/>
          <w:szCs w:val="28"/>
        </w:rPr>
        <w:tab/>
      </w:r>
      <w:r w:rsidR="00451B4B" w:rsidRPr="003A464F">
        <w:rPr>
          <w:noProof/>
          <w:sz w:val="28"/>
          <w:szCs w:val="28"/>
        </w:rPr>
        <w:t>5</w:t>
      </w:r>
    </w:p>
    <w:p w:rsidR="00DE7FE2" w:rsidRPr="003A464F" w:rsidRDefault="00451B4B" w:rsidP="00DE7FE2">
      <w:pPr>
        <w:pStyle w:val="23"/>
        <w:spacing w:line="360" w:lineRule="auto"/>
        <w:jc w:val="both"/>
        <w:rPr>
          <w:noProof/>
          <w:sz w:val="28"/>
          <w:szCs w:val="28"/>
        </w:rPr>
      </w:pPr>
      <w:r w:rsidRPr="003A464F">
        <w:rPr>
          <w:noProof/>
          <w:sz w:val="28"/>
          <w:szCs w:val="28"/>
        </w:rPr>
        <w:t>2</w:t>
      </w:r>
      <w:r w:rsidR="00DE7FE2" w:rsidRPr="003A464F">
        <w:rPr>
          <w:noProof/>
          <w:sz w:val="28"/>
          <w:szCs w:val="28"/>
        </w:rPr>
        <w:t xml:space="preserve">. </w:t>
      </w:r>
      <w:r w:rsidR="00712130" w:rsidRPr="003A464F">
        <w:rPr>
          <w:sz w:val="28"/>
          <w:szCs w:val="28"/>
        </w:rPr>
        <w:t>Операции, не подлежащие налогообложению</w:t>
      </w:r>
      <w:r w:rsidR="00DE7FE2" w:rsidRPr="003A464F">
        <w:rPr>
          <w:noProof/>
          <w:sz w:val="28"/>
          <w:szCs w:val="28"/>
        </w:rPr>
        <w:tab/>
      </w:r>
      <w:r w:rsidR="00712130" w:rsidRPr="003A464F">
        <w:rPr>
          <w:noProof/>
          <w:sz w:val="28"/>
          <w:szCs w:val="28"/>
        </w:rPr>
        <w:t>7</w:t>
      </w:r>
    </w:p>
    <w:p w:rsidR="00DE7FE2" w:rsidRPr="003A464F" w:rsidRDefault="00712130" w:rsidP="00DE7FE2">
      <w:pPr>
        <w:pStyle w:val="23"/>
        <w:spacing w:line="360" w:lineRule="auto"/>
        <w:jc w:val="both"/>
        <w:rPr>
          <w:noProof/>
          <w:sz w:val="28"/>
          <w:szCs w:val="28"/>
        </w:rPr>
      </w:pPr>
      <w:r w:rsidRPr="003A464F">
        <w:rPr>
          <w:noProof/>
          <w:sz w:val="28"/>
          <w:szCs w:val="28"/>
        </w:rPr>
        <w:t>3</w:t>
      </w:r>
      <w:r w:rsidR="00DE7FE2" w:rsidRPr="003A464F">
        <w:rPr>
          <w:noProof/>
          <w:sz w:val="28"/>
          <w:szCs w:val="28"/>
        </w:rPr>
        <w:t xml:space="preserve">. </w:t>
      </w:r>
      <w:r w:rsidRPr="003A464F">
        <w:rPr>
          <w:sz w:val="28"/>
          <w:szCs w:val="28"/>
        </w:rPr>
        <w:t>Определение налоговой базы при реализации (передаче) или получении подакцизных товаров</w:t>
      </w:r>
      <w:r w:rsidR="00DE7FE2" w:rsidRPr="003A464F">
        <w:rPr>
          <w:noProof/>
          <w:sz w:val="28"/>
          <w:szCs w:val="28"/>
        </w:rPr>
        <w:tab/>
      </w:r>
      <w:r w:rsidR="00451B4B" w:rsidRPr="003A464F">
        <w:rPr>
          <w:noProof/>
          <w:sz w:val="28"/>
          <w:szCs w:val="28"/>
        </w:rPr>
        <w:t>1</w:t>
      </w:r>
      <w:r w:rsidRPr="003A464F">
        <w:rPr>
          <w:noProof/>
          <w:sz w:val="28"/>
          <w:szCs w:val="28"/>
        </w:rPr>
        <w:t>0</w:t>
      </w:r>
    </w:p>
    <w:p w:rsidR="00DE7FE2" w:rsidRPr="003A464F" w:rsidRDefault="00712130" w:rsidP="00DE7FE2">
      <w:pPr>
        <w:pStyle w:val="23"/>
        <w:spacing w:line="360" w:lineRule="auto"/>
        <w:jc w:val="both"/>
        <w:rPr>
          <w:noProof/>
          <w:sz w:val="28"/>
          <w:szCs w:val="28"/>
        </w:rPr>
      </w:pPr>
      <w:r w:rsidRPr="003A464F">
        <w:rPr>
          <w:noProof/>
          <w:sz w:val="28"/>
          <w:szCs w:val="28"/>
        </w:rPr>
        <w:t>4</w:t>
      </w:r>
      <w:r w:rsidR="00DE7FE2" w:rsidRPr="003A464F">
        <w:rPr>
          <w:noProof/>
          <w:sz w:val="28"/>
          <w:szCs w:val="28"/>
        </w:rPr>
        <w:t xml:space="preserve">. </w:t>
      </w:r>
      <w:r w:rsidRPr="003A464F">
        <w:rPr>
          <w:sz w:val="28"/>
          <w:szCs w:val="28"/>
        </w:rPr>
        <w:t>Налоговые ставки</w:t>
      </w:r>
      <w:r w:rsidR="00DE7FE2" w:rsidRPr="003A464F">
        <w:rPr>
          <w:noProof/>
          <w:sz w:val="28"/>
          <w:szCs w:val="28"/>
        </w:rPr>
        <w:tab/>
      </w:r>
      <w:r w:rsidR="00451B4B" w:rsidRPr="003A464F">
        <w:rPr>
          <w:noProof/>
          <w:sz w:val="28"/>
          <w:szCs w:val="28"/>
        </w:rPr>
        <w:t>1</w:t>
      </w:r>
      <w:r w:rsidRPr="003A464F">
        <w:rPr>
          <w:noProof/>
          <w:sz w:val="28"/>
          <w:szCs w:val="28"/>
        </w:rPr>
        <w:t>2</w:t>
      </w:r>
    </w:p>
    <w:p w:rsidR="00E95F05" w:rsidRPr="003A464F" w:rsidRDefault="00E95F05" w:rsidP="00E95F05">
      <w:pPr>
        <w:pStyle w:val="23"/>
        <w:spacing w:line="360" w:lineRule="auto"/>
        <w:jc w:val="both"/>
        <w:rPr>
          <w:noProof/>
          <w:sz w:val="28"/>
          <w:szCs w:val="28"/>
        </w:rPr>
      </w:pPr>
      <w:r w:rsidRPr="003A464F">
        <w:rPr>
          <w:noProof/>
          <w:sz w:val="28"/>
          <w:szCs w:val="28"/>
        </w:rPr>
        <w:t>5. Пример исчисления акциза при экспорте водочной продукции</w:t>
      </w:r>
      <w:r w:rsidRPr="003A464F">
        <w:rPr>
          <w:noProof/>
          <w:sz w:val="28"/>
          <w:szCs w:val="28"/>
        </w:rPr>
        <w:tab/>
        <w:t>1</w:t>
      </w:r>
      <w:r w:rsidR="008745B4">
        <w:rPr>
          <w:noProof/>
          <w:sz w:val="28"/>
          <w:szCs w:val="28"/>
        </w:rPr>
        <w:t>6</w:t>
      </w:r>
    </w:p>
    <w:p w:rsidR="00DE7FE2" w:rsidRPr="003A464F" w:rsidRDefault="00DE7FE2" w:rsidP="00DE7FE2">
      <w:pPr>
        <w:pStyle w:val="11"/>
        <w:spacing w:line="360" w:lineRule="auto"/>
        <w:rPr>
          <w:noProof/>
          <w:sz w:val="28"/>
          <w:szCs w:val="28"/>
        </w:rPr>
      </w:pPr>
      <w:r w:rsidRPr="003A464F">
        <w:rPr>
          <w:noProof/>
          <w:sz w:val="28"/>
          <w:szCs w:val="28"/>
        </w:rPr>
        <w:t>заключение.</w:t>
      </w:r>
      <w:r w:rsidRPr="003A464F">
        <w:rPr>
          <w:noProof/>
          <w:sz w:val="28"/>
          <w:szCs w:val="28"/>
        </w:rPr>
        <w:tab/>
      </w:r>
      <w:r w:rsidR="00E95F05" w:rsidRPr="003A464F">
        <w:rPr>
          <w:noProof/>
          <w:sz w:val="28"/>
          <w:szCs w:val="28"/>
        </w:rPr>
        <w:t>1</w:t>
      </w:r>
      <w:r w:rsidR="008745B4">
        <w:rPr>
          <w:noProof/>
          <w:sz w:val="28"/>
          <w:szCs w:val="28"/>
        </w:rPr>
        <w:t>8</w:t>
      </w:r>
    </w:p>
    <w:p w:rsidR="00335BFE" w:rsidRPr="003A464F" w:rsidRDefault="00335BFE" w:rsidP="00335BFE">
      <w:pPr>
        <w:pStyle w:val="11"/>
        <w:spacing w:line="360" w:lineRule="auto"/>
        <w:rPr>
          <w:noProof/>
          <w:sz w:val="28"/>
          <w:szCs w:val="28"/>
        </w:rPr>
      </w:pPr>
      <w:r w:rsidRPr="003A464F">
        <w:rPr>
          <w:noProof/>
          <w:sz w:val="28"/>
          <w:szCs w:val="28"/>
        </w:rPr>
        <w:t>ЛИТЕРАТУР</w:t>
      </w:r>
      <w:r w:rsidR="00F30A3C" w:rsidRPr="003A464F">
        <w:rPr>
          <w:noProof/>
          <w:sz w:val="28"/>
          <w:szCs w:val="28"/>
        </w:rPr>
        <w:t>а</w:t>
      </w:r>
      <w:r w:rsidR="00F30A3C" w:rsidRPr="003A464F">
        <w:rPr>
          <w:noProof/>
          <w:sz w:val="28"/>
          <w:szCs w:val="28"/>
        </w:rPr>
        <w:tab/>
      </w:r>
      <w:r w:rsidR="008745B4">
        <w:rPr>
          <w:noProof/>
          <w:sz w:val="28"/>
          <w:szCs w:val="28"/>
        </w:rPr>
        <w:t>20</w:t>
      </w:r>
    </w:p>
    <w:p w:rsidR="00DE7FE2" w:rsidRPr="00712130" w:rsidRDefault="00DE7FE2" w:rsidP="00DE7FE2">
      <w:pPr>
        <w:rPr>
          <w:sz w:val="28"/>
          <w:szCs w:val="28"/>
        </w:rPr>
      </w:pPr>
    </w:p>
    <w:p w:rsidR="00DE7FE2" w:rsidRPr="00DE7FE2" w:rsidRDefault="00DE7FE2" w:rsidP="00DE7FE2">
      <w:pPr>
        <w:rPr>
          <w:b/>
          <w:caps/>
          <w:sz w:val="28"/>
          <w:szCs w:val="28"/>
        </w:rPr>
      </w:pPr>
      <w:r w:rsidRPr="00712130">
        <w:rPr>
          <w:caps/>
          <w:sz w:val="28"/>
          <w:szCs w:val="28"/>
        </w:rPr>
        <w:fldChar w:fldCharType="end"/>
      </w:r>
    </w:p>
    <w:p w:rsidR="00DE7FE2" w:rsidRPr="00DE7FE2" w:rsidRDefault="00DE7FE2" w:rsidP="00DE7FE2">
      <w:pPr>
        <w:jc w:val="center"/>
        <w:rPr>
          <w:b/>
          <w:i/>
          <w:caps/>
          <w:sz w:val="28"/>
          <w:szCs w:val="28"/>
        </w:rPr>
      </w:pPr>
    </w:p>
    <w:p w:rsidR="00DE7FE2" w:rsidRPr="00DE7FE2" w:rsidRDefault="00DE7FE2" w:rsidP="00DE7FE2">
      <w:pPr>
        <w:jc w:val="center"/>
        <w:rPr>
          <w:b/>
          <w:i/>
          <w:caps/>
          <w:sz w:val="28"/>
          <w:szCs w:val="28"/>
        </w:rPr>
      </w:pPr>
    </w:p>
    <w:p w:rsidR="00DE7FE2" w:rsidRPr="00DE7FE2" w:rsidRDefault="00DE7FE2" w:rsidP="00DE7FE2">
      <w:pPr>
        <w:jc w:val="center"/>
        <w:rPr>
          <w:b/>
          <w:i/>
          <w:caps/>
          <w:sz w:val="28"/>
          <w:szCs w:val="28"/>
        </w:rPr>
      </w:pPr>
    </w:p>
    <w:p w:rsidR="00DE7FE2" w:rsidRPr="00DE7FE2" w:rsidRDefault="00DE7FE2" w:rsidP="00DE7FE2">
      <w:pPr>
        <w:jc w:val="center"/>
        <w:rPr>
          <w:b/>
          <w:i/>
          <w:caps/>
          <w:sz w:val="28"/>
          <w:szCs w:val="28"/>
        </w:rPr>
      </w:pPr>
    </w:p>
    <w:p w:rsidR="00DE7FE2" w:rsidRPr="00DE7FE2" w:rsidRDefault="00DE7FE2" w:rsidP="00DE7FE2">
      <w:pPr>
        <w:jc w:val="center"/>
        <w:rPr>
          <w:b/>
          <w:i/>
          <w:caps/>
          <w:sz w:val="28"/>
          <w:szCs w:val="28"/>
        </w:rPr>
      </w:pPr>
    </w:p>
    <w:p w:rsidR="00DE7FE2" w:rsidRDefault="00DE7FE2" w:rsidP="00DE7FE2">
      <w:pPr>
        <w:jc w:val="center"/>
        <w:rPr>
          <w:b/>
          <w:i/>
          <w:caps/>
          <w:sz w:val="28"/>
          <w:szCs w:val="28"/>
        </w:rPr>
      </w:pPr>
    </w:p>
    <w:p w:rsidR="00F60462" w:rsidRDefault="00F60462" w:rsidP="00DE7FE2">
      <w:pPr>
        <w:jc w:val="center"/>
        <w:rPr>
          <w:b/>
          <w:i/>
          <w:caps/>
          <w:sz w:val="28"/>
          <w:szCs w:val="28"/>
        </w:rPr>
      </w:pPr>
    </w:p>
    <w:p w:rsidR="00F60462" w:rsidRDefault="00F60462" w:rsidP="00DE7FE2">
      <w:pPr>
        <w:jc w:val="center"/>
        <w:rPr>
          <w:b/>
          <w:i/>
          <w:caps/>
          <w:sz w:val="28"/>
          <w:szCs w:val="28"/>
        </w:rPr>
      </w:pPr>
    </w:p>
    <w:p w:rsidR="00E3563E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E3563E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E3563E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E3563E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E3563E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E3563E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E3563E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E3563E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E3563E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E3563E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E3563E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E3563E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E3563E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E3563E" w:rsidRPr="00DE7FE2" w:rsidRDefault="00E3563E" w:rsidP="00DE7FE2">
      <w:pPr>
        <w:jc w:val="center"/>
        <w:rPr>
          <w:b/>
          <w:i/>
          <w:caps/>
          <w:sz w:val="28"/>
          <w:szCs w:val="28"/>
        </w:rPr>
      </w:pPr>
    </w:p>
    <w:p w:rsidR="00DE7FE2" w:rsidRDefault="00DE7FE2" w:rsidP="00DE7FE2">
      <w:pPr>
        <w:jc w:val="center"/>
        <w:rPr>
          <w:b/>
          <w:i/>
          <w:caps/>
          <w:sz w:val="28"/>
          <w:szCs w:val="28"/>
        </w:rPr>
      </w:pPr>
    </w:p>
    <w:p w:rsidR="00712130" w:rsidRDefault="00712130" w:rsidP="00DE7FE2">
      <w:pPr>
        <w:jc w:val="center"/>
        <w:rPr>
          <w:b/>
          <w:i/>
          <w:caps/>
          <w:sz w:val="28"/>
          <w:szCs w:val="28"/>
        </w:rPr>
      </w:pPr>
    </w:p>
    <w:p w:rsidR="00712130" w:rsidRDefault="00712130" w:rsidP="00DE7FE2">
      <w:pPr>
        <w:jc w:val="center"/>
        <w:rPr>
          <w:b/>
          <w:i/>
          <w:caps/>
          <w:sz w:val="28"/>
          <w:szCs w:val="28"/>
        </w:rPr>
      </w:pPr>
    </w:p>
    <w:p w:rsidR="00712130" w:rsidRPr="00DE7FE2" w:rsidRDefault="00712130" w:rsidP="00DE7FE2">
      <w:pPr>
        <w:jc w:val="center"/>
        <w:rPr>
          <w:b/>
          <w:i/>
          <w:caps/>
          <w:sz w:val="28"/>
          <w:szCs w:val="28"/>
        </w:rPr>
      </w:pPr>
    </w:p>
    <w:p w:rsidR="00DE7FE2" w:rsidRPr="000224F1" w:rsidRDefault="00DE7FE2" w:rsidP="000224F1">
      <w:pPr>
        <w:spacing w:line="360" w:lineRule="auto"/>
        <w:jc w:val="center"/>
        <w:rPr>
          <w:b/>
          <w:caps/>
          <w:sz w:val="28"/>
          <w:szCs w:val="28"/>
        </w:rPr>
      </w:pPr>
      <w:r w:rsidRPr="000224F1">
        <w:rPr>
          <w:b/>
          <w:caps/>
          <w:sz w:val="28"/>
          <w:szCs w:val="28"/>
        </w:rPr>
        <w:t>ВВедение</w:t>
      </w:r>
    </w:p>
    <w:p w:rsidR="00DD54D0" w:rsidRPr="000224F1" w:rsidRDefault="00B63F39" w:rsidP="000224F1">
      <w:pPr>
        <w:pStyle w:val="10"/>
        <w:spacing w:before="0" w:after="0" w:line="360" w:lineRule="auto"/>
        <w:ind w:firstLine="709"/>
        <w:jc w:val="both"/>
        <w:rPr>
          <w:sz w:val="28"/>
          <w:szCs w:val="28"/>
        </w:rPr>
      </w:pPr>
      <w:r w:rsidRPr="000224F1">
        <w:rPr>
          <w:sz w:val="28"/>
          <w:szCs w:val="28"/>
        </w:rPr>
        <w:t xml:space="preserve"> </w:t>
      </w:r>
      <w:r w:rsidR="00DD54D0" w:rsidRPr="000224F1">
        <w:rPr>
          <w:sz w:val="28"/>
          <w:szCs w:val="28"/>
        </w:rPr>
        <w:t>Одной из важнейших особенностей налоговой системы освободившихся стран Азии и Африки является преобладание косвенных налогов, которые получатель уплачивает в виде повышенной цены товара. Косвенным налогами облагаются зрелищные, транспортные услуги, сфера бытового обслуживания. К косвенным налогам относятся  акцизы, фискальные монополии и таможенные пошлины. Они составляют значительный удельный вес в доходах бюджета. Косвенное обложение в некоторых странах достигает 60-70% всех налоговых поступлений. Рекорд принадлежит Индии, где косвенные  налоги дают 83% прироста общей суммы доходов.</w:t>
      </w:r>
    </w:p>
    <w:p w:rsidR="00DD54D0" w:rsidRPr="000224F1" w:rsidRDefault="00DD54D0" w:rsidP="000224F1">
      <w:pPr>
        <w:pStyle w:val="10"/>
        <w:spacing w:before="0" w:after="0" w:line="360" w:lineRule="auto"/>
        <w:ind w:firstLine="709"/>
        <w:jc w:val="both"/>
        <w:rPr>
          <w:sz w:val="28"/>
          <w:szCs w:val="28"/>
        </w:rPr>
      </w:pPr>
      <w:r w:rsidRPr="000224F1">
        <w:rPr>
          <w:sz w:val="28"/>
          <w:szCs w:val="28"/>
        </w:rPr>
        <w:t>Косвенные налоги поступают в бюджет также в виде импортных и экспортных пошлин, тв</w:t>
      </w:r>
      <w:r w:rsidR="00B63F39" w:rsidRPr="000224F1">
        <w:rPr>
          <w:sz w:val="28"/>
          <w:szCs w:val="28"/>
        </w:rPr>
        <w:t>е</w:t>
      </w:r>
      <w:r w:rsidRPr="000224F1">
        <w:rPr>
          <w:sz w:val="28"/>
          <w:szCs w:val="28"/>
        </w:rPr>
        <w:t>рдого налога на импорт, налогов на потребительские товары национального производства. В то же время  в некоторых странах Латинской Америки как положительный фактор отмечается, что в косвенном налогообложении возрастает роль  акцизов. Так, в Аргентине, Бразилии и Мексике они в среднем составляют 25% всех налоговых поступлений.</w:t>
      </w:r>
    </w:p>
    <w:p w:rsidR="009F4C1D" w:rsidRPr="000224F1" w:rsidRDefault="009F4C1D" w:rsidP="000224F1">
      <w:pPr>
        <w:spacing w:line="360" w:lineRule="auto"/>
        <w:ind w:firstLine="709"/>
        <w:jc w:val="both"/>
        <w:rPr>
          <w:sz w:val="28"/>
          <w:szCs w:val="28"/>
        </w:rPr>
      </w:pPr>
      <w:r w:rsidRPr="000224F1">
        <w:rPr>
          <w:sz w:val="28"/>
          <w:szCs w:val="28"/>
        </w:rPr>
        <w:t>Одной из наиболее важных статей в налоговых доходах Российской Федерации выступают акцизы. Фискальное значение данной группы налогов для бюджетов всех уровней трудно переоценить. С другой стороны, специфика этих налогов заключается в том, что акцизы как ни один другой вид налогов приспособлены для государственного регулирования производства и потребления широкого круга товаров.</w:t>
      </w:r>
    </w:p>
    <w:p w:rsidR="009F4C1D" w:rsidRPr="000224F1" w:rsidRDefault="009F4C1D" w:rsidP="000224F1">
      <w:pPr>
        <w:spacing w:line="360" w:lineRule="auto"/>
        <w:ind w:firstLine="709"/>
        <w:jc w:val="both"/>
        <w:rPr>
          <w:sz w:val="28"/>
          <w:szCs w:val="28"/>
        </w:rPr>
      </w:pPr>
      <w:r w:rsidRPr="000224F1">
        <w:rPr>
          <w:sz w:val="28"/>
          <w:szCs w:val="28"/>
        </w:rPr>
        <w:t xml:space="preserve">Акцизы по-прежнему остаются причинами дебатов в парламенте, широко обсуждаются в прессе, но, к сожалению, в отечественных научных журналах и публикациях этот животрепещущий вопрос обходится стороной. Как это ни печально, но на данный момент не существует ни одного серьезного труда, подводящего теоретические основы для научного и обоснованного налогообложения в этой области. Очевидно, что такое положение дел приводит к хаотическому, сумбурному и противоречивому законодательству. Возможно, что это объясняется тем, что акцизы являются относительно новым явлением в российской экономике. Если мы заглянем в советский энциклопедический словарь, то найдем там, что  акциз – «вид косвенного налога, преимущественно на предметы массового потребления, а также услуги. Включается в цену товаров или тарифы на услуги. Важный источник государственного бюджета капиталистических стран. В СССР и других социалистических странах </w:t>
      </w:r>
      <w:r w:rsidRPr="000224F1">
        <w:rPr>
          <w:sz w:val="28"/>
          <w:szCs w:val="28"/>
          <w:u w:val="single"/>
        </w:rPr>
        <w:t>отсутствует</w:t>
      </w:r>
      <w:r w:rsidRPr="000224F1">
        <w:rPr>
          <w:sz w:val="28"/>
          <w:szCs w:val="28"/>
        </w:rPr>
        <w:t>».</w:t>
      </w:r>
    </w:p>
    <w:p w:rsidR="009F4C1D" w:rsidRPr="000224F1" w:rsidRDefault="009F4C1D" w:rsidP="000224F1">
      <w:pPr>
        <w:spacing w:line="360" w:lineRule="auto"/>
        <w:ind w:firstLine="709"/>
        <w:jc w:val="both"/>
        <w:rPr>
          <w:sz w:val="28"/>
          <w:szCs w:val="28"/>
        </w:rPr>
      </w:pPr>
      <w:r w:rsidRPr="000224F1">
        <w:rPr>
          <w:sz w:val="28"/>
          <w:szCs w:val="28"/>
        </w:rPr>
        <w:t>В экономической литературе развитых капиталистических стран вопросы акцизного налогообложения занимают значительное место, что дает основания полагать, что вопрос этот сложен, притом, что исследования в этой области востребованы обществом в высокой степени.</w:t>
      </w:r>
    </w:p>
    <w:p w:rsidR="009F4C1D" w:rsidRPr="000224F1" w:rsidRDefault="009F4C1D" w:rsidP="000224F1">
      <w:pPr>
        <w:spacing w:line="360" w:lineRule="auto"/>
        <w:ind w:firstLine="709"/>
        <w:jc w:val="both"/>
        <w:rPr>
          <w:sz w:val="28"/>
          <w:szCs w:val="28"/>
        </w:rPr>
      </w:pPr>
    </w:p>
    <w:p w:rsidR="009F4C1D" w:rsidRPr="000224F1" w:rsidRDefault="009F4C1D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F05" w:rsidRPr="000224F1" w:rsidRDefault="00E95F05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51" w:rsidRPr="000224F1" w:rsidRDefault="00BF0C5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F1" w:rsidRPr="000224F1" w:rsidRDefault="001034F1" w:rsidP="000224F1">
      <w:pPr>
        <w:pStyle w:val="af1"/>
        <w:spacing w:after="0" w:line="360" w:lineRule="auto"/>
        <w:jc w:val="center"/>
        <w:rPr>
          <w:b/>
          <w:bCs/>
          <w:iCs/>
          <w:sz w:val="28"/>
          <w:szCs w:val="28"/>
        </w:rPr>
      </w:pPr>
      <w:r w:rsidRPr="000224F1">
        <w:rPr>
          <w:b/>
          <w:bCs/>
          <w:iCs/>
          <w:sz w:val="28"/>
          <w:szCs w:val="28"/>
        </w:rPr>
        <w:t>1. Понятие об акцизах</w:t>
      </w:r>
      <w:r w:rsidR="000224F1" w:rsidRPr="000224F1">
        <w:rPr>
          <w:b/>
          <w:bCs/>
          <w:iCs/>
          <w:sz w:val="28"/>
          <w:szCs w:val="28"/>
        </w:rPr>
        <w:t>, субъект и объект налогообложения</w:t>
      </w:r>
    </w:p>
    <w:p w:rsidR="001034F1" w:rsidRPr="000224F1" w:rsidRDefault="001034F1" w:rsidP="000224F1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0224F1">
        <w:rPr>
          <w:bCs/>
          <w:iCs/>
          <w:sz w:val="28"/>
          <w:szCs w:val="28"/>
        </w:rPr>
        <w:t>Акцизами</w:t>
      </w:r>
      <w:r w:rsidRPr="000224F1">
        <w:rPr>
          <w:sz w:val="28"/>
          <w:szCs w:val="28"/>
        </w:rPr>
        <w:t xml:space="preserve"> называются косвенные налоги, которые устанавливаются государством в процентах от отпускной цены товаров, реализуемых предприятиями-производителями. Они устанавливаются, как правило, на высокорентабельные товары. </w:t>
      </w:r>
      <w:r w:rsidR="000224F1" w:rsidRPr="000224F1">
        <w:rPr>
          <w:sz w:val="28"/>
          <w:szCs w:val="28"/>
        </w:rPr>
        <w:t xml:space="preserve">Это </w:t>
      </w:r>
      <w:r w:rsidRPr="000224F1">
        <w:rPr>
          <w:sz w:val="28"/>
          <w:szCs w:val="28"/>
        </w:rPr>
        <w:t>косвенные налоги, включаемые в цену товара и оплачиваемые покупателем.</w:t>
      </w:r>
    </w:p>
    <w:p w:rsidR="00704D94" w:rsidRPr="000224F1" w:rsidRDefault="00BF0C51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Налогоплательщиками акциза</w:t>
      </w:r>
      <w:r w:rsidR="00704D94" w:rsidRPr="000224F1">
        <w:rPr>
          <w:rFonts w:ascii="Times New Roman" w:hAnsi="Times New Roman" w:cs="Times New Roman"/>
          <w:sz w:val="28"/>
          <w:szCs w:val="28"/>
        </w:rPr>
        <w:t xml:space="preserve"> признаются: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1) организации;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2) индивидуальные предприниматели;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3) лица, признаваемые налогоплательщиками в связи с перемещением товаров через таможенную границу Российской Федерации, определяемые в соответствии с Таможенным кодексом Российской Федерации.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Подакцизными товарами признаются: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1) спирт этиловый из всех видов сырья, за исключением спирта коньячного;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2) спиртосодержащая продукция (растворы, эмульсии, суспензии и другие виды продукции в жидком виде) с объемной долей этилового спирта более 9 процентов.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Объектом налогообложения признаются следующие операции: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1) реализация на территории Российской Федерации лицами произведенных ими подакцизных товаров, в том числе реализация предметов залога и передача подакцизных товаров по соглашению о предоставлении отступно</w:t>
      </w:r>
      <w:r w:rsidR="00BF0C51" w:rsidRPr="000224F1">
        <w:rPr>
          <w:rFonts w:ascii="Times New Roman" w:hAnsi="Times New Roman" w:cs="Times New Roman"/>
          <w:sz w:val="28"/>
          <w:szCs w:val="28"/>
        </w:rPr>
        <w:t>го или новации</w:t>
      </w:r>
      <w:r w:rsidR="000C5427">
        <w:rPr>
          <w:rFonts w:ascii="Times New Roman" w:hAnsi="Times New Roman" w:cs="Times New Roman"/>
          <w:sz w:val="28"/>
          <w:szCs w:val="28"/>
        </w:rPr>
        <w:t>.</w:t>
      </w:r>
    </w:p>
    <w:p w:rsidR="00704D94" w:rsidRPr="000224F1" w:rsidRDefault="00BF0C51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</w:t>
      </w:r>
      <w:r w:rsidR="00704D94" w:rsidRPr="000224F1">
        <w:rPr>
          <w:rFonts w:ascii="Times New Roman" w:hAnsi="Times New Roman" w:cs="Times New Roman"/>
          <w:sz w:val="28"/>
          <w:szCs w:val="28"/>
        </w:rPr>
        <w:t>ередача прав собственности на подакцизные товары одним лицом другому лицу на возмездной и (или) безвозмездной основе, а также использование их при натуральной оплате признаются реализацией подакцизных товаров;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2) оприходование организацией или индивидуальным предпринимателем, не имеющими свидетельства, нефтепродуктов, самостоятельно произведенных из собственного сырья и материалов (в том числе подакцизных нефтепродуктов), получение нефтепродуктов в собственность в счет оплаты услуг по производству нефтепродуктов из давальческого сырья и материалов. Для целей настоящей главы оприходованием признается принятие к учету подакцизных нефтепродуктов, произведенных из собственного сырья и материалов (в том числе подакцизных нефтепродуктов);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3) получение нефтепродуктов организацией или индивидуальным предпринимателем, имеющими свидетельство.</w:t>
      </w:r>
    </w:p>
    <w:p w:rsidR="00704D94" w:rsidRPr="000224F1" w:rsidRDefault="00BF0C51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</w:t>
      </w:r>
      <w:r w:rsidR="00704D94" w:rsidRPr="000224F1">
        <w:rPr>
          <w:rFonts w:ascii="Times New Roman" w:hAnsi="Times New Roman" w:cs="Times New Roman"/>
          <w:sz w:val="28"/>
          <w:szCs w:val="28"/>
        </w:rPr>
        <w:t>олучением нефтепродуктов признаются: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приобретение нефтепродуктов в собственность;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оприходование нефтепродуктов, полученных в счет оплаты услуг по их производству из давальческого сырья и материалов (в том числе из подакцизных нефтепродуктов);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оприходование подакцизных нефтепродуктов, самостоятельно произведенных из собственного сырья и материалов (в том числе подакцизных нефтепродуктов);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получение собственником сырья и материалов нефтепродуктов, произведенных из этого сырья и материалов на основе договора переработки;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4) передача организацией или индивидуальным предпринимателем нефтепродуктов, произведенных из давальческого сырья и материалов (в том числе подакцизных нефтепродуктов), собственнику этого сырья и материалов, не имеющему свидетельства. Передача нефтепродуктов иному лицу по поручению собственника приравнивается к передаче нефтепродуктов собственнику;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5) реализация организациями с акцизных складов алкогольной продукции, приобретенной у налогоплательщиков</w:t>
      </w:r>
      <w:r w:rsidR="00B63F39" w:rsidRPr="000224F1">
        <w:rPr>
          <w:rFonts w:ascii="Times New Roman" w:hAnsi="Times New Roman" w:cs="Times New Roman"/>
          <w:sz w:val="28"/>
          <w:szCs w:val="28"/>
        </w:rPr>
        <w:t xml:space="preserve"> – </w:t>
      </w:r>
      <w:r w:rsidRPr="000224F1">
        <w:rPr>
          <w:rFonts w:ascii="Times New Roman" w:hAnsi="Times New Roman" w:cs="Times New Roman"/>
          <w:sz w:val="28"/>
          <w:szCs w:val="28"/>
        </w:rPr>
        <w:t>производителей указанной продукции, либо с акцизных складов других организаций.</w:t>
      </w: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F05" w:rsidRDefault="00E95F05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04D94" w:rsidRPr="000224F1">
        <w:rPr>
          <w:rFonts w:ascii="Times New Roman" w:hAnsi="Times New Roman" w:cs="Times New Roman"/>
          <w:b/>
          <w:sz w:val="28"/>
          <w:szCs w:val="28"/>
        </w:rPr>
        <w:t xml:space="preserve">Операции, не подлежащие налогообложению </w:t>
      </w:r>
    </w:p>
    <w:p w:rsidR="00704D94" w:rsidRPr="000224F1" w:rsidRDefault="00704D94" w:rsidP="000224F1">
      <w:pPr>
        <w:pStyle w:val="ConsNormal"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F1">
        <w:rPr>
          <w:rFonts w:ascii="Times New Roman" w:hAnsi="Times New Roman" w:cs="Times New Roman"/>
          <w:b/>
          <w:sz w:val="28"/>
          <w:szCs w:val="28"/>
        </w:rPr>
        <w:t>(освобождаемые от налогообложения)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Не подлежат налогообложению (освобождаются от налогообложения) следующие операции: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1) передача подакцизных товаров одним структурным подразделением организации, не являющимся самостоятельным налогоплательщиком, для производства других подакцизных товаров другому такому же структурному подразделению этой организации;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2) реализация организациями денатурированного этилового спирта из всех видов сырья в установленном Федеральным законом "О государственном регулировании производства и оборота этилового спирта, алкогольной и спиртосодержащей продукции" порядке.</w:t>
      </w:r>
    </w:p>
    <w:p w:rsidR="00704D94" w:rsidRPr="000224F1" w:rsidRDefault="00BF0C51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Д</w:t>
      </w:r>
      <w:r w:rsidR="00704D94" w:rsidRPr="000224F1">
        <w:rPr>
          <w:rFonts w:ascii="Times New Roman" w:hAnsi="Times New Roman" w:cs="Times New Roman"/>
          <w:sz w:val="28"/>
          <w:szCs w:val="28"/>
        </w:rPr>
        <w:t>енатурированным этиловым спиртом признается этиловый спирт, содержащий денатурирующие добавки в концентрации, исключающей возможность использования указанного спирта для производства алкогольной и другой пищевой продукции, изготовленный в соответствии с утвержденными (согласованными) уполномоченными федеральными органами исполнительной власти нормативными и техническими документами, прошедший государственную регистрацию в уполномоченном федеральном органе исполнительной власти и внесенный в Государственный реестр этилового спирта и спиртосодержащих растворов из непищевого сырья, или в Государственный реестр этилового спирта из пищевого сырья, алкогольной и алкогольсодержащей продукции в Российской Федерации.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Этиловый спирт признается денатурированным (освобождается от налогообложения) только при условии, если его денатурация производится на основе этилового спирта в рамках единого технологического процесса на производственных мощностях одной организации (без передачи в ходе этого технологического процесса от одного структурного подразделения организации другому ее структурному подразделению, если организация имеет такие структурные подразделения);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3) реализация организациями денатурированной спиртосодержащей продукции в установленном Федеральным законом "О государственном регулировании производства и оборота этилового спирта, алкогольной и спиртосодержащей продукции" порядке.</w:t>
      </w:r>
    </w:p>
    <w:p w:rsidR="00704D94" w:rsidRPr="000224F1" w:rsidRDefault="00BF0C51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С</w:t>
      </w:r>
      <w:r w:rsidR="00704D94" w:rsidRPr="000224F1">
        <w:rPr>
          <w:rFonts w:ascii="Times New Roman" w:hAnsi="Times New Roman" w:cs="Times New Roman"/>
          <w:sz w:val="28"/>
          <w:szCs w:val="28"/>
        </w:rPr>
        <w:t xml:space="preserve">пиртосодержащей денатурированной продукцией признается спиртосодержащая непищевая продукция, содержащая денатурирующие добавки в концентрации, исключающей возможность использования этой продукции для производства алкогольной и другой пищевой продукции, изготовленная в соответствии с утвержденными (согласованными) уполномоченными федеральными органами исполнительной власти нормативными и техническими документами, прошедшая государственную регистрацию в уполномоченном федеральном органе исполнительной власти и внесенная в Государственный реестр этилового спирта и спиртосодержащих растворов из непищевого сырья или в Государственный реестр этилового спирта из пищевого сырья, алкогольной и алкогольсодержащей продукции в Российской Федерации; 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4) реализация подакцизных товаров (за исключением нефтепродуктов), помещенных под таможенный режим экспорта, за пределы территории Российской Федерации с учетом потерь в пределах норм естественной убыли, а также операции, являющиеся объектами налогообложения в соответствии с подпунктами 2, 3 и 4 пункта 1 статьи 182 настоящего Кодекса, с нефтепродуктами, в дальнейшем помещенными под таможенный режим экспорта.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5) реализация нефтепродуктов налогоплательщиком;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6) первичная реализация (передача) конфискованных и (или) бесхозяйных подакцизных товаров, подакцизных товаров, от которых произошел отказ в пользу государства и которые подлежат обращению в государственную и (или) муниципальную собственность, на промышленную переработку под контролем таможенных и (или) налоговых органов либо уничтожение;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Перечисленные операции не подлежат налогообложению (освобождаются от налогообложения) только при ведении и наличии отдельного учета операций по производству и реализации (передаче) таких подакцизных товаров.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Не подлежит налогообложению (освобождается от налогообложения) ввоз на таможенную территорию Российской Федерации подакцизных товаров, от которых произошел отказ в пользу государства и которые подлежат обращению в государственную и (или) муниципальную собственность.</w:t>
      </w:r>
    </w:p>
    <w:p w:rsidR="00704D94" w:rsidRPr="000224F1" w:rsidRDefault="00704D94" w:rsidP="000224F1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F1" w:rsidRDefault="000224F1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D94" w:rsidRPr="000224F1" w:rsidRDefault="000224F1" w:rsidP="000224F1">
      <w:pPr>
        <w:pStyle w:val="ConsNormal"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04D94" w:rsidRPr="000224F1">
        <w:rPr>
          <w:rFonts w:ascii="Times New Roman" w:hAnsi="Times New Roman" w:cs="Times New Roman"/>
          <w:b/>
          <w:sz w:val="28"/>
          <w:szCs w:val="28"/>
        </w:rPr>
        <w:t>Определение налоговой базы при реализации (передаче) или получении подакцизных товаров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Налоговая база определяется отдельно по каждому виду подакцизного товара.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Налоговая база при реализации (передаче, признаваемой объектом налогообложения в соответствии с настоящей главой) произведенных налогоплательщиком подакцизных товаров в зависимости от установленных в отношении этих товаров налоговых ставок определяется: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1) как объем реализованных (переданных) подакцизных товаров в натуральном выражении</w:t>
      </w:r>
      <w:r w:rsidR="00B63F39" w:rsidRPr="000224F1">
        <w:rPr>
          <w:rFonts w:ascii="Times New Roman" w:hAnsi="Times New Roman" w:cs="Times New Roman"/>
          <w:sz w:val="28"/>
          <w:szCs w:val="28"/>
        </w:rPr>
        <w:t xml:space="preserve"> – </w:t>
      </w:r>
      <w:r w:rsidRPr="000224F1">
        <w:rPr>
          <w:rFonts w:ascii="Times New Roman" w:hAnsi="Times New Roman" w:cs="Times New Roman"/>
          <w:sz w:val="28"/>
          <w:szCs w:val="28"/>
        </w:rPr>
        <w:t>по подакцизным товарам, в отношении которых установлены твердые (специфические) налоговые ставки (в абсолютной сумме на единицу измерения);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2) как стоимость реализованных (переданных) подакцизных товаров, исчисленная исходя из цен, определяемых с учетом положений статьи 40 настоящего Кодекса, без учета акциза, налога на добавленную стоимость</w:t>
      </w:r>
      <w:r w:rsidR="00B63F39" w:rsidRPr="000224F1">
        <w:rPr>
          <w:rFonts w:ascii="Times New Roman" w:hAnsi="Times New Roman" w:cs="Times New Roman"/>
          <w:sz w:val="28"/>
          <w:szCs w:val="28"/>
        </w:rPr>
        <w:t xml:space="preserve"> – </w:t>
      </w:r>
      <w:r w:rsidRPr="000224F1">
        <w:rPr>
          <w:rFonts w:ascii="Times New Roman" w:hAnsi="Times New Roman" w:cs="Times New Roman"/>
          <w:sz w:val="28"/>
          <w:szCs w:val="28"/>
        </w:rPr>
        <w:t>по подакцизным товарам, в отношении которых установлены адвалорные (в процентах) налоговые ставки;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3) как стоимость переданных подакцизных товаров, исчисленная исходя из средних цен реализации, действовавших в предыдущем налоговом периоде, а при их отсутствии исходя из рыночных цен без учета акциза, налога на добавленную стоимость</w:t>
      </w:r>
      <w:r w:rsidR="00B63F39" w:rsidRPr="000224F1">
        <w:rPr>
          <w:rFonts w:ascii="Times New Roman" w:hAnsi="Times New Roman" w:cs="Times New Roman"/>
          <w:sz w:val="28"/>
          <w:szCs w:val="28"/>
        </w:rPr>
        <w:t xml:space="preserve"> – </w:t>
      </w:r>
      <w:r w:rsidRPr="000224F1">
        <w:rPr>
          <w:rFonts w:ascii="Times New Roman" w:hAnsi="Times New Roman" w:cs="Times New Roman"/>
          <w:sz w:val="28"/>
          <w:szCs w:val="28"/>
        </w:rPr>
        <w:t>по подакцизным товарам, в отношении которых установлены адвалорные (в процентах) налоговые ставки. В аналогичном порядке определяется налоговая база по подакцизным товарам, в отношении которых установлены адвалорные (в процентах) налоговые ставки, при их реализации на безвозмездной основе, при совершении товарообменных (бартерных) операций, а также при передаче подакцизных товаров по соглашению о предоставлении отступного или новации и передаче подакцизных товаров при натуральной оплате труда.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При определении налоговой базы выручка налогоплательщика, полученная в иностранной валюте, пересчитывается в валюту Российской Федерации по курсу Центрального банка Российской Федерации, действующему на дату реализации подакцизных товаров.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Не включаются в налоговую базу полученные налогоплательщиком средства, не связанные с реализацией подакцизных товаров.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месяц.</w:t>
      </w:r>
    </w:p>
    <w:p w:rsidR="00704D94" w:rsidRDefault="00704D94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Default="000224F1" w:rsidP="00271E7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D94" w:rsidRDefault="000224F1" w:rsidP="000224F1">
      <w:pPr>
        <w:pStyle w:val="ConsNormal"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04D94" w:rsidRPr="005D3D1F">
        <w:rPr>
          <w:rFonts w:ascii="Times New Roman" w:hAnsi="Times New Roman" w:cs="Times New Roman"/>
          <w:b/>
          <w:sz w:val="28"/>
          <w:szCs w:val="28"/>
        </w:rPr>
        <w:t>Налоговые ставки</w:t>
      </w:r>
    </w:p>
    <w:p w:rsidR="00B63F39" w:rsidRPr="000224F1" w:rsidRDefault="00B63F39" w:rsidP="00B63F3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Налогообложение подакцизных товаров осуществляется по следующим налоговым ставкам:</w:t>
      </w:r>
    </w:p>
    <w:p w:rsidR="003A464F" w:rsidRPr="003A464F" w:rsidRDefault="003A464F" w:rsidP="00B63F39">
      <w:pPr>
        <w:pStyle w:val="ConsNonforma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464F">
        <w:rPr>
          <w:rFonts w:ascii="Times New Roman" w:hAnsi="Times New Roman" w:cs="Times New Roman"/>
          <w:sz w:val="28"/>
          <w:szCs w:val="28"/>
        </w:rPr>
        <w:tab/>
      </w:r>
      <w:r w:rsidRPr="003A464F">
        <w:rPr>
          <w:rFonts w:ascii="Times New Roman" w:hAnsi="Times New Roman" w:cs="Times New Roman"/>
          <w:sz w:val="28"/>
          <w:szCs w:val="28"/>
        </w:rPr>
        <w:tab/>
      </w:r>
      <w:r w:rsidRPr="003A464F">
        <w:rPr>
          <w:rFonts w:ascii="Times New Roman" w:hAnsi="Times New Roman" w:cs="Times New Roman"/>
          <w:sz w:val="28"/>
          <w:szCs w:val="28"/>
        </w:rPr>
        <w:tab/>
      </w:r>
      <w:r w:rsidRPr="003A464F">
        <w:rPr>
          <w:rFonts w:ascii="Times New Roman" w:hAnsi="Times New Roman" w:cs="Times New Roman"/>
          <w:sz w:val="28"/>
          <w:szCs w:val="28"/>
        </w:rPr>
        <w:tab/>
      </w:r>
      <w:r w:rsidRPr="003A464F">
        <w:rPr>
          <w:rFonts w:ascii="Times New Roman" w:hAnsi="Times New Roman" w:cs="Times New Roman"/>
          <w:sz w:val="28"/>
          <w:szCs w:val="28"/>
        </w:rPr>
        <w:tab/>
      </w:r>
      <w:r w:rsidRPr="003A464F">
        <w:rPr>
          <w:rFonts w:ascii="Times New Roman" w:hAnsi="Times New Roman" w:cs="Times New Roman"/>
          <w:b/>
          <w:sz w:val="28"/>
          <w:szCs w:val="28"/>
        </w:rPr>
        <w:t>Налоговая ставка (в процентах</w:t>
      </w:r>
    </w:p>
    <w:p w:rsidR="003A464F" w:rsidRPr="003A464F" w:rsidRDefault="003A464F" w:rsidP="003A464F">
      <w:pPr>
        <w:pStyle w:val="ConsNonforma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64F">
        <w:rPr>
          <w:rFonts w:ascii="Times New Roman" w:hAnsi="Times New Roman" w:cs="Times New Roman"/>
          <w:b/>
          <w:sz w:val="28"/>
          <w:szCs w:val="28"/>
        </w:rPr>
        <w:t>Виды подакцизных товаров</w:t>
      </w:r>
      <w:r w:rsidRPr="003A464F">
        <w:rPr>
          <w:rFonts w:ascii="Times New Roman" w:hAnsi="Times New Roman" w:cs="Times New Roman"/>
          <w:b/>
          <w:sz w:val="28"/>
          <w:szCs w:val="28"/>
        </w:rPr>
        <w:tab/>
      </w:r>
      <w:r w:rsidRPr="003A464F">
        <w:rPr>
          <w:rFonts w:ascii="Times New Roman" w:hAnsi="Times New Roman" w:cs="Times New Roman"/>
          <w:b/>
          <w:sz w:val="28"/>
          <w:szCs w:val="28"/>
        </w:rPr>
        <w:tab/>
        <w:t>и (или) в рублях и копейках</w:t>
      </w:r>
    </w:p>
    <w:p w:rsidR="00B63F39" w:rsidRPr="003A464F" w:rsidRDefault="003A464F" w:rsidP="003A464F">
      <w:pPr>
        <w:pStyle w:val="ConsNonforma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64F">
        <w:rPr>
          <w:rFonts w:ascii="Times New Roman" w:hAnsi="Times New Roman" w:cs="Times New Roman"/>
          <w:b/>
          <w:sz w:val="28"/>
          <w:szCs w:val="28"/>
        </w:rPr>
        <w:tab/>
      </w:r>
      <w:r w:rsidRPr="003A464F">
        <w:rPr>
          <w:rFonts w:ascii="Times New Roman" w:hAnsi="Times New Roman" w:cs="Times New Roman"/>
          <w:b/>
          <w:sz w:val="28"/>
          <w:szCs w:val="28"/>
        </w:rPr>
        <w:tab/>
      </w:r>
      <w:r w:rsidRPr="003A464F">
        <w:rPr>
          <w:rFonts w:ascii="Times New Roman" w:hAnsi="Times New Roman" w:cs="Times New Roman"/>
          <w:b/>
          <w:sz w:val="28"/>
          <w:szCs w:val="28"/>
        </w:rPr>
        <w:tab/>
      </w:r>
      <w:r w:rsidRPr="003A464F">
        <w:rPr>
          <w:rFonts w:ascii="Times New Roman" w:hAnsi="Times New Roman" w:cs="Times New Roman"/>
          <w:b/>
          <w:sz w:val="28"/>
          <w:szCs w:val="28"/>
        </w:rPr>
        <w:tab/>
      </w:r>
      <w:r w:rsidRPr="003A464F">
        <w:rPr>
          <w:rFonts w:ascii="Times New Roman" w:hAnsi="Times New Roman" w:cs="Times New Roman"/>
          <w:b/>
          <w:sz w:val="28"/>
          <w:szCs w:val="28"/>
        </w:rPr>
        <w:tab/>
      </w:r>
      <w:r w:rsidRPr="003A464F">
        <w:rPr>
          <w:rFonts w:ascii="Times New Roman" w:hAnsi="Times New Roman" w:cs="Times New Roman"/>
          <w:b/>
          <w:sz w:val="28"/>
          <w:szCs w:val="28"/>
        </w:rPr>
        <w:tab/>
      </w:r>
      <w:r w:rsidRPr="003A464F">
        <w:rPr>
          <w:rFonts w:ascii="Times New Roman" w:hAnsi="Times New Roman" w:cs="Times New Roman"/>
          <w:b/>
          <w:sz w:val="28"/>
          <w:szCs w:val="28"/>
        </w:rPr>
        <w:tab/>
      </w:r>
      <w:r w:rsidR="00B63F39" w:rsidRPr="003A464F">
        <w:rPr>
          <w:rFonts w:ascii="Times New Roman" w:hAnsi="Times New Roman" w:cs="Times New Roman"/>
          <w:b/>
          <w:sz w:val="28"/>
          <w:szCs w:val="28"/>
        </w:rPr>
        <w:t>за единицу из</w:t>
      </w:r>
      <w:r w:rsidRPr="003A464F">
        <w:rPr>
          <w:rFonts w:ascii="Times New Roman" w:hAnsi="Times New Roman" w:cs="Times New Roman"/>
          <w:b/>
          <w:sz w:val="28"/>
          <w:szCs w:val="28"/>
        </w:rPr>
        <w:t>мерения)</w:t>
      </w:r>
    </w:p>
    <w:p w:rsidR="00B63F39" w:rsidRPr="000224F1" w:rsidRDefault="00B63F39" w:rsidP="00B63F3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Этил</w:t>
      </w:r>
      <w:r w:rsidR="000224F1">
        <w:rPr>
          <w:rFonts w:ascii="Times New Roman" w:hAnsi="Times New Roman" w:cs="Times New Roman"/>
          <w:sz w:val="28"/>
          <w:szCs w:val="28"/>
        </w:rPr>
        <w:t xml:space="preserve">овый спирт из всех видов сырья </w:t>
      </w:r>
      <w:r w:rsidR="000224F1">
        <w:rPr>
          <w:rFonts w:ascii="Times New Roman" w:hAnsi="Times New Roman" w:cs="Times New Roman"/>
          <w:sz w:val="28"/>
          <w:szCs w:val="28"/>
        </w:rPr>
        <w:tab/>
      </w:r>
      <w:r w:rsidR="000224F1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18 руб. за 1 литр безводного</w:t>
      </w:r>
    </w:p>
    <w:p w:rsidR="00B10ACB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(в т</w:t>
      </w:r>
      <w:r w:rsidR="000224F1">
        <w:rPr>
          <w:rFonts w:ascii="Times New Roman" w:hAnsi="Times New Roman" w:cs="Times New Roman"/>
          <w:sz w:val="28"/>
          <w:szCs w:val="28"/>
        </w:rPr>
        <w:t xml:space="preserve">ом числе этиловый спирт-сырец </w:t>
      </w:r>
    </w:p>
    <w:p w:rsidR="00B10ACB" w:rsidRPr="000224F1" w:rsidRDefault="00B63F39" w:rsidP="00B10ACB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этилового спирта</w:t>
      </w:r>
      <w:r w:rsidR="000224F1">
        <w:rPr>
          <w:rFonts w:ascii="Times New Roman" w:hAnsi="Times New Roman" w:cs="Times New Roman"/>
          <w:sz w:val="28"/>
          <w:szCs w:val="28"/>
        </w:rPr>
        <w:t xml:space="preserve"> </w:t>
      </w:r>
      <w:r w:rsidRPr="000224F1">
        <w:rPr>
          <w:rFonts w:ascii="Times New Roman" w:hAnsi="Times New Roman" w:cs="Times New Roman"/>
          <w:sz w:val="28"/>
          <w:szCs w:val="28"/>
        </w:rPr>
        <w:t>из всех видов сырья)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Алкогольная продукция с объемной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135 руб. за 1 литр безводно-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долей этилового спирта свыше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го этилового спирта, содер-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25 п</w:t>
      </w:r>
      <w:r w:rsidR="00B10ACB">
        <w:rPr>
          <w:rFonts w:ascii="Times New Roman" w:hAnsi="Times New Roman" w:cs="Times New Roman"/>
          <w:sz w:val="28"/>
          <w:szCs w:val="28"/>
        </w:rPr>
        <w:t>роцентов (за исключением вин)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жащегося в подакцизных</w:t>
      </w:r>
    </w:p>
    <w:p w:rsidR="00B63F39" w:rsidRPr="000224F1" w:rsidRDefault="00B63F39" w:rsidP="00B10ACB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и спиртосодержащая продукция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товарах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Алкогольная продукция с объемной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100 руб. за 1 литр безвод-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долей этилового спирта свыше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ного этилового спирта,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9 до 25  процентов включительно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содержащегося в подакцизных</w:t>
      </w:r>
    </w:p>
    <w:p w:rsidR="00B63F39" w:rsidRPr="000224F1" w:rsidRDefault="00B63F39" w:rsidP="00B10ACB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(за исключением вин)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товарах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Алкогольная продукция с объемной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70 руб. за 1 литр безвод-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долей этилового спирта до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ного этилового спирта,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9 процентов включительно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содержащегося в подакцизных</w:t>
      </w:r>
    </w:p>
    <w:p w:rsidR="00B63F39" w:rsidRPr="000224F1" w:rsidRDefault="00B63F39" w:rsidP="00B10ACB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(за исключением вин)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товарах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Вина нетрадиционные крепленые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88 руб. за 1 литр безводного</w:t>
      </w:r>
    </w:p>
    <w:p w:rsidR="00B63F39" w:rsidRPr="000224F1" w:rsidRDefault="00B63F39" w:rsidP="00B10ACB">
      <w:pPr>
        <w:pStyle w:val="ConsNonformat"/>
        <w:spacing w:line="360" w:lineRule="auto"/>
        <w:ind w:left="4956" w:right="0" w:firstLine="708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этилового спирта,</w:t>
      </w:r>
    </w:p>
    <w:p w:rsidR="00B63F39" w:rsidRPr="000224F1" w:rsidRDefault="00B63F39" w:rsidP="00B10ACB">
      <w:pPr>
        <w:pStyle w:val="ConsNonformat"/>
        <w:spacing w:line="360" w:lineRule="auto"/>
        <w:ind w:left="4956" w:right="0" w:firstLine="708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содержащегося в подакцизных</w:t>
      </w:r>
    </w:p>
    <w:p w:rsidR="00B63F39" w:rsidRPr="000224F1" w:rsidRDefault="00B63F39" w:rsidP="00B10ACB">
      <w:pPr>
        <w:pStyle w:val="ConsNonformat"/>
        <w:spacing w:after="120" w:line="360" w:lineRule="auto"/>
        <w:ind w:left="4956" w:right="0" w:firstLine="709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товарах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Вина (за исключением натуральных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52 руб. за 1 литр безводного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нетрадиционных, вин шампанских и</w:t>
      </w:r>
      <w:r w:rsidR="00B10ACB">
        <w:rPr>
          <w:rFonts w:ascii="Times New Roman" w:hAnsi="Times New Roman" w:cs="Times New Roman"/>
          <w:sz w:val="28"/>
          <w:szCs w:val="28"/>
        </w:rPr>
        <w:t xml:space="preserve"> 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этилового спирта,</w:t>
      </w:r>
    </w:p>
    <w:p w:rsidR="00B63F39" w:rsidRPr="000224F1" w:rsidRDefault="00B10ACB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игристых)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3F39" w:rsidRPr="000224F1">
        <w:rPr>
          <w:rFonts w:ascii="Times New Roman" w:hAnsi="Times New Roman" w:cs="Times New Roman"/>
          <w:sz w:val="28"/>
          <w:szCs w:val="28"/>
        </w:rPr>
        <w:t>содержащегося в подакцизных</w:t>
      </w:r>
    </w:p>
    <w:p w:rsidR="00B63F39" w:rsidRPr="000224F1" w:rsidRDefault="00B63F39" w:rsidP="00B10ACB">
      <w:pPr>
        <w:pStyle w:val="ConsNonformat"/>
        <w:spacing w:after="120" w:line="360" w:lineRule="auto"/>
        <w:ind w:left="4956" w:right="0" w:firstLine="709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товарах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Вина натуральные нетрадиционные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4 руб. за 1 литр</w:t>
      </w:r>
    </w:p>
    <w:p w:rsidR="00B63F39" w:rsidRPr="000224F1" w:rsidRDefault="00B63F39" w:rsidP="00B10ACB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некрепленые</w:t>
      </w:r>
    </w:p>
    <w:p w:rsidR="00B63F39" w:rsidRPr="000224F1" w:rsidRDefault="00B63F39" w:rsidP="00B10ACB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Вина шампанские и вина игристые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10 руб. 50 коп. за 1 литр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Вина натуральные (за исключением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2 руб. 20 коп. за 1 литр</w:t>
      </w:r>
    </w:p>
    <w:p w:rsidR="00B63F39" w:rsidRPr="000224F1" w:rsidRDefault="00B63F39" w:rsidP="00B10ACB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нетрадиционных некрепленых)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Пиво с нормативным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0 руб. за 1 литр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(стандартизированным) содержанием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объемной доли этилового спирта</w:t>
      </w:r>
    </w:p>
    <w:p w:rsidR="00B63F39" w:rsidRPr="000224F1" w:rsidRDefault="00B63F39" w:rsidP="00B10ACB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до 0,5 процента включительно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Пиво с нормативным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1 руб. 55 коп. за 1 литр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(стандартизированным) содержанием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объемной доли этилового спирта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свыше 0,5 до 8,6 процента</w:t>
      </w:r>
    </w:p>
    <w:p w:rsidR="00B63F39" w:rsidRPr="000224F1" w:rsidRDefault="00B63F39" w:rsidP="00B10ACB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включительно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Пиво с нормативным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5 руб. 30 коп. за 1 литр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(стандартизированным) содержанием</w:t>
      </w:r>
    </w:p>
    <w:p w:rsidR="00B10ACB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объемной доли этилового спирта</w:t>
      </w:r>
    </w:p>
    <w:p w:rsidR="00B63F39" w:rsidRPr="000224F1" w:rsidRDefault="00B63F39" w:rsidP="00B10ACB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свыше 8,6 процента</w:t>
      </w:r>
    </w:p>
    <w:p w:rsidR="00B63F39" w:rsidRPr="00B10ACB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i/>
          <w:sz w:val="28"/>
          <w:szCs w:val="28"/>
        </w:rPr>
      </w:pPr>
      <w:r w:rsidRPr="00B10ACB">
        <w:rPr>
          <w:rFonts w:ascii="Times New Roman" w:hAnsi="Times New Roman" w:cs="Times New Roman"/>
          <w:i/>
          <w:sz w:val="28"/>
          <w:szCs w:val="28"/>
        </w:rPr>
        <w:t>Табачные изделия:</w:t>
      </w:r>
    </w:p>
    <w:p w:rsidR="00B63F39" w:rsidRPr="000224F1" w:rsidRDefault="00B63F39" w:rsidP="00B10ACB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Табак трубочный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574 руб. за 1 килограмм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Табак курительный, за исключением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235 руб. за 1 килограмм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табака, используемого в качестве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сырья для производства табачной</w:t>
      </w:r>
    </w:p>
    <w:p w:rsidR="00B63F39" w:rsidRPr="000224F1" w:rsidRDefault="00B63F39" w:rsidP="00F5194E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продукции</w:t>
      </w:r>
    </w:p>
    <w:p w:rsidR="00B63F39" w:rsidRPr="000224F1" w:rsidRDefault="00B63F39" w:rsidP="00F5194E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Сигары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14 руб. за 1 штуку</w:t>
      </w:r>
    </w:p>
    <w:p w:rsidR="00B63F39" w:rsidRPr="000224F1" w:rsidRDefault="00B63F39" w:rsidP="00F5194E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Сигариллы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157 руб. за 1 000 штук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Сигареты с фильтром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60 руб. за 1 000 штук +</w:t>
      </w:r>
    </w:p>
    <w:p w:rsidR="00B63F39" w:rsidRPr="000224F1" w:rsidRDefault="00B63F39" w:rsidP="00F5194E">
      <w:pPr>
        <w:pStyle w:val="ConsNonformat"/>
        <w:spacing w:after="120" w:line="360" w:lineRule="auto"/>
        <w:ind w:left="4956" w:right="0" w:firstLine="709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 xml:space="preserve"> + 5 процентов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Сигареты без фильтра, папиросы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23 руб. за 1 000 штук +</w:t>
      </w:r>
    </w:p>
    <w:p w:rsidR="00B63F39" w:rsidRPr="000224F1" w:rsidRDefault="00B63F39" w:rsidP="00F5194E">
      <w:pPr>
        <w:pStyle w:val="ConsNonformat"/>
        <w:spacing w:after="120" w:line="360" w:lineRule="auto"/>
        <w:ind w:left="4956" w:right="0" w:firstLine="709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+ 5 процентов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Автомобили легковые с мощностью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0 руб. за 0,75 кВт (1 л.с.)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двигателя до 67,5 кВт (90 л.с.)</w:t>
      </w:r>
    </w:p>
    <w:p w:rsidR="00B63F39" w:rsidRPr="000224F1" w:rsidRDefault="00B63F39" w:rsidP="00F5194E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включительно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Автомобили легковые с мощностью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14 руб. за 0,75 кВт (1 л.с.)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двигателя свыше 67,5 кВт (90 л.с.)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и до 112,5 кВт (150 л.с.)</w:t>
      </w:r>
    </w:p>
    <w:p w:rsidR="00B63F39" w:rsidRPr="000224F1" w:rsidRDefault="00B63F39" w:rsidP="00F5194E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включительно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Автомобили легковые с мощностью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142 руб. за 0,75 кВт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двигателя свыше 112,5 кВт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 xml:space="preserve"> (1 л.с.)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(150 л.с.), мотоциклы с мощностью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двигателя свыше 112,5 кВт</w:t>
      </w:r>
    </w:p>
    <w:p w:rsidR="00B63F39" w:rsidRPr="000224F1" w:rsidRDefault="00B63F39" w:rsidP="00F5194E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(150 л.с.)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Бензин автомобильный с октановым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2 460 руб. за 1 тонну</w:t>
      </w:r>
    </w:p>
    <w:p w:rsidR="00B63F39" w:rsidRPr="000224F1" w:rsidRDefault="00B63F39" w:rsidP="00F5194E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числом до "80" включительно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Бензин автомобильный с иными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3 360 руб. за 1 тонну</w:t>
      </w:r>
    </w:p>
    <w:p w:rsidR="00B63F39" w:rsidRPr="000224F1" w:rsidRDefault="00B63F39" w:rsidP="00F5194E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октановыми числами</w:t>
      </w:r>
    </w:p>
    <w:p w:rsidR="00B63F39" w:rsidRPr="000224F1" w:rsidRDefault="00B63F39" w:rsidP="00F5194E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Дизельное топливо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1 000 руб. за 1 тонну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Масло для дизельных и (или)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2 732 руб. за 1 тонну</w:t>
      </w:r>
    </w:p>
    <w:p w:rsidR="00B63F39" w:rsidRPr="000224F1" w:rsidRDefault="00B63F39" w:rsidP="000224F1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карбюраторных (инжекторных)</w:t>
      </w:r>
    </w:p>
    <w:p w:rsidR="00B63F39" w:rsidRPr="000224F1" w:rsidRDefault="00B63F39" w:rsidP="00F5194E">
      <w:pPr>
        <w:pStyle w:val="ConsNonformat"/>
        <w:spacing w:after="12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двигателей</w:t>
      </w:r>
    </w:p>
    <w:p w:rsidR="00B63F39" w:rsidRPr="000224F1" w:rsidRDefault="00B63F39" w:rsidP="00B10ACB">
      <w:pPr>
        <w:pStyle w:val="ConsNonformat"/>
        <w:spacing w:after="24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Прямогонный бензин</w:t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="00B10ACB">
        <w:rPr>
          <w:rFonts w:ascii="Times New Roman" w:hAnsi="Times New Roman" w:cs="Times New Roman"/>
          <w:sz w:val="28"/>
          <w:szCs w:val="28"/>
        </w:rPr>
        <w:tab/>
      </w:r>
      <w:r w:rsidRPr="000224F1">
        <w:rPr>
          <w:rFonts w:ascii="Times New Roman" w:hAnsi="Times New Roman" w:cs="Times New Roman"/>
          <w:sz w:val="28"/>
          <w:szCs w:val="28"/>
        </w:rPr>
        <w:t>0 руб. за 1 тонну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Налогообложение алкогольной продукции, ввозимой на таможенную территорию Российской Федерации, осуществляется по соответствующим налоговым ставкам</w:t>
      </w:r>
      <w:r w:rsidR="000224F1" w:rsidRPr="000224F1">
        <w:rPr>
          <w:rFonts w:ascii="Times New Roman" w:hAnsi="Times New Roman" w:cs="Times New Roman"/>
          <w:sz w:val="28"/>
          <w:szCs w:val="28"/>
        </w:rPr>
        <w:t>.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При реализации налогоплательщиками</w:t>
      </w:r>
      <w:r w:rsidR="00B63F39" w:rsidRPr="000224F1">
        <w:rPr>
          <w:rFonts w:ascii="Times New Roman" w:hAnsi="Times New Roman" w:cs="Times New Roman"/>
          <w:sz w:val="28"/>
          <w:szCs w:val="28"/>
        </w:rPr>
        <w:t xml:space="preserve"> – </w:t>
      </w:r>
      <w:r w:rsidRPr="000224F1">
        <w:rPr>
          <w:rFonts w:ascii="Times New Roman" w:hAnsi="Times New Roman" w:cs="Times New Roman"/>
          <w:sz w:val="28"/>
          <w:szCs w:val="28"/>
        </w:rPr>
        <w:t>производителями алкогольной продукции с объемной долей этилового спирта до 9 процентов включительно налогообложение осуществляется по налоговым ставкам, указанным в пункте 1 настоящей статьи.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При реализации налогоплательщиками</w:t>
      </w:r>
      <w:r w:rsidR="00B63F39" w:rsidRPr="000224F1">
        <w:rPr>
          <w:rFonts w:ascii="Times New Roman" w:hAnsi="Times New Roman" w:cs="Times New Roman"/>
          <w:sz w:val="28"/>
          <w:szCs w:val="28"/>
        </w:rPr>
        <w:t xml:space="preserve"> – </w:t>
      </w:r>
      <w:r w:rsidRPr="000224F1">
        <w:rPr>
          <w:rFonts w:ascii="Times New Roman" w:hAnsi="Times New Roman" w:cs="Times New Roman"/>
          <w:sz w:val="28"/>
          <w:szCs w:val="28"/>
        </w:rPr>
        <w:t>производителями алкогольной продукции с объемной долей этилового спирта свыше 9 процентов, за исключением реализации указанной продукции на акцизные склады других организаций и акцизные склады, являющиеся структурными подразделениями налогоплательщиков</w:t>
      </w:r>
      <w:r w:rsidR="00B63F39" w:rsidRPr="000224F1">
        <w:rPr>
          <w:rFonts w:ascii="Times New Roman" w:hAnsi="Times New Roman" w:cs="Times New Roman"/>
          <w:sz w:val="28"/>
          <w:szCs w:val="28"/>
        </w:rPr>
        <w:t xml:space="preserve"> – </w:t>
      </w:r>
      <w:r w:rsidRPr="000224F1">
        <w:rPr>
          <w:rFonts w:ascii="Times New Roman" w:hAnsi="Times New Roman" w:cs="Times New Roman"/>
          <w:sz w:val="28"/>
          <w:szCs w:val="28"/>
        </w:rPr>
        <w:t>производителей алкогольной продукции, налогообложение осуществляется по соответствующим налоговым ставкам</w:t>
      </w:r>
      <w:r w:rsidR="000224F1" w:rsidRPr="000224F1">
        <w:rPr>
          <w:rFonts w:ascii="Times New Roman" w:hAnsi="Times New Roman" w:cs="Times New Roman"/>
          <w:sz w:val="28"/>
          <w:szCs w:val="28"/>
        </w:rPr>
        <w:t>.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При реализации налогоплательщиками</w:t>
      </w:r>
      <w:r w:rsidR="00B63F39" w:rsidRPr="000224F1">
        <w:rPr>
          <w:rFonts w:ascii="Times New Roman" w:hAnsi="Times New Roman" w:cs="Times New Roman"/>
          <w:sz w:val="28"/>
          <w:szCs w:val="28"/>
        </w:rPr>
        <w:t xml:space="preserve"> – </w:t>
      </w:r>
      <w:r w:rsidRPr="000224F1">
        <w:rPr>
          <w:rFonts w:ascii="Times New Roman" w:hAnsi="Times New Roman" w:cs="Times New Roman"/>
          <w:sz w:val="28"/>
          <w:szCs w:val="28"/>
        </w:rPr>
        <w:t>производителями алкогольной продукции с объемной долей этилового спирта свыше 9 процентов на акцизные склады, за исключением акцизных складов, являющихся структурными подразделениями налогоплательщиков</w:t>
      </w:r>
      <w:r w:rsidR="00B63F39" w:rsidRPr="000224F1">
        <w:rPr>
          <w:rFonts w:ascii="Times New Roman" w:hAnsi="Times New Roman" w:cs="Times New Roman"/>
          <w:sz w:val="28"/>
          <w:szCs w:val="28"/>
        </w:rPr>
        <w:t xml:space="preserve"> – </w:t>
      </w:r>
      <w:r w:rsidRPr="000224F1">
        <w:rPr>
          <w:rFonts w:ascii="Times New Roman" w:hAnsi="Times New Roman" w:cs="Times New Roman"/>
          <w:sz w:val="28"/>
          <w:szCs w:val="28"/>
        </w:rPr>
        <w:t>производителей алкогольной продукции, налогообложение осуществляется в отношении алкогольной продукции, за исключением вин, по налоговым ставкам в размере 20 процентов соответствующих налоговых ставок, в отношении вин по налоговым ставкам в размере 35 процентов соответствующих налоговых ставок</w:t>
      </w:r>
      <w:r w:rsidR="000224F1" w:rsidRPr="000224F1">
        <w:rPr>
          <w:rFonts w:ascii="Times New Roman" w:hAnsi="Times New Roman" w:cs="Times New Roman"/>
          <w:sz w:val="28"/>
          <w:szCs w:val="28"/>
        </w:rPr>
        <w:t>.</w:t>
      </w:r>
    </w:p>
    <w:p w:rsidR="00704D94" w:rsidRPr="000224F1" w:rsidRDefault="00704D94" w:rsidP="000224F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F1">
        <w:rPr>
          <w:rFonts w:ascii="Times New Roman" w:hAnsi="Times New Roman" w:cs="Times New Roman"/>
          <w:sz w:val="28"/>
          <w:szCs w:val="28"/>
        </w:rPr>
        <w:t>При реализации оптовыми организациями с акцизных складов алкогольной продукции с объемной долей этилового спирта свыше 9 процентов, за исключением реализации указанной продукции на акцизные склады других оптовых организаций или на акцизные склады, являющиеся структурными подразделениями налогоплательщиков</w:t>
      </w:r>
      <w:r w:rsidR="00B63F39" w:rsidRPr="000224F1">
        <w:rPr>
          <w:rFonts w:ascii="Times New Roman" w:hAnsi="Times New Roman" w:cs="Times New Roman"/>
          <w:sz w:val="28"/>
          <w:szCs w:val="28"/>
        </w:rPr>
        <w:t xml:space="preserve"> – </w:t>
      </w:r>
      <w:r w:rsidRPr="000224F1">
        <w:rPr>
          <w:rFonts w:ascii="Times New Roman" w:hAnsi="Times New Roman" w:cs="Times New Roman"/>
          <w:sz w:val="28"/>
          <w:szCs w:val="28"/>
        </w:rPr>
        <w:t>оптовых организаций, а также алкогольной продукции, ввозимой на таможенную территорию Российской Федерации, налогообложение осуществляется в отношении такой алкогольной продукции, за исключением вин, по налоговым ставкам в размере 80 процентов соответствующих налоговы</w:t>
      </w:r>
      <w:r w:rsidR="000224F1" w:rsidRPr="000224F1">
        <w:rPr>
          <w:rFonts w:ascii="Times New Roman" w:hAnsi="Times New Roman" w:cs="Times New Roman"/>
          <w:sz w:val="28"/>
          <w:szCs w:val="28"/>
        </w:rPr>
        <w:t>х ставок</w:t>
      </w:r>
      <w:r w:rsidRPr="000224F1">
        <w:rPr>
          <w:rFonts w:ascii="Times New Roman" w:hAnsi="Times New Roman" w:cs="Times New Roman"/>
          <w:sz w:val="28"/>
          <w:szCs w:val="28"/>
        </w:rPr>
        <w:t>, в отношении вин по налоговым ставкам в размере 65 процентов соответствующих налоговых ставок</w:t>
      </w:r>
      <w:r w:rsidR="000224F1" w:rsidRPr="000224F1">
        <w:rPr>
          <w:rFonts w:ascii="Times New Roman" w:hAnsi="Times New Roman" w:cs="Times New Roman"/>
          <w:sz w:val="28"/>
          <w:szCs w:val="28"/>
        </w:rPr>
        <w:t>.</w:t>
      </w:r>
    </w:p>
    <w:p w:rsidR="00704D94" w:rsidRDefault="00704D94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7350" w:rsidRDefault="00C37350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7350" w:rsidRDefault="00C37350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7350" w:rsidRDefault="00C37350" w:rsidP="000224F1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7350" w:rsidRDefault="00C37350" w:rsidP="00C37350">
      <w:pPr>
        <w:pStyle w:val="ConsNormal"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50">
        <w:rPr>
          <w:rFonts w:ascii="Times New Roman" w:hAnsi="Times New Roman" w:cs="Times New Roman"/>
          <w:b/>
          <w:sz w:val="28"/>
          <w:szCs w:val="28"/>
        </w:rPr>
        <w:t>5. Пример исчисления акциза при экспорте водочной продукции</w:t>
      </w:r>
    </w:p>
    <w:p w:rsidR="00090EF2" w:rsidRPr="000778FE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7350">
        <w:rPr>
          <w:rFonts w:ascii="Times New Roman" w:hAnsi="Times New Roman" w:cs="Times New Roman"/>
          <w:sz w:val="28"/>
          <w:szCs w:val="28"/>
        </w:rPr>
        <w:t>     </w:t>
      </w:r>
      <w:r w:rsidRPr="000778FE">
        <w:rPr>
          <w:rFonts w:ascii="Times New Roman" w:hAnsi="Times New Roman" w:cs="Times New Roman"/>
          <w:i/>
          <w:sz w:val="28"/>
          <w:szCs w:val="28"/>
          <w:u w:val="single"/>
        </w:rPr>
        <w:t xml:space="preserve">Цифры условные. </w:t>
      </w:r>
    </w:p>
    <w:p w:rsidR="00C37350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50">
        <w:rPr>
          <w:rFonts w:ascii="Times New Roman" w:hAnsi="Times New Roman" w:cs="Times New Roman"/>
          <w:sz w:val="28"/>
          <w:szCs w:val="28"/>
        </w:rPr>
        <w:t>Завод занимается производством водки, крепость водки</w:t>
      </w:r>
      <w:r w:rsidR="00090EF2">
        <w:rPr>
          <w:rFonts w:ascii="Times New Roman" w:hAnsi="Times New Roman" w:cs="Times New Roman"/>
          <w:sz w:val="28"/>
          <w:szCs w:val="28"/>
        </w:rPr>
        <w:t xml:space="preserve"> – </w:t>
      </w:r>
      <w:r w:rsidRPr="00C37350">
        <w:rPr>
          <w:rFonts w:ascii="Times New Roman" w:hAnsi="Times New Roman" w:cs="Times New Roman"/>
          <w:sz w:val="28"/>
          <w:szCs w:val="28"/>
        </w:rPr>
        <w:t>40 градусов. Для ее производства в мае 200</w:t>
      </w:r>
      <w:r w:rsidR="000778FE">
        <w:rPr>
          <w:rFonts w:ascii="Times New Roman" w:hAnsi="Times New Roman" w:cs="Times New Roman"/>
          <w:sz w:val="28"/>
          <w:szCs w:val="28"/>
        </w:rPr>
        <w:t>4</w:t>
      </w:r>
      <w:r w:rsidRPr="00C37350">
        <w:rPr>
          <w:rFonts w:ascii="Times New Roman" w:hAnsi="Times New Roman" w:cs="Times New Roman"/>
          <w:sz w:val="28"/>
          <w:szCs w:val="28"/>
        </w:rPr>
        <w:t xml:space="preserve"> года предприятие закупило у поставщика спирт этиловый из пищевого сырья в количестве 3000 л</w:t>
      </w:r>
      <w:r w:rsidR="00090EF2">
        <w:rPr>
          <w:rFonts w:ascii="Times New Roman" w:hAnsi="Times New Roman" w:cs="Times New Roman"/>
          <w:sz w:val="28"/>
          <w:szCs w:val="28"/>
        </w:rPr>
        <w:t>.</w:t>
      </w:r>
      <w:r w:rsidRPr="00C37350">
        <w:rPr>
          <w:rFonts w:ascii="Times New Roman" w:hAnsi="Times New Roman" w:cs="Times New Roman"/>
          <w:sz w:val="28"/>
          <w:szCs w:val="28"/>
        </w:rPr>
        <w:t xml:space="preserve"> по цене 62,4 руб. за 1 литр (в т.ч. акциз 12 руб., НДС 10,4 руб.) на общую сумму 187200 руб., в том числе акциз</w:t>
      </w:r>
      <w:r w:rsidR="00090EF2">
        <w:rPr>
          <w:rFonts w:ascii="Times New Roman" w:hAnsi="Times New Roman" w:cs="Times New Roman"/>
          <w:sz w:val="28"/>
          <w:szCs w:val="28"/>
        </w:rPr>
        <w:t xml:space="preserve"> – </w:t>
      </w:r>
      <w:r w:rsidRPr="00C37350">
        <w:rPr>
          <w:rFonts w:ascii="Times New Roman" w:hAnsi="Times New Roman" w:cs="Times New Roman"/>
          <w:sz w:val="28"/>
          <w:szCs w:val="28"/>
        </w:rPr>
        <w:t>36000 руб., НДС</w:t>
      </w:r>
      <w:r w:rsidR="00090EF2">
        <w:rPr>
          <w:rFonts w:ascii="Times New Roman" w:hAnsi="Times New Roman" w:cs="Times New Roman"/>
          <w:sz w:val="28"/>
          <w:szCs w:val="28"/>
        </w:rPr>
        <w:t xml:space="preserve"> – </w:t>
      </w:r>
      <w:r w:rsidRPr="00C37350">
        <w:rPr>
          <w:rFonts w:ascii="Times New Roman" w:hAnsi="Times New Roman" w:cs="Times New Roman"/>
          <w:sz w:val="28"/>
          <w:szCs w:val="28"/>
        </w:rPr>
        <w:t xml:space="preserve">31200 руб. Стоимость спирта </w:t>
      </w:r>
      <w:r>
        <w:rPr>
          <w:rFonts w:ascii="Times New Roman" w:hAnsi="Times New Roman" w:cs="Times New Roman"/>
          <w:sz w:val="28"/>
          <w:szCs w:val="28"/>
        </w:rPr>
        <w:t xml:space="preserve">оплачена поставщику полностью. </w:t>
      </w:r>
    </w:p>
    <w:p w:rsidR="00C37350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50">
        <w:rPr>
          <w:rFonts w:ascii="Times New Roman" w:hAnsi="Times New Roman" w:cs="Times New Roman"/>
          <w:sz w:val="28"/>
          <w:szCs w:val="28"/>
        </w:rPr>
        <w:t>На производство было списано 2000 л</w:t>
      </w:r>
      <w:r w:rsidR="00090EF2">
        <w:rPr>
          <w:rFonts w:ascii="Times New Roman" w:hAnsi="Times New Roman" w:cs="Times New Roman"/>
          <w:sz w:val="28"/>
          <w:szCs w:val="28"/>
        </w:rPr>
        <w:t>.</w:t>
      </w:r>
      <w:r w:rsidRPr="00C37350">
        <w:rPr>
          <w:rFonts w:ascii="Times New Roman" w:hAnsi="Times New Roman" w:cs="Times New Roman"/>
          <w:sz w:val="28"/>
          <w:szCs w:val="28"/>
        </w:rPr>
        <w:t xml:space="preserve"> спирта, который был переработан в водочную продукцию. В мае месяце было произведено 10000 бутылок водки емкостью 0,5 л</w:t>
      </w:r>
      <w:r w:rsidR="00090EF2">
        <w:rPr>
          <w:rFonts w:ascii="Times New Roman" w:hAnsi="Times New Roman" w:cs="Times New Roman"/>
          <w:sz w:val="28"/>
          <w:szCs w:val="28"/>
        </w:rPr>
        <w:t>.,</w:t>
      </w:r>
      <w:r w:rsidRPr="00C37350">
        <w:rPr>
          <w:rFonts w:ascii="Times New Roman" w:hAnsi="Times New Roman" w:cs="Times New Roman"/>
          <w:sz w:val="28"/>
          <w:szCs w:val="28"/>
        </w:rPr>
        <w:t xml:space="preserve"> и 15 мая вся партия была отгружена на экспорт самим предприятием-изготовителем. Допустим, что прочие затраты на производство водки (зарплата, начисления на зарплату, транспортные расходы и пр.) соста</w:t>
      </w:r>
      <w:r>
        <w:rPr>
          <w:rFonts w:ascii="Times New Roman" w:hAnsi="Times New Roman" w:cs="Times New Roman"/>
          <w:sz w:val="28"/>
          <w:szCs w:val="28"/>
        </w:rPr>
        <w:t>вили 50000 руб.</w:t>
      </w:r>
      <w:r w:rsidR="00090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8FE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50">
        <w:rPr>
          <w:rFonts w:ascii="Times New Roman" w:hAnsi="Times New Roman" w:cs="Times New Roman"/>
          <w:sz w:val="28"/>
          <w:szCs w:val="28"/>
        </w:rPr>
        <w:t xml:space="preserve">Предположим, что цена реализации одной бутылки водки без акциза составляет 20 руб. Тогда стоимость всей партии составит: </w:t>
      </w:r>
    </w:p>
    <w:p w:rsidR="00C37350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50">
        <w:rPr>
          <w:rFonts w:ascii="Times New Roman" w:hAnsi="Times New Roman" w:cs="Times New Roman"/>
          <w:sz w:val="28"/>
          <w:szCs w:val="28"/>
        </w:rPr>
        <w:t>1000</w:t>
      </w:r>
      <w:r w:rsidR="000778FE">
        <w:rPr>
          <w:rFonts w:ascii="Times New Roman" w:hAnsi="Times New Roman" w:cs="Times New Roman"/>
          <w:sz w:val="28"/>
          <w:szCs w:val="28"/>
        </w:rPr>
        <w:t xml:space="preserve">0 бут. * </w:t>
      </w:r>
      <w:r>
        <w:rPr>
          <w:rFonts w:ascii="Times New Roman" w:hAnsi="Times New Roman" w:cs="Times New Roman"/>
          <w:sz w:val="28"/>
          <w:szCs w:val="28"/>
        </w:rPr>
        <w:t xml:space="preserve">20 руб. = 200000 руб. </w:t>
      </w:r>
    </w:p>
    <w:p w:rsidR="00C37350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50">
        <w:rPr>
          <w:rFonts w:ascii="Times New Roman" w:hAnsi="Times New Roman" w:cs="Times New Roman"/>
          <w:sz w:val="28"/>
          <w:szCs w:val="28"/>
        </w:rPr>
        <w:t>Ставка акциза на алкогольную продукцию с объемной долей этилового спирта свыше 25% составляет</w:t>
      </w:r>
      <w:r w:rsidR="000C5427">
        <w:rPr>
          <w:rFonts w:ascii="Times New Roman" w:hAnsi="Times New Roman" w:cs="Times New Roman"/>
          <w:sz w:val="28"/>
          <w:szCs w:val="28"/>
        </w:rPr>
        <w:t xml:space="preserve"> </w:t>
      </w:r>
      <w:r w:rsidR="000778FE">
        <w:rPr>
          <w:rFonts w:ascii="Times New Roman" w:hAnsi="Times New Roman" w:cs="Times New Roman"/>
          <w:sz w:val="28"/>
          <w:szCs w:val="28"/>
        </w:rPr>
        <w:t xml:space="preserve">135 </w:t>
      </w:r>
      <w:r w:rsidRPr="00C37350">
        <w:rPr>
          <w:rFonts w:ascii="Times New Roman" w:hAnsi="Times New Roman" w:cs="Times New Roman"/>
          <w:sz w:val="28"/>
          <w:szCs w:val="28"/>
        </w:rPr>
        <w:t>руб. за 1 литр безводного этилового спирта, содержащегося в по</w:t>
      </w:r>
      <w:r w:rsidR="000778FE">
        <w:rPr>
          <w:rFonts w:ascii="Times New Roman" w:hAnsi="Times New Roman" w:cs="Times New Roman"/>
          <w:sz w:val="28"/>
          <w:szCs w:val="28"/>
        </w:rPr>
        <w:t>дакцизном товаре, т.е. в водке.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50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50">
        <w:rPr>
          <w:rFonts w:ascii="Times New Roman" w:hAnsi="Times New Roman" w:cs="Times New Roman"/>
          <w:sz w:val="28"/>
          <w:szCs w:val="28"/>
        </w:rPr>
        <w:t>Чтобы определить сумму акциза с отгруженной водки необходимо определить</w:t>
      </w:r>
      <w:r w:rsidR="00090EF2">
        <w:rPr>
          <w:rFonts w:ascii="Times New Roman" w:hAnsi="Times New Roman" w:cs="Times New Roman"/>
          <w:sz w:val="28"/>
          <w:szCs w:val="28"/>
        </w:rPr>
        <w:t>,</w:t>
      </w:r>
      <w:r w:rsidRPr="00C37350">
        <w:rPr>
          <w:rFonts w:ascii="Times New Roman" w:hAnsi="Times New Roman" w:cs="Times New Roman"/>
          <w:sz w:val="28"/>
          <w:szCs w:val="28"/>
        </w:rPr>
        <w:t xml:space="preserve"> сколько чистого спирта с</w:t>
      </w:r>
      <w:r>
        <w:rPr>
          <w:rFonts w:ascii="Times New Roman" w:hAnsi="Times New Roman" w:cs="Times New Roman"/>
          <w:sz w:val="28"/>
          <w:szCs w:val="28"/>
        </w:rPr>
        <w:t xml:space="preserve">одержится в выпущенной партии: </w:t>
      </w:r>
    </w:p>
    <w:p w:rsidR="00C37350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50">
        <w:rPr>
          <w:rFonts w:ascii="Times New Roman" w:hAnsi="Times New Roman" w:cs="Times New Roman"/>
          <w:sz w:val="28"/>
          <w:szCs w:val="28"/>
        </w:rPr>
        <w:t xml:space="preserve">1) находим объем выпущенной </w:t>
      </w:r>
      <w:r>
        <w:rPr>
          <w:rFonts w:ascii="Times New Roman" w:hAnsi="Times New Roman" w:cs="Times New Roman"/>
          <w:sz w:val="28"/>
          <w:szCs w:val="28"/>
        </w:rPr>
        <w:t xml:space="preserve">водки в натуральном выражении: </w:t>
      </w:r>
    </w:p>
    <w:p w:rsidR="00C37350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10000 бут. * 0,5 л = 5000 л</w:t>
      </w:r>
      <w:r w:rsidR="00090E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50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50">
        <w:rPr>
          <w:rFonts w:ascii="Times New Roman" w:hAnsi="Times New Roman" w:cs="Times New Roman"/>
          <w:sz w:val="28"/>
          <w:szCs w:val="28"/>
        </w:rPr>
        <w:t>2) количество чистого спирта, содержащегося в 5000 л</w:t>
      </w:r>
      <w:r w:rsidR="00090EF2">
        <w:rPr>
          <w:rFonts w:ascii="Times New Roman" w:hAnsi="Times New Roman" w:cs="Times New Roman"/>
          <w:sz w:val="28"/>
          <w:szCs w:val="28"/>
        </w:rPr>
        <w:t>.</w:t>
      </w:r>
      <w:r w:rsidRPr="00C37350">
        <w:rPr>
          <w:rFonts w:ascii="Times New Roman" w:hAnsi="Times New Roman" w:cs="Times New Roman"/>
          <w:sz w:val="28"/>
          <w:szCs w:val="28"/>
        </w:rPr>
        <w:t xml:space="preserve"> </w:t>
      </w:r>
      <w:r w:rsidR="00090EF2">
        <w:rPr>
          <w:rFonts w:ascii="Times New Roman" w:hAnsi="Times New Roman" w:cs="Times New Roman"/>
          <w:sz w:val="28"/>
          <w:szCs w:val="28"/>
        </w:rPr>
        <w:t>в</w:t>
      </w:r>
      <w:r w:rsidRPr="00C37350">
        <w:rPr>
          <w:rFonts w:ascii="Times New Roman" w:hAnsi="Times New Roman" w:cs="Times New Roman"/>
          <w:sz w:val="28"/>
          <w:szCs w:val="28"/>
        </w:rPr>
        <w:t>одки</w:t>
      </w:r>
      <w:r w:rsidR="00090EF2">
        <w:rPr>
          <w:rFonts w:ascii="Times New Roman" w:hAnsi="Times New Roman" w:cs="Times New Roman"/>
          <w:sz w:val="28"/>
          <w:szCs w:val="28"/>
        </w:rPr>
        <w:t>,</w:t>
      </w:r>
      <w:r w:rsidRPr="00C37350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ставит: </w:t>
      </w:r>
    </w:p>
    <w:p w:rsidR="00C37350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5000 л * 40% / 100% = 2000 л</w:t>
      </w:r>
      <w:r w:rsidR="00090E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50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50">
        <w:rPr>
          <w:rFonts w:ascii="Times New Roman" w:hAnsi="Times New Roman" w:cs="Times New Roman"/>
          <w:sz w:val="28"/>
          <w:szCs w:val="28"/>
        </w:rPr>
        <w:t>Теперь определяем сумму акциза, подлежащую начислению в бюджет с отгруженной продук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C37350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50">
        <w:rPr>
          <w:rFonts w:ascii="Times New Roman" w:hAnsi="Times New Roman" w:cs="Times New Roman"/>
          <w:sz w:val="28"/>
          <w:szCs w:val="28"/>
        </w:rPr>
        <w:t>20</w:t>
      </w:r>
      <w:r w:rsidR="000778FE">
        <w:rPr>
          <w:rFonts w:ascii="Times New Roman" w:hAnsi="Times New Roman" w:cs="Times New Roman"/>
          <w:sz w:val="28"/>
          <w:szCs w:val="28"/>
        </w:rPr>
        <w:t>00 л * 135 руб./л = 270</w:t>
      </w:r>
      <w:r>
        <w:rPr>
          <w:rFonts w:ascii="Times New Roman" w:hAnsi="Times New Roman" w:cs="Times New Roman"/>
          <w:sz w:val="28"/>
          <w:szCs w:val="28"/>
        </w:rPr>
        <w:t xml:space="preserve">000 руб. </w:t>
      </w:r>
    </w:p>
    <w:p w:rsidR="00C37350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50">
        <w:rPr>
          <w:rFonts w:ascii="Times New Roman" w:hAnsi="Times New Roman" w:cs="Times New Roman"/>
          <w:sz w:val="28"/>
          <w:szCs w:val="28"/>
        </w:rPr>
        <w:t>Поскольку водка</w:t>
      </w:r>
      <w:r w:rsidR="000778FE">
        <w:rPr>
          <w:rFonts w:ascii="Times New Roman" w:hAnsi="Times New Roman" w:cs="Times New Roman"/>
          <w:sz w:val="28"/>
          <w:szCs w:val="28"/>
        </w:rPr>
        <w:t xml:space="preserve"> отгружена на экспорт 15.05.2004</w:t>
      </w:r>
      <w:r w:rsidRPr="00C37350">
        <w:rPr>
          <w:rFonts w:ascii="Times New Roman" w:hAnsi="Times New Roman" w:cs="Times New Roman"/>
          <w:sz w:val="28"/>
          <w:szCs w:val="28"/>
        </w:rPr>
        <w:t xml:space="preserve">, то уплата акциза в бюджет быть должна </w:t>
      </w:r>
      <w:r w:rsidR="00090EF2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C37350">
        <w:rPr>
          <w:rFonts w:ascii="Times New Roman" w:hAnsi="Times New Roman" w:cs="Times New Roman"/>
          <w:sz w:val="28"/>
          <w:szCs w:val="28"/>
        </w:rPr>
        <w:t>про</w:t>
      </w:r>
      <w:r w:rsidR="000778FE">
        <w:rPr>
          <w:rFonts w:ascii="Times New Roman" w:hAnsi="Times New Roman" w:cs="Times New Roman"/>
          <w:sz w:val="28"/>
          <w:szCs w:val="28"/>
        </w:rPr>
        <w:t>изведена не позднее 30.06.2004</w:t>
      </w:r>
      <w:r w:rsidRPr="00C37350">
        <w:rPr>
          <w:rFonts w:ascii="Times New Roman" w:hAnsi="Times New Roman" w:cs="Times New Roman"/>
          <w:sz w:val="28"/>
          <w:szCs w:val="28"/>
        </w:rPr>
        <w:t>. В связи с тем, что акциз по приобретенному спирту оплачен поставщику в мае месяце, т.е. до срока уплаты акциза в бюджет, то предприятие имеет право из суммы акциза, начисленного с выручки от реализации вычесть акциз, уплаченный поставщику, но только в той сумме, которая приходится на сырье</w:t>
      </w:r>
      <w:r w:rsidR="000778FE">
        <w:rPr>
          <w:rFonts w:ascii="Times New Roman" w:hAnsi="Times New Roman" w:cs="Times New Roman"/>
          <w:sz w:val="28"/>
          <w:szCs w:val="28"/>
        </w:rPr>
        <w:t>,</w:t>
      </w:r>
      <w:r w:rsidRPr="00C37350">
        <w:rPr>
          <w:rFonts w:ascii="Times New Roman" w:hAnsi="Times New Roman" w:cs="Times New Roman"/>
          <w:sz w:val="28"/>
          <w:szCs w:val="28"/>
        </w:rPr>
        <w:t xml:space="preserve"> фактически использованное при производстве подакцизной продукции, т.е. в сумме 24000 руб. (2000 л</w:t>
      </w:r>
      <w:r w:rsidR="000778FE">
        <w:rPr>
          <w:rFonts w:ascii="Times New Roman" w:hAnsi="Times New Roman" w:cs="Times New Roman"/>
          <w:sz w:val="28"/>
          <w:szCs w:val="28"/>
        </w:rPr>
        <w:t>.</w:t>
      </w:r>
      <w:r w:rsidRPr="00C37350">
        <w:rPr>
          <w:rFonts w:ascii="Times New Roman" w:hAnsi="Times New Roman" w:cs="Times New Roman"/>
          <w:sz w:val="28"/>
          <w:szCs w:val="28"/>
        </w:rPr>
        <w:t xml:space="preserve"> * 36000 руб. /</w:t>
      </w:r>
      <w:r>
        <w:rPr>
          <w:rFonts w:ascii="Times New Roman" w:hAnsi="Times New Roman" w:cs="Times New Roman"/>
          <w:sz w:val="28"/>
          <w:szCs w:val="28"/>
        </w:rPr>
        <w:t xml:space="preserve"> 3000 л</w:t>
      </w:r>
      <w:r w:rsidR="00077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2000 л</w:t>
      </w:r>
      <w:r w:rsidR="00077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* 12 руб.). </w:t>
      </w:r>
    </w:p>
    <w:p w:rsidR="00C37350" w:rsidRDefault="00C37350" w:rsidP="00C3735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50">
        <w:rPr>
          <w:rFonts w:ascii="Times New Roman" w:hAnsi="Times New Roman" w:cs="Times New Roman"/>
          <w:sz w:val="28"/>
          <w:szCs w:val="28"/>
        </w:rPr>
        <w:t>Таким образом, акциз, подлежащий взносу в бюджет за май месяц</w:t>
      </w:r>
      <w:r w:rsidR="00EF543D">
        <w:rPr>
          <w:rFonts w:ascii="Times New Roman" w:hAnsi="Times New Roman" w:cs="Times New Roman"/>
          <w:sz w:val="28"/>
          <w:szCs w:val="28"/>
        </w:rPr>
        <w:t>,</w:t>
      </w:r>
      <w:r w:rsidRPr="00C37350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EF543D">
        <w:rPr>
          <w:rFonts w:ascii="Times New Roman" w:hAnsi="Times New Roman" w:cs="Times New Roman"/>
          <w:sz w:val="28"/>
          <w:szCs w:val="28"/>
        </w:rPr>
        <w:t>вит: 270</w:t>
      </w:r>
      <w:r w:rsidRPr="00C37350">
        <w:rPr>
          <w:rFonts w:ascii="Times New Roman" w:hAnsi="Times New Roman" w:cs="Times New Roman"/>
          <w:sz w:val="28"/>
          <w:szCs w:val="28"/>
        </w:rPr>
        <w:t>000 р</w:t>
      </w:r>
      <w:r>
        <w:rPr>
          <w:rFonts w:ascii="Times New Roman" w:hAnsi="Times New Roman" w:cs="Times New Roman"/>
          <w:sz w:val="28"/>
          <w:szCs w:val="28"/>
        </w:rPr>
        <w:t>уб.</w:t>
      </w:r>
      <w:r w:rsidR="00090EF2">
        <w:rPr>
          <w:rFonts w:ascii="Times New Roman" w:hAnsi="Times New Roman" w:cs="Times New Roman"/>
          <w:sz w:val="28"/>
          <w:szCs w:val="28"/>
        </w:rPr>
        <w:t xml:space="preserve"> – </w:t>
      </w:r>
      <w:r w:rsidR="00EF543D">
        <w:rPr>
          <w:rFonts w:ascii="Times New Roman" w:hAnsi="Times New Roman" w:cs="Times New Roman"/>
          <w:sz w:val="28"/>
          <w:szCs w:val="28"/>
        </w:rPr>
        <w:t>24000 руб. = 246</w:t>
      </w:r>
      <w:r>
        <w:rPr>
          <w:rFonts w:ascii="Times New Roman" w:hAnsi="Times New Roman" w:cs="Times New Roman"/>
          <w:sz w:val="28"/>
          <w:szCs w:val="28"/>
        </w:rPr>
        <w:t xml:space="preserve">000 руб. </w:t>
      </w:r>
    </w:p>
    <w:p w:rsidR="00704D94" w:rsidRPr="000224F1" w:rsidRDefault="00704D94" w:rsidP="000224F1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F1" w:rsidRPr="000224F1" w:rsidRDefault="000224F1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0224F1" w:rsidRPr="000224F1" w:rsidRDefault="000224F1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0224F1" w:rsidRPr="000224F1" w:rsidRDefault="000224F1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0224F1" w:rsidRDefault="000224F1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C61A9C" w:rsidRDefault="00C61A9C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C61A9C" w:rsidRDefault="00C61A9C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C61A9C" w:rsidRDefault="00C61A9C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C61A9C" w:rsidRDefault="00C61A9C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C61A9C" w:rsidRDefault="00C61A9C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C61A9C" w:rsidRDefault="00C61A9C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C61A9C" w:rsidRDefault="00C61A9C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C61A9C" w:rsidRDefault="00C61A9C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C61A9C" w:rsidRDefault="00C61A9C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C61A9C" w:rsidRDefault="00C61A9C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C61A9C" w:rsidRDefault="00C61A9C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C61A9C" w:rsidRPr="000224F1" w:rsidRDefault="00C61A9C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0224F1" w:rsidRDefault="000224F1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E95F05" w:rsidRPr="000224F1" w:rsidRDefault="00E95F05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0224F1" w:rsidRPr="000224F1" w:rsidRDefault="000224F1" w:rsidP="000224F1">
      <w:pPr>
        <w:spacing w:line="360" w:lineRule="auto"/>
        <w:jc w:val="both"/>
        <w:rPr>
          <w:b/>
          <w:caps/>
          <w:sz w:val="28"/>
          <w:szCs w:val="28"/>
        </w:rPr>
      </w:pPr>
    </w:p>
    <w:p w:rsidR="00DE7FE2" w:rsidRPr="000224F1" w:rsidRDefault="00DE7FE2" w:rsidP="00F5194E">
      <w:pPr>
        <w:spacing w:line="360" w:lineRule="auto"/>
        <w:jc w:val="center"/>
        <w:rPr>
          <w:b/>
          <w:caps/>
          <w:sz w:val="28"/>
          <w:szCs w:val="28"/>
        </w:rPr>
      </w:pPr>
      <w:r w:rsidRPr="000224F1">
        <w:rPr>
          <w:b/>
          <w:caps/>
          <w:sz w:val="28"/>
          <w:szCs w:val="28"/>
        </w:rPr>
        <w:t>Заключение</w:t>
      </w:r>
    </w:p>
    <w:p w:rsidR="009F4C1D" w:rsidRPr="000224F1" w:rsidRDefault="009F4C1D" w:rsidP="000224F1">
      <w:pPr>
        <w:spacing w:line="360" w:lineRule="auto"/>
        <w:ind w:firstLine="709"/>
        <w:jc w:val="both"/>
        <w:rPr>
          <w:sz w:val="28"/>
          <w:szCs w:val="28"/>
        </w:rPr>
      </w:pPr>
      <w:r w:rsidRPr="000224F1">
        <w:rPr>
          <w:sz w:val="28"/>
          <w:szCs w:val="28"/>
        </w:rPr>
        <w:t>Фактически,  акцизное налогообложение носит регрессивный характер, когда налогообложение равным образом ложится как на обеспеченные, так и на бедные слои населения. Изначально задуманные как социально направленные налоги, акцизы на данный момент выполняют асоциальные функции, еще больше увеличивая разрыв между беднейшими и состоятельными слоями общества. Как и любой косвенный налог, акцизы перекладываются на беднейшую часть населения и то, что более 20% налоговых поступлений в бюджет составляют акцизы – тревожный знак. Именно косвенные налоги оказывают значительный сдерживающий эффект на экономику, что еще более опасно в условиях затянувшегося кризиса. Это еще раз подчеркивает, что государство не умеет собирать прямые налоги.</w:t>
      </w:r>
    </w:p>
    <w:p w:rsidR="009F4C1D" w:rsidRPr="000224F1" w:rsidRDefault="009F4C1D" w:rsidP="000224F1">
      <w:pPr>
        <w:spacing w:line="360" w:lineRule="auto"/>
        <w:ind w:firstLine="709"/>
        <w:jc w:val="both"/>
        <w:rPr>
          <w:sz w:val="28"/>
          <w:szCs w:val="28"/>
        </w:rPr>
      </w:pPr>
      <w:r w:rsidRPr="000224F1">
        <w:rPr>
          <w:sz w:val="28"/>
          <w:szCs w:val="28"/>
        </w:rPr>
        <w:t>В настоящий момент акцизы выполняют в большей своей части фискальную функцию, что выражается в стремлении властей при введении тех или иных акцизов не столько к регулированию производства и потребления тех или иных товаров, сколько к пополне</w:t>
      </w:r>
      <w:r w:rsidR="000224F1" w:rsidRPr="000224F1">
        <w:rPr>
          <w:sz w:val="28"/>
          <w:szCs w:val="28"/>
        </w:rPr>
        <w:t xml:space="preserve">нию бюджета. </w:t>
      </w:r>
      <w:r w:rsidRPr="000224F1">
        <w:rPr>
          <w:sz w:val="28"/>
          <w:szCs w:val="28"/>
        </w:rPr>
        <w:t>Фискальная направленность акцизов на бензин не вызывает сомнений, и это при том, что повышение цен на бензин</w:t>
      </w:r>
      <w:r w:rsidR="00B63F39" w:rsidRPr="000224F1">
        <w:rPr>
          <w:sz w:val="28"/>
          <w:szCs w:val="28"/>
        </w:rPr>
        <w:t xml:space="preserve"> – </w:t>
      </w:r>
      <w:r w:rsidRPr="000224F1">
        <w:rPr>
          <w:sz w:val="28"/>
          <w:szCs w:val="28"/>
        </w:rPr>
        <w:t>один из факторов, влияющих на повышение издержек практически любого производства, следовательно, повышения общественно необходимых затрат на производство той или иной продукции, что приводит к снижению конкурентоспособности экономики в целом.  Тем не менее, регулирующее воздействие акцизов все же проявляется, и наиболее оно благотворно  в сфере оборота алкогольной продукции. Таким образом, государство не только пополняет казну, не только уменьшает уровень потребления алкоголя, но и способствует реализации только качественной продукции.</w:t>
      </w:r>
    </w:p>
    <w:p w:rsidR="009F4C1D" w:rsidRPr="000224F1" w:rsidRDefault="009F4C1D" w:rsidP="000224F1">
      <w:pPr>
        <w:spacing w:line="360" w:lineRule="auto"/>
        <w:ind w:firstLine="709"/>
        <w:jc w:val="both"/>
        <w:rPr>
          <w:sz w:val="28"/>
          <w:szCs w:val="28"/>
        </w:rPr>
      </w:pPr>
      <w:r w:rsidRPr="000224F1">
        <w:rPr>
          <w:sz w:val="28"/>
          <w:szCs w:val="28"/>
        </w:rPr>
        <w:t>Спорными остаются величины ставок акцизов, а также способы индексирования величины специфических ставок. Применение адвалорных ставок приводит к серьезным трудностям при оценке объекта налогообложения. Специфические же ставки недостаточно оперативно корректируются в связи с инфляционными процессами.</w:t>
      </w:r>
    </w:p>
    <w:p w:rsidR="009F4C1D" w:rsidRPr="000224F1" w:rsidRDefault="009F4C1D" w:rsidP="000224F1">
      <w:pPr>
        <w:spacing w:line="360" w:lineRule="auto"/>
        <w:ind w:firstLine="709"/>
        <w:jc w:val="both"/>
        <w:rPr>
          <w:sz w:val="28"/>
          <w:szCs w:val="28"/>
        </w:rPr>
      </w:pPr>
      <w:r w:rsidRPr="000224F1">
        <w:rPr>
          <w:sz w:val="28"/>
          <w:szCs w:val="28"/>
        </w:rPr>
        <w:t xml:space="preserve">Законодательная база в сфере акцизов еще недостаточно проработана. В частности это относится к большому объему документов, которые недостаточно систематизированы и трудны для восприятия. Исправление этого невозможно без принятия второй части Налогового Кодекса, что в свою очередь зависит от множества политических факторов. Это позволяет предположить, что в ближайшие год-два в этом направлении ничего в положительную сторону не изменится. </w:t>
      </w:r>
    </w:p>
    <w:p w:rsidR="009F4C1D" w:rsidRPr="000224F1" w:rsidRDefault="009F4C1D" w:rsidP="000224F1">
      <w:pPr>
        <w:spacing w:line="360" w:lineRule="auto"/>
        <w:ind w:firstLine="709"/>
        <w:jc w:val="both"/>
        <w:rPr>
          <w:sz w:val="28"/>
          <w:szCs w:val="28"/>
        </w:rPr>
      </w:pPr>
      <w:r w:rsidRPr="000224F1">
        <w:rPr>
          <w:sz w:val="28"/>
          <w:szCs w:val="28"/>
        </w:rPr>
        <w:t xml:space="preserve">Акцизы выступают одними из немногих рычагов воздействия государства на экономические процессы, имеющие место в обществе. Совершенствование налогообложения в сфере акцизов является одним из важнейших условий улучшения экономической ситуации,  пополнения федерального и региональных бюджетов.  </w:t>
      </w:r>
    </w:p>
    <w:p w:rsidR="00DD54D0" w:rsidRPr="000224F1" w:rsidRDefault="00DD54D0" w:rsidP="000224F1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0224F1">
        <w:rPr>
          <w:sz w:val="28"/>
          <w:szCs w:val="28"/>
        </w:rPr>
        <w:t>Таким образом, мы видим, что акцизы всегда имели львиную долю в совокупных налоговых поступлениях. Акцизы являются не только важнейшей строкой доходов федерального бюджета, но это и эффективный способ воздействия на цену определенных видов товаров. Изменяя акцизы</w:t>
      </w:r>
      <w:r w:rsidR="000224F1" w:rsidRPr="000224F1">
        <w:rPr>
          <w:sz w:val="28"/>
          <w:szCs w:val="28"/>
        </w:rPr>
        <w:t>,</w:t>
      </w:r>
      <w:r w:rsidRPr="000224F1">
        <w:rPr>
          <w:sz w:val="28"/>
          <w:szCs w:val="28"/>
        </w:rPr>
        <w:t xml:space="preserve"> государство может воздействовать на уровень потребления социально вредных товаров или ограничить импорт определенного товара. Так, особое место в системе косвенного налогообложения занимают акцизы, взимаемые на таможне (особый порядок обложения ввозимых товаров, услуг в страны дальнего и ближнего зарубежья). РФ стимулирует внешнеэкономические связи со странами-участниками СНГ, а именно: сумма акциза, подлежащего уплате по подакцизным товарам, происходящим и ввозимым с территории государств-участников СНГ, уменьшается на сумму акциза, уплаченного в стране происхождения данных товаров.</w:t>
      </w:r>
    </w:p>
    <w:p w:rsidR="00DE7FE2" w:rsidRPr="000224F1" w:rsidRDefault="00DE7FE2" w:rsidP="000224F1">
      <w:pPr>
        <w:pStyle w:val="a5"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</w:p>
    <w:p w:rsidR="00DE7FE2" w:rsidRPr="00DE7FE2" w:rsidRDefault="00DE7FE2" w:rsidP="00DE7FE2">
      <w:pPr>
        <w:pStyle w:val="a5"/>
        <w:spacing w:line="360" w:lineRule="auto"/>
        <w:ind w:firstLine="708"/>
        <w:rPr>
          <w:szCs w:val="28"/>
          <w:lang w:val="ru-RU"/>
        </w:rPr>
      </w:pPr>
    </w:p>
    <w:p w:rsidR="00DE7FE2" w:rsidRPr="00DE7FE2" w:rsidRDefault="00DE7FE2" w:rsidP="00DE7FE2">
      <w:pPr>
        <w:pStyle w:val="a5"/>
        <w:spacing w:line="360" w:lineRule="auto"/>
        <w:ind w:firstLine="708"/>
        <w:rPr>
          <w:szCs w:val="28"/>
          <w:lang w:val="ru-RU"/>
        </w:rPr>
      </w:pPr>
    </w:p>
    <w:p w:rsidR="00DE7FE2" w:rsidRPr="00DE7FE2" w:rsidRDefault="00DE7FE2" w:rsidP="00DE7FE2">
      <w:pPr>
        <w:pStyle w:val="a5"/>
        <w:spacing w:line="360" w:lineRule="auto"/>
        <w:ind w:firstLine="708"/>
        <w:rPr>
          <w:szCs w:val="28"/>
          <w:lang w:val="ru-RU"/>
        </w:rPr>
      </w:pPr>
    </w:p>
    <w:p w:rsidR="00DE7FE2" w:rsidRPr="00DE7FE2" w:rsidRDefault="00DE7FE2" w:rsidP="00DE7FE2">
      <w:pPr>
        <w:pStyle w:val="a5"/>
        <w:spacing w:line="360" w:lineRule="auto"/>
        <w:ind w:firstLine="708"/>
        <w:rPr>
          <w:szCs w:val="28"/>
          <w:lang w:val="ru-RU"/>
        </w:rPr>
      </w:pPr>
    </w:p>
    <w:p w:rsidR="00A03547" w:rsidRDefault="000E1035" w:rsidP="00DE7FE2">
      <w:pPr>
        <w:spacing w:line="360" w:lineRule="auto"/>
        <w:jc w:val="center"/>
        <w:rPr>
          <w:b/>
          <w:caps/>
          <w:sz w:val="28"/>
          <w:szCs w:val="28"/>
        </w:rPr>
      </w:pPr>
      <w:r w:rsidRPr="00DE7FE2">
        <w:rPr>
          <w:b/>
          <w:caps/>
          <w:sz w:val="28"/>
          <w:szCs w:val="28"/>
        </w:rPr>
        <w:t>ЛИТЕРАТУРА</w:t>
      </w:r>
    </w:p>
    <w:p w:rsidR="005D2144" w:rsidRDefault="005D2144" w:rsidP="005D21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D2144">
        <w:rPr>
          <w:sz w:val="28"/>
          <w:szCs w:val="28"/>
        </w:rPr>
        <w:t>Козырин А.Н. Акцизы в системе таможенных платежей. – М.: Финансы, 2005.</w:t>
      </w:r>
    </w:p>
    <w:p w:rsidR="003147A7" w:rsidRDefault="003147A7" w:rsidP="003147A7">
      <w:pPr>
        <w:pStyle w:val="22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Пансков В.Г. Налоги и налогообложение в РФ. – М.: МЦФЭР, 2004.</w:t>
      </w:r>
    </w:p>
    <w:p w:rsidR="005D2144" w:rsidRPr="005D2144" w:rsidRDefault="005D2144" w:rsidP="005D2144">
      <w:pPr>
        <w:pStyle w:val="af1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5D2144">
        <w:rPr>
          <w:sz w:val="28"/>
          <w:szCs w:val="28"/>
        </w:rPr>
        <w:t>Софрина Т.А. Акцизы. – М.: Дайджест, 2004.</w:t>
      </w:r>
    </w:p>
    <w:p w:rsidR="005D2144" w:rsidRPr="006F5469" w:rsidRDefault="006F5469" w:rsidP="006F5469">
      <w:pPr>
        <w:pStyle w:val="22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6F5469">
        <w:rPr>
          <w:sz w:val="28"/>
          <w:szCs w:val="28"/>
        </w:rPr>
        <w:t>Дорофеев Б.Ю., Жернаков С.А., Серков Д. А. и др. Налоговый кодекс Российской Федерации: ч. 2 (главы 21-24) с комментариями. – Екатеринбург, У-Фактория, 2005.</w:t>
      </w:r>
      <w:bookmarkStart w:id="0" w:name="_GoBack"/>
      <w:bookmarkEnd w:id="0"/>
    </w:p>
    <w:sectPr w:rsidR="005D2144" w:rsidRPr="006F5469" w:rsidSect="00335BF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BC" w:rsidRDefault="00D820BC">
      <w:r>
        <w:separator/>
      </w:r>
    </w:p>
  </w:endnote>
  <w:endnote w:type="continuationSeparator" w:id="0">
    <w:p w:rsidR="00D820BC" w:rsidRDefault="00D8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0BC" w:rsidRDefault="00D820BC" w:rsidP="00335BFE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20BC" w:rsidRDefault="00D820BC" w:rsidP="00DA6AD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0BC" w:rsidRDefault="00D820BC" w:rsidP="00DA6AD9">
    <w:pPr>
      <w:pStyle w:val="a6"/>
      <w:ind w:right="360"/>
    </w:pPr>
    <w:r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BC" w:rsidRDefault="00D820BC">
      <w:r>
        <w:separator/>
      </w:r>
    </w:p>
  </w:footnote>
  <w:footnote w:type="continuationSeparator" w:id="0">
    <w:p w:rsidR="00D820BC" w:rsidRDefault="00D8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0BC" w:rsidRDefault="00D820BC" w:rsidP="00DB576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20BC" w:rsidRDefault="00D820BC" w:rsidP="00E970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0BC" w:rsidRDefault="00D820BC" w:rsidP="00E97085">
    <w:pPr>
      <w:pStyle w:val="a3"/>
      <w:ind w:right="360"/>
    </w:pPr>
    <w:r>
      <w:rPr>
        <w:rStyle w:val="a4"/>
      </w:rPr>
      <w:tab/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552AE">
      <w:rPr>
        <w:rStyle w:val="a4"/>
        <w:noProof/>
      </w:rPr>
      <w:t>2</w:t>
    </w:r>
    <w:r>
      <w:rPr>
        <w:rStyle w:val="a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3DE"/>
    <w:multiLevelType w:val="hybridMultilevel"/>
    <w:tmpl w:val="A27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50C"/>
    <w:rsid w:val="00001C23"/>
    <w:rsid w:val="00006C25"/>
    <w:rsid w:val="0000775B"/>
    <w:rsid w:val="000207AB"/>
    <w:rsid w:val="000224F1"/>
    <w:rsid w:val="0002329C"/>
    <w:rsid w:val="00025683"/>
    <w:rsid w:val="00036588"/>
    <w:rsid w:val="00036900"/>
    <w:rsid w:val="00041AE3"/>
    <w:rsid w:val="0004281F"/>
    <w:rsid w:val="00043520"/>
    <w:rsid w:val="00060289"/>
    <w:rsid w:val="00075A34"/>
    <w:rsid w:val="000778FE"/>
    <w:rsid w:val="00081BDE"/>
    <w:rsid w:val="00084C25"/>
    <w:rsid w:val="00090EF2"/>
    <w:rsid w:val="000A1BC7"/>
    <w:rsid w:val="000A239F"/>
    <w:rsid w:val="000B0C10"/>
    <w:rsid w:val="000B4133"/>
    <w:rsid w:val="000C3F15"/>
    <w:rsid w:val="000C523A"/>
    <w:rsid w:val="000C5427"/>
    <w:rsid w:val="000E1035"/>
    <w:rsid w:val="000E3902"/>
    <w:rsid w:val="000E536C"/>
    <w:rsid w:val="000E5669"/>
    <w:rsid w:val="000F14A0"/>
    <w:rsid w:val="00100F6E"/>
    <w:rsid w:val="001034F1"/>
    <w:rsid w:val="0010432D"/>
    <w:rsid w:val="00115467"/>
    <w:rsid w:val="00115D6E"/>
    <w:rsid w:val="001327FF"/>
    <w:rsid w:val="00132D9B"/>
    <w:rsid w:val="001552AE"/>
    <w:rsid w:val="00161EF1"/>
    <w:rsid w:val="001663BF"/>
    <w:rsid w:val="001779F9"/>
    <w:rsid w:val="001914B3"/>
    <w:rsid w:val="001976F1"/>
    <w:rsid w:val="001A3238"/>
    <w:rsid w:val="001A6873"/>
    <w:rsid w:val="001B5E9D"/>
    <w:rsid w:val="001B6B1F"/>
    <w:rsid w:val="001C1F3E"/>
    <w:rsid w:val="001C54E7"/>
    <w:rsid w:val="001D331D"/>
    <w:rsid w:val="001D7BFB"/>
    <w:rsid w:val="001E0FB6"/>
    <w:rsid w:val="001F0126"/>
    <w:rsid w:val="001F3E81"/>
    <w:rsid w:val="001F7DC8"/>
    <w:rsid w:val="00200E76"/>
    <w:rsid w:val="0020390A"/>
    <w:rsid w:val="00204CB2"/>
    <w:rsid w:val="00204DB4"/>
    <w:rsid w:val="002145C5"/>
    <w:rsid w:val="00214F2A"/>
    <w:rsid w:val="00221460"/>
    <w:rsid w:val="00222CDD"/>
    <w:rsid w:val="0023169F"/>
    <w:rsid w:val="00236121"/>
    <w:rsid w:val="00242AD2"/>
    <w:rsid w:val="0024799B"/>
    <w:rsid w:val="002537FF"/>
    <w:rsid w:val="00256D21"/>
    <w:rsid w:val="00257196"/>
    <w:rsid w:val="0025785E"/>
    <w:rsid w:val="0026590B"/>
    <w:rsid w:val="00271E7F"/>
    <w:rsid w:val="00274FF3"/>
    <w:rsid w:val="00275DED"/>
    <w:rsid w:val="00277CB3"/>
    <w:rsid w:val="002853FB"/>
    <w:rsid w:val="00291780"/>
    <w:rsid w:val="002B1435"/>
    <w:rsid w:val="002B6280"/>
    <w:rsid w:val="002C2D7F"/>
    <w:rsid w:val="002C4996"/>
    <w:rsid w:val="002C532C"/>
    <w:rsid w:val="002D30FF"/>
    <w:rsid w:val="002D379F"/>
    <w:rsid w:val="002E48F8"/>
    <w:rsid w:val="002E76C3"/>
    <w:rsid w:val="002F4280"/>
    <w:rsid w:val="002F4899"/>
    <w:rsid w:val="00301483"/>
    <w:rsid w:val="003147A7"/>
    <w:rsid w:val="00316839"/>
    <w:rsid w:val="00316AC5"/>
    <w:rsid w:val="00325E41"/>
    <w:rsid w:val="003265CC"/>
    <w:rsid w:val="00335BFE"/>
    <w:rsid w:val="003428BF"/>
    <w:rsid w:val="003438A3"/>
    <w:rsid w:val="00346181"/>
    <w:rsid w:val="00346D7E"/>
    <w:rsid w:val="00355E40"/>
    <w:rsid w:val="00370C99"/>
    <w:rsid w:val="0037681C"/>
    <w:rsid w:val="0038766D"/>
    <w:rsid w:val="00395F06"/>
    <w:rsid w:val="003A31D7"/>
    <w:rsid w:val="003A464F"/>
    <w:rsid w:val="003A47BB"/>
    <w:rsid w:val="003B2299"/>
    <w:rsid w:val="003B7ED8"/>
    <w:rsid w:val="003C2E58"/>
    <w:rsid w:val="003C33B9"/>
    <w:rsid w:val="003C60B9"/>
    <w:rsid w:val="003D675A"/>
    <w:rsid w:val="003E1EA5"/>
    <w:rsid w:val="003E38DD"/>
    <w:rsid w:val="003E5685"/>
    <w:rsid w:val="003E64B9"/>
    <w:rsid w:val="003E6581"/>
    <w:rsid w:val="00410512"/>
    <w:rsid w:val="004118AE"/>
    <w:rsid w:val="00417791"/>
    <w:rsid w:val="0042227B"/>
    <w:rsid w:val="00422FB2"/>
    <w:rsid w:val="00425023"/>
    <w:rsid w:val="00430ACC"/>
    <w:rsid w:val="00435282"/>
    <w:rsid w:val="00436805"/>
    <w:rsid w:val="00445218"/>
    <w:rsid w:val="004478FA"/>
    <w:rsid w:val="00451B4B"/>
    <w:rsid w:val="00461661"/>
    <w:rsid w:val="004650A4"/>
    <w:rsid w:val="00471D0B"/>
    <w:rsid w:val="00481095"/>
    <w:rsid w:val="00495054"/>
    <w:rsid w:val="004A4469"/>
    <w:rsid w:val="004A4C30"/>
    <w:rsid w:val="004B4A70"/>
    <w:rsid w:val="004B56F2"/>
    <w:rsid w:val="004C3EB2"/>
    <w:rsid w:val="004C4543"/>
    <w:rsid w:val="004C4644"/>
    <w:rsid w:val="004C49F5"/>
    <w:rsid w:val="004D103B"/>
    <w:rsid w:val="004D16A9"/>
    <w:rsid w:val="004D5D8F"/>
    <w:rsid w:val="004E1056"/>
    <w:rsid w:val="004E3541"/>
    <w:rsid w:val="004E3701"/>
    <w:rsid w:val="004E47BA"/>
    <w:rsid w:val="004F0E2B"/>
    <w:rsid w:val="004F4EC8"/>
    <w:rsid w:val="004F6BC9"/>
    <w:rsid w:val="00503ED9"/>
    <w:rsid w:val="00504015"/>
    <w:rsid w:val="00521F64"/>
    <w:rsid w:val="005225E6"/>
    <w:rsid w:val="00536B06"/>
    <w:rsid w:val="005424ED"/>
    <w:rsid w:val="00543D2B"/>
    <w:rsid w:val="00550D2F"/>
    <w:rsid w:val="005606B2"/>
    <w:rsid w:val="00561A28"/>
    <w:rsid w:val="00562E0B"/>
    <w:rsid w:val="0056567F"/>
    <w:rsid w:val="00571B52"/>
    <w:rsid w:val="00572322"/>
    <w:rsid w:val="0059048D"/>
    <w:rsid w:val="00594FE9"/>
    <w:rsid w:val="005A2732"/>
    <w:rsid w:val="005B118E"/>
    <w:rsid w:val="005B2D0C"/>
    <w:rsid w:val="005C312C"/>
    <w:rsid w:val="005C36FF"/>
    <w:rsid w:val="005C7D4F"/>
    <w:rsid w:val="005D2144"/>
    <w:rsid w:val="005D3D1F"/>
    <w:rsid w:val="005E33BA"/>
    <w:rsid w:val="005E5F80"/>
    <w:rsid w:val="005F0E1C"/>
    <w:rsid w:val="005F1CCE"/>
    <w:rsid w:val="0060331C"/>
    <w:rsid w:val="006164BA"/>
    <w:rsid w:val="00623037"/>
    <w:rsid w:val="00631271"/>
    <w:rsid w:val="0063150C"/>
    <w:rsid w:val="00634B98"/>
    <w:rsid w:val="0064355D"/>
    <w:rsid w:val="00646C41"/>
    <w:rsid w:val="00651AAA"/>
    <w:rsid w:val="00653586"/>
    <w:rsid w:val="0065441A"/>
    <w:rsid w:val="00655037"/>
    <w:rsid w:val="00657DC8"/>
    <w:rsid w:val="00661DD3"/>
    <w:rsid w:val="00663524"/>
    <w:rsid w:val="0067467E"/>
    <w:rsid w:val="006A1822"/>
    <w:rsid w:val="006A1848"/>
    <w:rsid w:val="006A313D"/>
    <w:rsid w:val="006A393B"/>
    <w:rsid w:val="006A7E82"/>
    <w:rsid w:val="006B7646"/>
    <w:rsid w:val="006C625C"/>
    <w:rsid w:val="006D5322"/>
    <w:rsid w:val="006E1A6C"/>
    <w:rsid w:val="006F3711"/>
    <w:rsid w:val="006F4F17"/>
    <w:rsid w:val="006F5469"/>
    <w:rsid w:val="006F5E4B"/>
    <w:rsid w:val="006F793E"/>
    <w:rsid w:val="00704655"/>
    <w:rsid w:val="00704D94"/>
    <w:rsid w:val="00707821"/>
    <w:rsid w:val="00712130"/>
    <w:rsid w:val="00723767"/>
    <w:rsid w:val="00725717"/>
    <w:rsid w:val="00727DF2"/>
    <w:rsid w:val="0073391C"/>
    <w:rsid w:val="00734C6A"/>
    <w:rsid w:val="00735007"/>
    <w:rsid w:val="007351CA"/>
    <w:rsid w:val="00737818"/>
    <w:rsid w:val="00742F88"/>
    <w:rsid w:val="00745726"/>
    <w:rsid w:val="00752281"/>
    <w:rsid w:val="007529EA"/>
    <w:rsid w:val="00752B45"/>
    <w:rsid w:val="00756252"/>
    <w:rsid w:val="007562F5"/>
    <w:rsid w:val="00765244"/>
    <w:rsid w:val="0078217A"/>
    <w:rsid w:val="00786562"/>
    <w:rsid w:val="0079150C"/>
    <w:rsid w:val="007943DC"/>
    <w:rsid w:val="007A3225"/>
    <w:rsid w:val="007B50C9"/>
    <w:rsid w:val="007D4B40"/>
    <w:rsid w:val="007F1112"/>
    <w:rsid w:val="007F1821"/>
    <w:rsid w:val="007F3270"/>
    <w:rsid w:val="00827DF5"/>
    <w:rsid w:val="008360D6"/>
    <w:rsid w:val="00843F6B"/>
    <w:rsid w:val="008479C3"/>
    <w:rsid w:val="008745B4"/>
    <w:rsid w:val="00875186"/>
    <w:rsid w:val="0088380D"/>
    <w:rsid w:val="0088732A"/>
    <w:rsid w:val="008A0130"/>
    <w:rsid w:val="008A434D"/>
    <w:rsid w:val="008A4CF6"/>
    <w:rsid w:val="008A70B6"/>
    <w:rsid w:val="008A77CF"/>
    <w:rsid w:val="008B2E5B"/>
    <w:rsid w:val="008B4123"/>
    <w:rsid w:val="008C107D"/>
    <w:rsid w:val="008C6EF3"/>
    <w:rsid w:val="008D577B"/>
    <w:rsid w:val="008E2103"/>
    <w:rsid w:val="008E4034"/>
    <w:rsid w:val="008F052F"/>
    <w:rsid w:val="008F7CC7"/>
    <w:rsid w:val="009038A2"/>
    <w:rsid w:val="00914D7E"/>
    <w:rsid w:val="00922868"/>
    <w:rsid w:val="00927435"/>
    <w:rsid w:val="00930FDE"/>
    <w:rsid w:val="009345E8"/>
    <w:rsid w:val="009729EE"/>
    <w:rsid w:val="009A089E"/>
    <w:rsid w:val="009D0C5A"/>
    <w:rsid w:val="009D65BA"/>
    <w:rsid w:val="009E1BB6"/>
    <w:rsid w:val="009E1F9E"/>
    <w:rsid w:val="009E71B4"/>
    <w:rsid w:val="009F4C1D"/>
    <w:rsid w:val="009F7CD9"/>
    <w:rsid w:val="00A03547"/>
    <w:rsid w:val="00A06A16"/>
    <w:rsid w:val="00A104DB"/>
    <w:rsid w:val="00A267E0"/>
    <w:rsid w:val="00A45A7B"/>
    <w:rsid w:val="00A509DB"/>
    <w:rsid w:val="00A51E30"/>
    <w:rsid w:val="00A6630D"/>
    <w:rsid w:val="00A67E4E"/>
    <w:rsid w:val="00A83D1A"/>
    <w:rsid w:val="00A855A3"/>
    <w:rsid w:val="00A93570"/>
    <w:rsid w:val="00A959B2"/>
    <w:rsid w:val="00AA028A"/>
    <w:rsid w:val="00AA083A"/>
    <w:rsid w:val="00AA2D60"/>
    <w:rsid w:val="00AB35C6"/>
    <w:rsid w:val="00AD494B"/>
    <w:rsid w:val="00AD7D95"/>
    <w:rsid w:val="00AE4CFB"/>
    <w:rsid w:val="00AE5710"/>
    <w:rsid w:val="00AE7391"/>
    <w:rsid w:val="00AF19FD"/>
    <w:rsid w:val="00AF4A1F"/>
    <w:rsid w:val="00AF7CEE"/>
    <w:rsid w:val="00B00951"/>
    <w:rsid w:val="00B01C99"/>
    <w:rsid w:val="00B03426"/>
    <w:rsid w:val="00B04420"/>
    <w:rsid w:val="00B0759C"/>
    <w:rsid w:val="00B10ACB"/>
    <w:rsid w:val="00B12C4D"/>
    <w:rsid w:val="00B21F28"/>
    <w:rsid w:val="00B2488D"/>
    <w:rsid w:val="00B32A7C"/>
    <w:rsid w:val="00B333D4"/>
    <w:rsid w:val="00B401F6"/>
    <w:rsid w:val="00B419E2"/>
    <w:rsid w:val="00B41AE8"/>
    <w:rsid w:val="00B42743"/>
    <w:rsid w:val="00B57CBE"/>
    <w:rsid w:val="00B63F39"/>
    <w:rsid w:val="00B72EEE"/>
    <w:rsid w:val="00B7635A"/>
    <w:rsid w:val="00B77860"/>
    <w:rsid w:val="00B9661A"/>
    <w:rsid w:val="00BC695D"/>
    <w:rsid w:val="00BD518F"/>
    <w:rsid w:val="00BD7E93"/>
    <w:rsid w:val="00BE441F"/>
    <w:rsid w:val="00BF0C51"/>
    <w:rsid w:val="00C031B5"/>
    <w:rsid w:val="00C04740"/>
    <w:rsid w:val="00C166DE"/>
    <w:rsid w:val="00C172A2"/>
    <w:rsid w:val="00C23C50"/>
    <w:rsid w:val="00C37350"/>
    <w:rsid w:val="00C376C8"/>
    <w:rsid w:val="00C45A60"/>
    <w:rsid w:val="00C47EF5"/>
    <w:rsid w:val="00C531D4"/>
    <w:rsid w:val="00C576B2"/>
    <w:rsid w:val="00C61A9C"/>
    <w:rsid w:val="00C65CD9"/>
    <w:rsid w:val="00C6754C"/>
    <w:rsid w:val="00C72977"/>
    <w:rsid w:val="00C756A8"/>
    <w:rsid w:val="00C77A3A"/>
    <w:rsid w:val="00C81BD6"/>
    <w:rsid w:val="00C85274"/>
    <w:rsid w:val="00C8656F"/>
    <w:rsid w:val="00C91912"/>
    <w:rsid w:val="00C9288E"/>
    <w:rsid w:val="00CA0077"/>
    <w:rsid w:val="00CB4539"/>
    <w:rsid w:val="00CC2095"/>
    <w:rsid w:val="00CF126B"/>
    <w:rsid w:val="00D01A7B"/>
    <w:rsid w:val="00D34B62"/>
    <w:rsid w:val="00D44C74"/>
    <w:rsid w:val="00D6373E"/>
    <w:rsid w:val="00D67B28"/>
    <w:rsid w:val="00D7083A"/>
    <w:rsid w:val="00D77D0E"/>
    <w:rsid w:val="00D820BC"/>
    <w:rsid w:val="00D82475"/>
    <w:rsid w:val="00D86478"/>
    <w:rsid w:val="00D95D8E"/>
    <w:rsid w:val="00DA6AD9"/>
    <w:rsid w:val="00DB4C65"/>
    <w:rsid w:val="00DB5245"/>
    <w:rsid w:val="00DB576D"/>
    <w:rsid w:val="00DD54D0"/>
    <w:rsid w:val="00DD7200"/>
    <w:rsid w:val="00DE03E2"/>
    <w:rsid w:val="00DE0FAD"/>
    <w:rsid w:val="00DE31AC"/>
    <w:rsid w:val="00DE7FE2"/>
    <w:rsid w:val="00DF0BE9"/>
    <w:rsid w:val="00DF1825"/>
    <w:rsid w:val="00DF5FEC"/>
    <w:rsid w:val="00E03980"/>
    <w:rsid w:val="00E1211E"/>
    <w:rsid w:val="00E30515"/>
    <w:rsid w:val="00E32700"/>
    <w:rsid w:val="00E3563E"/>
    <w:rsid w:val="00E432ED"/>
    <w:rsid w:val="00E45FC3"/>
    <w:rsid w:val="00E5541C"/>
    <w:rsid w:val="00E63C2C"/>
    <w:rsid w:val="00E72560"/>
    <w:rsid w:val="00E74BCC"/>
    <w:rsid w:val="00E82A57"/>
    <w:rsid w:val="00E83F68"/>
    <w:rsid w:val="00E9463B"/>
    <w:rsid w:val="00E95A8E"/>
    <w:rsid w:val="00E95F05"/>
    <w:rsid w:val="00E97085"/>
    <w:rsid w:val="00E97513"/>
    <w:rsid w:val="00EA496A"/>
    <w:rsid w:val="00EA5A6F"/>
    <w:rsid w:val="00EA76FD"/>
    <w:rsid w:val="00EB20E9"/>
    <w:rsid w:val="00EB4BF9"/>
    <w:rsid w:val="00EC0858"/>
    <w:rsid w:val="00EC3B63"/>
    <w:rsid w:val="00EE188D"/>
    <w:rsid w:val="00EE3843"/>
    <w:rsid w:val="00EE3B5E"/>
    <w:rsid w:val="00EE4883"/>
    <w:rsid w:val="00EE5EAA"/>
    <w:rsid w:val="00EF259B"/>
    <w:rsid w:val="00EF2C93"/>
    <w:rsid w:val="00EF543D"/>
    <w:rsid w:val="00F01A1C"/>
    <w:rsid w:val="00F03305"/>
    <w:rsid w:val="00F119DE"/>
    <w:rsid w:val="00F15E14"/>
    <w:rsid w:val="00F15FA4"/>
    <w:rsid w:val="00F20A5A"/>
    <w:rsid w:val="00F30529"/>
    <w:rsid w:val="00F30A3C"/>
    <w:rsid w:val="00F31F36"/>
    <w:rsid w:val="00F436D7"/>
    <w:rsid w:val="00F43D6F"/>
    <w:rsid w:val="00F5194E"/>
    <w:rsid w:val="00F60462"/>
    <w:rsid w:val="00F72E80"/>
    <w:rsid w:val="00F73A58"/>
    <w:rsid w:val="00F7531B"/>
    <w:rsid w:val="00F76018"/>
    <w:rsid w:val="00F820FA"/>
    <w:rsid w:val="00F9744E"/>
    <w:rsid w:val="00FB1F48"/>
    <w:rsid w:val="00FB2D0E"/>
    <w:rsid w:val="00FB6702"/>
    <w:rsid w:val="00FD558D"/>
    <w:rsid w:val="00FE0B1C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95C6-B218-44C4-A1CD-59850EF9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B7E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107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3B7E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0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085"/>
  </w:style>
  <w:style w:type="paragraph" w:customStyle="1" w:styleId="21">
    <w:name w:val="Основной текст с отступом 21"/>
    <w:basedOn w:val="a"/>
    <w:rsid w:val="00E45FC3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val="en-AU"/>
    </w:rPr>
  </w:style>
  <w:style w:type="paragraph" w:styleId="a5">
    <w:name w:val="Body Text"/>
    <w:basedOn w:val="a"/>
    <w:rsid w:val="005F1CC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8"/>
      <w:szCs w:val="20"/>
      <w:lang w:val="en-AU"/>
    </w:rPr>
  </w:style>
  <w:style w:type="paragraph" w:customStyle="1" w:styleId="210">
    <w:name w:val="Основной текст 21"/>
    <w:basedOn w:val="a"/>
    <w:rsid w:val="005F1CC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  <w:lang w:val="en-AU"/>
    </w:rPr>
  </w:style>
  <w:style w:type="paragraph" w:customStyle="1" w:styleId="31">
    <w:name w:val="Основной текст с отступом 31"/>
    <w:basedOn w:val="a"/>
    <w:rsid w:val="005F1CCE"/>
    <w:pPr>
      <w:widowControl w:val="0"/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8"/>
      <w:szCs w:val="20"/>
      <w:lang w:val="en-AU"/>
    </w:rPr>
  </w:style>
  <w:style w:type="paragraph" w:styleId="a6">
    <w:name w:val="footer"/>
    <w:basedOn w:val="a"/>
    <w:rsid w:val="005B2D0C"/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7">
    <w:name w:val="footnote text"/>
    <w:basedOn w:val="a"/>
    <w:semiHidden/>
    <w:rsid w:val="00081BD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AU"/>
    </w:rPr>
  </w:style>
  <w:style w:type="character" w:styleId="a8">
    <w:name w:val="footnote reference"/>
    <w:basedOn w:val="a0"/>
    <w:semiHidden/>
    <w:rsid w:val="00081BDE"/>
    <w:rPr>
      <w:vertAlign w:val="superscript"/>
    </w:rPr>
  </w:style>
  <w:style w:type="character" w:styleId="a9">
    <w:name w:val="Hyperlink"/>
    <w:basedOn w:val="a0"/>
    <w:rsid w:val="00EC0858"/>
    <w:rPr>
      <w:rFonts w:ascii="Times New Roman" w:hAnsi="Times New Roman" w:cs="Times New Roman" w:hint="default"/>
      <w:color w:val="001F4B"/>
      <w:u w:val="single"/>
    </w:rPr>
  </w:style>
  <w:style w:type="paragraph" w:styleId="aa">
    <w:name w:val="Normal (Web)"/>
    <w:basedOn w:val="a"/>
    <w:rsid w:val="00EC0858"/>
    <w:pPr>
      <w:spacing w:before="100" w:beforeAutospacing="1" w:after="100" w:afterAutospacing="1"/>
    </w:pPr>
    <w:rPr>
      <w:color w:val="001F4B"/>
      <w:sz w:val="20"/>
      <w:szCs w:val="20"/>
    </w:rPr>
  </w:style>
  <w:style w:type="paragraph" w:styleId="ab">
    <w:name w:val="endnote text"/>
    <w:basedOn w:val="a"/>
    <w:semiHidden/>
    <w:rsid w:val="00DD7200"/>
    <w:pPr>
      <w:tabs>
        <w:tab w:val="left" w:pos="187"/>
      </w:tabs>
      <w:overflowPunct w:val="0"/>
      <w:autoSpaceDE w:val="0"/>
      <w:autoSpaceDN w:val="0"/>
      <w:adjustRightInd w:val="0"/>
      <w:spacing w:after="120" w:line="220" w:lineRule="exact"/>
      <w:ind w:left="187" w:hanging="187"/>
      <w:textAlignment w:val="baseline"/>
    </w:pPr>
    <w:rPr>
      <w:sz w:val="18"/>
      <w:szCs w:val="20"/>
    </w:rPr>
  </w:style>
  <w:style w:type="character" w:styleId="ac">
    <w:name w:val="endnote reference"/>
    <w:semiHidden/>
    <w:rsid w:val="00DD7200"/>
    <w:rPr>
      <w:vertAlign w:val="superscript"/>
    </w:rPr>
  </w:style>
  <w:style w:type="character" w:styleId="ad">
    <w:name w:val="Strong"/>
    <w:basedOn w:val="a0"/>
    <w:qFormat/>
    <w:rsid w:val="00D86478"/>
    <w:rPr>
      <w:b/>
      <w:bCs/>
    </w:rPr>
  </w:style>
  <w:style w:type="table" w:styleId="ae">
    <w:name w:val="Table Grid"/>
    <w:basedOn w:val="a1"/>
    <w:rsid w:val="00036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qFormat/>
    <w:rsid w:val="00EB4BF9"/>
    <w:pPr>
      <w:spacing w:before="120" w:after="120"/>
    </w:pPr>
    <w:rPr>
      <w:b/>
      <w:bCs/>
      <w:sz w:val="20"/>
      <w:szCs w:val="20"/>
    </w:rPr>
  </w:style>
  <w:style w:type="paragraph" w:styleId="af0">
    <w:name w:val="table of figures"/>
    <w:basedOn w:val="a"/>
    <w:next w:val="a"/>
    <w:semiHidden/>
    <w:rsid w:val="00F03305"/>
    <w:pPr>
      <w:ind w:left="480" w:hanging="480"/>
    </w:pPr>
  </w:style>
  <w:style w:type="paragraph" w:styleId="20">
    <w:name w:val="Body Text 2"/>
    <w:basedOn w:val="a"/>
    <w:rsid w:val="00704655"/>
    <w:pPr>
      <w:spacing w:after="120" w:line="480" w:lineRule="auto"/>
    </w:pPr>
  </w:style>
  <w:style w:type="paragraph" w:styleId="af1">
    <w:name w:val="Body Text Indent"/>
    <w:basedOn w:val="a"/>
    <w:rsid w:val="003B7ED8"/>
    <w:pPr>
      <w:spacing w:after="120"/>
      <w:ind w:left="283"/>
    </w:pPr>
  </w:style>
  <w:style w:type="paragraph" w:styleId="af2">
    <w:name w:val="Title"/>
    <w:basedOn w:val="a"/>
    <w:qFormat/>
    <w:rsid w:val="003B7ED8"/>
    <w:pPr>
      <w:jc w:val="center"/>
    </w:pPr>
    <w:rPr>
      <w:rFonts w:ascii="Arial" w:hAnsi="Arial"/>
      <w:b/>
      <w:snapToGrid w:val="0"/>
      <w:color w:val="008000"/>
      <w:sz w:val="36"/>
      <w:szCs w:val="20"/>
    </w:rPr>
  </w:style>
  <w:style w:type="paragraph" w:styleId="22">
    <w:name w:val="Body Text Indent 2"/>
    <w:basedOn w:val="a"/>
    <w:rsid w:val="003B7ED8"/>
    <w:pPr>
      <w:spacing w:after="120" w:line="480" w:lineRule="auto"/>
      <w:ind w:left="283"/>
    </w:pPr>
  </w:style>
  <w:style w:type="paragraph" w:customStyle="1" w:styleId="10">
    <w:name w:val="Обычный1"/>
    <w:rsid w:val="003B7ED8"/>
    <w:pPr>
      <w:spacing w:before="100" w:after="100"/>
    </w:pPr>
    <w:rPr>
      <w:snapToGrid w:val="0"/>
      <w:sz w:val="24"/>
    </w:rPr>
  </w:style>
  <w:style w:type="paragraph" w:customStyle="1" w:styleId="FR1">
    <w:name w:val="FR1"/>
    <w:rsid w:val="00A03547"/>
    <w:pPr>
      <w:widowControl w:val="0"/>
      <w:autoSpaceDE w:val="0"/>
      <w:autoSpaceDN w:val="0"/>
      <w:adjustRightInd w:val="0"/>
      <w:spacing w:before="180"/>
      <w:jc w:val="both"/>
    </w:pPr>
    <w:rPr>
      <w:rFonts w:ascii="Arial" w:hAnsi="Arial" w:cs="Arial"/>
      <w:sz w:val="56"/>
      <w:szCs w:val="56"/>
    </w:rPr>
  </w:style>
  <w:style w:type="paragraph" w:customStyle="1" w:styleId="FR2">
    <w:name w:val="FR2"/>
    <w:rsid w:val="00A03547"/>
    <w:pPr>
      <w:widowControl w:val="0"/>
      <w:autoSpaceDE w:val="0"/>
      <w:autoSpaceDN w:val="0"/>
      <w:adjustRightInd w:val="0"/>
      <w:spacing w:before="520"/>
      <w:ind w:left="600"/>
    </w:pPr>
    <w:rPr>
      <w:rFonts w:ascii="Arial" w:hAnsi="Arial" w:cs="Arial"/>
      <w:sz w:val="36"/>
      <w:szCs w:val="36"/>
    </w:rPr>
  </w:style>
  <w:style w:type="paragraph" w:customStyle="1" w:styleId="FR3">
    <w:name w:val="FR3"/>
    <w:rsid w:val="00A03547"/>
    <w:pPr>
      <w:widowControl w:val="0"/>
      <w:autoSpaceDE w:val="0"/>
      <w:autoSpaceDN w:val="0"/>
      <w:adjustRightInd w:val="0"/>
      <w:spacing w:before="360"/>
      <w:ind w:left="1640"/>
    </w:pPr>
    <w:rPr>
      <w:rFonts w:ascii="Arial" w:hAnsi="Arial" w:cs="Arial"/>
      <w:b/>
      <w:bCs/>
      <w:sz w:val="28"/>
      <w:szCs w:val="28"/>
    </w:rPr>
  </w:style>
  <w:style w:type="paragraph" w:customStyle="1" w:styleId="FR4">
    <w:name w:val="FR4"/>
    <w:rsid w:val="00A03547"/>
    <w:pPr>
      <w:widowControl w:val="0"/>
      <w:autoSpaceDE w:val="0"/>
      <w:autoSpaceDN w:val="0"/>
      <w:adjustRightInd w:val="0"/>
      <w:spacing w:before="220" w:line="440" w:lineRule="auto"/>
      <w:jc w:val="center"/>
    </w:pPr>
    <w:rPr>
      <w:rFonts w:ascii="Arial" w:hAnsi="Arial" w:cs="Arial"/>
      <w:sz w:val="22"/>
      <w:szCs w:val="22"/>
    </w:rPr>
  </w:style>
  <w:style w:type="paragraph" w:styleId="11">
    <w:name w:val="toc 1"/>
    <w:basedOn w:val="a"/>
    <w:next w:val="a"/>
    <w:semiHidden/>
    <w:rsid w:val="00DE7FE2"/>
    <w:pPr>
      <w:tabs>
        <w:tab w:val="right" w:leader="dot" w:pos="9690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sz w:val="20"/>
      <w:szCs w:val="20"/>
    </w:rPr>
  </w:style>
  <w:style w:type="paragraph" w:styleId="23">
    <w:name w:val="toc 2"/>
    <w:basedOn w:val="a"/>
    <w:next w:val="a"/>
    <w:semiHidden/>
    <w:rsid w:val="00DE7FE2"/>
    <w:pPr>
      <w:tabs>
        <w:tab w:val="right" w:leader="dot" w:pos="9690"/>
      </w:tabs>
      <w:overflowPunct w:val="0"/>
      <w:autoSpaceDE w:val="0"/>
      <w:autoSpaceDN w:val="0"/>
      <w:adjustRightInd w:val="0"/>
      <w:ind w:left="260"/>
      <w:textAlignment w:val="baseline"/>
    </w:pPr>
    <w:rPr>
      <w:smallCaps/>
      <w:sz w:val="20"/>
      <w:szCs w:val="20"/>
    </w:rPr>
  </w:style>
  <w:style w:type="paragraph" w:customStyle="1" w:styleId="af3">
    <w:name w:val="рио"/>
    <w:basedOn w:val="a"/>
    <w:rsid w:val="00F73A58"/>
    <w:pPr>
      <w:spacing w:line="360" w:lineRule="auto"/>
      <w:ind w:firstLine="425"/>
      <w:jc w:val="both"/>
    </w:pPr>
    <w:rPr>
      <w:rFonts w:ascii="Arial" w:hAnsi="Arial"/>
      <w:bCs/>
      <w:sz w:val="28"/>
    </w:rPr>
  </w:style>
  <w:style w:type="paragraph" w:customStyle="1" w:styleId="af4">
    <w:name w:val="Рио"/>
    <w:basedOn w:val="a"/>
    <w:rsid w:val="00F73A58"/>
    <w:pPr>
      <w:spacing w:line="360" w:lineRule="auto"/>
      <w:ind w:firstLine="425"/>
      <w:jc w:val="both"/>
    </w:pPr>
    <w:rPr>
      <w:sz w:val="28"/>
    </w:rPr>
  </w:style>
  <w:style w:type="paragraph" w:customStyle="1" w:styleId="ConsNonformat">
    <w:name w:val="ConsNonformat"/>
    <w:rsid w:val="00704D9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704D9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rsid w:val="001034F1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ФЕДЕРАЛЬНЫМ НАЛОГАМ И СБОРАМ</vt:lpstr>
    </vt:vector>
  </TitlesOfParts>
  <Company/>
  <LinksUpToDate>false</LinksUpToDate>
  <CharactersWithSpaces>23754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ФЕДЕРАЛЬНЫМ НАЛОГАМ И СБОРАМ</dc:title>
  <dc:subject/>
  <dc:creator>Юлия</dc:creator>
  <cp:keywords/>
  <dc:description/>
  <cp:lastModifiedBy>admin</cp:lastModifiedBy>
  <cp:revision>2</cp:revision>
  <cp:lastPrinted>2002-04-25T19:16:00Z</cp:lastPrinted>
  <dcterms:created xsi:type="dcterms:W3CDTF">2014-03-30T16:00:00Z</dcterms:created>
  <dcterms:modified xsi:type="dcterms:W3CDTF">2014-03-30T16:00:00Z</dcterms:modified>
</cp:coreProperties>
</file>