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3D" w:rsidRDefault="00C0453D" w:rsidP="00BD1DFB">
      <w:pPr>
        <w:pStyle w:val="a6"/>
      </w:pPr>
    </w:p>
    <w:p w:rsidR="00BD1DFB" w:rsidRDefault="00BD1DFB" w:rsidP="00BD1DFB">
      <w:pPr>
        <w:pStyle w:val="a6"/>
      </w:pPr>
      <w:r>
        <w:t>МЕЖДУНАРОДНЫЙ ИНСТИТУТ ЭКОНОМИКИ И ПРАВА</w:t>
      </w:r>
    </w:p>
    <w:p w:rsidR="00BD1DFB" w:rsidRDefault="00BD1DFB" w:rsidP="00BD1DFB">
      <w:pPr>
        <w:jc w:val="center"/>
        <w:rPr>
          <w:b/>
          <w:bCs/>
          <w:sz w:val="28"/>
        </w:rPr>
      </w:pPr>
    </w:p>
    <w:p w:rsidR="00BD1DFB" w:rsidRDefault="00BD1DFB" w:rsidP="00BD1DFB">
      <w:pPr>
        <w:jc w:val="center"/>
        <w:rPr>
          <w:b/>
          <w:bCs/>
          <w:sz w:val="28"/>
        </w:rPr>
      </w:pPr>
    </w:p>
    <w:p w:rsidR="00BD1DFB" w:rsidRDefault="00BD1DFB" w:rsidP="00BD1DFB">
      <w:pPr>
        <w:jc w:val="center"/>
        <w:rPr>
          <w:b/>
          <w:bCs/>
          <w:sz w:val="28"/>
        </w:rPr>
      </w:pPr>
    </w:p>
    <w:p w:rsidR="00BD1DFB" w:rsidRDefault="00BD1DFB" w:rsidP="00BD1DFB">
      <w:pPr>
        <w:jc w:val="center"/>
        <w:rPr>
          <w:b/>
          <w:bCs/>
          <w:sz w:val="28"/>
        </w:rPr>
      </w:pPr>
    </w:p>
    <w:p w:rsidR="00BD1DFB" w:rsidRDefault="00BD1DFB" w:rsidP="00BD1DFB">
      <w:pPr>
        <w:jc w:val="center"/>
        <w:rPr>
          <w:b/>
          <w:bCs/>
          <w:sz w:val="28"/>
        </w:rPr>
      </w:pPr>
    </w:p>
    <w:p w:rsidR="00BD1DFB" w:rsidRDefault="00BD1DFB" w:rsidP="00BD1DFB">
      <w:pPr>
        <w:pStyle w:val="1"/>
        <w:jc w:val="center"/>
      </w:pPr>
      <w:r>
        <w:t>ПРОБЛЕМНО-ТЕМАТИЧЕСКИЙ КУРС</w:t>
      </w:r>
    </w:p>
    <w:p w:rsidR="00BD1DFB" w:rsidRDefault="00BD1DFB" w:rsidP="00BD1DFB">
      <w:pPr>
        <w:jc w:val="center"/>
        <w:rPr>
          <w:b/>
          <w:bCs/>
          <w:sz w:val="32"/>
        </w:rPr>
      </w:pPr>
    </w:p>
    <w:p w:rsidR="00BD1DFB" w:rsidRDefault="00BD1DFB" w:rsidP="00BD1DFB">
      <w:pPr>
        <w:jc w:val="center"/>
        <w:rPr>
          <w:b/>
          <w:bCs/>
          <w:sz w:val="32"/>
        </w:rPr>
      </w:pPr>
    </w:p>
    <w:p w:rsidR="00BD1DFB" w:rsidRDefault="00BD1DFB" w:rsidP="00BD1DFB">
      <w:pPr>
        <w:pStyle w:val="2"/>
        <w:jc w:val="center"/>
      </w:pPr>
    </w:p>
    <w:p w:rsidR="00BD1DFB" w:rsidRDefault="00BD1DFB" w:rsidP="00BD1DFB">
      <w:pPr>
        <w:pStyle w:val="2"/>
        <w:jc w:val="center"/>
      </w:pPr>
    </w:p>
    <w:p w:rsidR="00BD1DFB" w:rsidRDefault="00BD1DFB" w:rsidP="00BD1DFB">
      <w:pPr>
        <w:pStyle w:val="2"/>
        <w:jc w:val="center"/>
      </w:pPr>
    </w:p>
    <w:p w:rsidR="00BD1DFB" w:rsidRDefault="00BD1DFB" w:rsidP="00BD1DFB">
      <w:pPr>
        <w:pStyle w:val="2"/>
        <w:jc w:val="center"/>
      </w:pPr>
    </w:p>
    <w:p w:rsidR="00BD1DFB" w:rsidRDefault="00BD1DFB" w:rsidP="00BD1DFB">
      <w:pPr>
        <w:jc w:val="center"/>
        <w:rPr>
          <w:sz w:val="32"/>
        </w:rPr>
      </w:pPr>
    </w:p>
    <w:p w:rsidR="00BD1DFB" w:rsidRDefault="00BD1DFB" w:rsidP="00BD1DFB">
      <w:pPr>
        <w:jc w:val="center"/>
        <w:rPr>
          <w:sz w:val="32"/>
        </w:rPr>
      </w:pPr>
    </w:p>
    <w:p w:rsidR="00BD1DFB" w:rsidRDefault="00BD1DFB" w:rsidP="00BD1DFB">
      <w:pPr>
        <w:jc w:val="center"/>
        <w:rPr>
          <w:sz w:val="32"/>
        </w:rPr>
      </w:pPr>
    </w:p>
    <w:p w:rsidR="00BD1DFB" w:rsidRDefault="00BD1DFB" w:rsidP="00BD1DFB">
      <w:pPr>
        <w:jc w:val="center"/>
        <w:rPr>
          <w:sz w:val="32"/>
        </w:rPr>
      </w:pPr>
    </w:p>
    <w:p w:rsidR="00BD1DFB" w:rsidRDefault="00BD1DFB" w:rsidP="00BD1DFB">
      <w:pPr>
        <w:jc w:val="center"/>
        <w:rPr>
          <w:sz w:val="32"/>
        </w:rPr>
      </w:pPr>
    </w:p>
    <w:p w:rsidR="00BD1DFB" w:rsidRDefault="00BD1DFB" w:rsidP="00BD1DFB">
      <w:pPr>
        <w:jc w:val="center"/>
        <w:rPr>
          <w:sz w:val="32"/>
        </w:rPr>
      </w:pPr>
    </w:p>
    <w:p w:rsidR="00BD1DFB" w:rsidRDefault="00BD1DFB" w:rsidP="00BD1DFB">
      <w:pPr>
        <w:jc w:val="center"/>
        <w:rPr>
          <w:b/>
          <w:bCs/>
          <w:sz w:val="32"/>
          <w:u w:val="single"/>
        </w:rPr>
      </w:pPr>
      <w:r>
        <w:rPr>
          <w:b/>
          <w:bCs/>
          <w:sz w:val="32"/>
        </w:rPr>
        <w:t xml:space="preserve">По дисциплине: </w:t>
      </w:r>
      <w:r>
        <w:rPr>
          <w:b/>
          <w:bCs/>
          <w:sz w:val="32"/>
          <w:u w:val="single"/>
        </w:rPr>
        <w:t>История государства и права зарубежных стран часть-2</w:t>
      </w:r>
    </w:p>
    <w:p w:rsidR="00BD1DFB" w:rsidRDefault="00BD1DFB" w:rsidP="00BD1DFB">
      <w:pPr>
        <w:jc w:val="center"/>
        <w:rPr>
          <w:b/>
          <w:bCs/>
          <w:sz w:val="32"/>
        </w:rPr>
      </w:pPr>
    </w:p>
    <w:p w:rsidR="00BD1DFB" w:rsidRDefault="00BD1DFB" w:rsidP="00BD1DFB">
      <w:pPr>
        <w:jc w:val="center"/>
        <w:rPr>
          <w:b/>
          <w:bCs/>
          <w:sz w:val="32"/>
        </w:rPr>
      </w:pPr>
    </w:p>
    <w:p w:rsidR="00BD1DFB" w:rsidRDefault="00BD1DFB" w:rsidP="00BD1DFB">
      <w:pPr>
        <w:jc w:val="center"/>
        <w:rPr>
          <w:b/>
          <w:bCs/>
          <w:sz w:val="32"/>
          <w:u w:val="single"/>
        </w:rPr>
      </w:pPr>
    </w:p>
    <w:p w:rsidR="00BD1DFB" w:rsidRDefault="00BD1DFB" w:rsidP="00BD1DFB">
      <w:pPr>
        <w:jc w:val="center"/>
        <w:rPr>
          <w:sz w:val="28"/>
        </w:rPr>
      </w:pPr>
    </w:p>
    <w:p w:rsidR="00BD1DFB" w:rsidRDefault="00BD1DFB" w:rsidP="00BD1DFB">
      <w:pPr>
        <w:jc w:val="center"/>
        <w:rPr>
          <w:sz w:val="28"/>
        </w:rPr>
      </w:pPr>
    </w:p>
    <w:p w:rsidR="00BD1DFB" w:rsidRDefault="00BD1DFB" w:rsidP="00BD1DFB">
      <w:pPr>
        <w:jc w:val="center"/>
        <w:rPr>
          <w:sz w:val="28"/>
        </w:rPr>
      </w:pPr>
    </w:p>
    <w:p w:rsidR="00BD1DFB" w:rsidRDefault="00BD1DFB" w:rsidP="00BD1DFB">
      <w:pPr>
        <w:jc w:val="center"/>
        <w:rPr>
          <w:sz w:val="28"/>
        </w:rPr>
      </w:pPr>
    </w:p>
    <w:p w:rsidR="00BD1DFB" w:rsidRDefault="00BD1DFB" w:rsidP="00BD1DFB">
      <w:pPr>
        <w:jc w:val="center"/>
        <w:rPr>
          <w:sz w:val="28"/>
        </w:rPr>
      </w:pPr>
    </w:p>
    <w:p w:rsidR="00BD1DFB" w:rsidRDefault="00BD1DFB" w:rsidP="00BD1DFB">
      <w:pPr>
        <w:jc w:val="center"/>
      </w:pPr>
    </w:p>
    <w:p w:rsidR="00BD1DFB" w:rsidRDefault="00BD1DFB">
      <w:pPr>
        <w:rPr>
          <w:b/>
          <w:u w:val="single"/>
        </w:rPr>
      </w:pPr>
    </w:p>
    <w:p w:rsidR="00BD1DFB" w:rsidRDefault="00BD1DFB">
      <w:pPr>
        <w:rPr>
          <w:b/>
          <w:u w:val="single"/>
        </w:rPr>
      </w:pPr>
    </w:p>
    <w:p w:rsidR="00BD1DFB" w:rsidRDefault="00BD1DFB">
      <w:pPr>
        <w:rPr>
          <w:b/>
          <w:u w:val="single"/>
        </w:rPr>
      </w:pPr>
    </w:p>
    <w:p w:rsidR="00F845AC" w:rsidRPr="00FC29D4" w:rsidRDefault="00B200FF">
      <w:pPr>
        <w:rPr>
          <w:b/>
          <w:u w:val="single"/>
        </w:rPr>
      </w:pPr>
      <w:r w:rsidRPr="00FC29D4">
        <w:rPr>
          <w:b/>
          <w:u w:val="single"/>
        </w:rPr>
        <w:t xml:space="preserve">Тема 1. Акт о лучшем обеспечении свободы подданного от 26 мая 1679 г. </w:t>
      </w:r>
    </w:p>
    <w:p w:rsidR="00B200FF" w:rsidRPr="00FC29D4" w:rsidRDefault="00B200FF">
      <w:pPr>
        <w:rPr>
          <w:b/>
        </w:rPr>
      </w:pPr>
    </w:p>
    <w:p w:rsidR="00B200FF" w:rsidRPr="00FC29D4" w:rsidRDefault="00B200FF">
      <w:pPr>
        <w:rPr>
          <w:b/>
        </w:rPr>
      </w:pPr>
      <w:r w:rsidRPr="00FC29D4">
        <w:rPr>
          <w:b/>
          <w:u w:val="single"/>
        </w:rPr>
        <w:t>Вопрос 1</w:t>
      </w:r>
      <w:r w:rsidRPr="00FC29D4">
        <w:rPr>
          <w:b/>
        </w:rPr>
        <w:t>. Как Вы считаете, почему Акт 1679 г. Наряду с Великой хартией имел значение одного из сословных конституционных документов Англии?</w:t>
      </w:r>
    </w:p>
    <w:p w:rsidR="00B200FF" w:rsidRPr="00FC29D4" w:rsidRDefault="00B200FF">
      <w:pPr>
        <w:rPr>
          <w:b/>
        </w:rPr>
      </w:pPr>
      <w:r w:rsidRPr="00FC29D4">
        <w:rPr>
          <w:b/>
          <w:u w:val="single"/>
        </w:rPr>
        <w:t>Ответ</w:t>
      </w:r>
      <w:r w:rsidRPr="00FC29D4">
        <w:rPr>
          <w:b/>
        </w:rPr>
        <w:t xml:space="preserve">: </w:t>
      </w:r>
    </w:p>
    <w:p w:rsidR="00B200FF" w:rsidRPr="00FC29D4" w:rsidRDefault="00B200FF" w:rsidP="00B200FF">
      <w:pPr>
        <w:ind w:firstLine="900"/>
        <w:rPr>
          <w:bCs/>
          <w:color w:val="000000"/>
          <w:lang w:val="en-US"/>
        </w:rPr>
      </w:pPr>
      <w:r w:rsidRPr="00FC29D4">
        <w:rPr>
          <w:bCs/>
          <w:color w:val="000000"/>
        </w:rPr>
        <w:t xml:space="preserve">ХАБЕАС КОРПУС АКТ (Habeas Corpus Act) , закон, принятый 26 мая 1679 английским парламентом. Полное название его - "Акт о лучшем обеспечении свободы подданного и о предупреждении заточений за морями" (т. е. вне пределов Англии). Согласно этому закону, судьи были обязаны по жалобе лица, считающего свой арест или арест кого-либо другого незаконным, требовать срочного </w:t>
      </w:r>
      <w:r w:rsidR="00713A96" w:rsidRPr="00FC29D4">
        <w:rPr>
          <w:bCs/>
          <w:color w:val="000000"/>
        </w:rPr>
        <w:t>представления,</w:t>
      </w:r>
      <w:r w:rsidRPr="00FC29D4">
        <w:rPr>
          <w:bCs/>
          <w:color w:val="000000"/>
        </w:rPr>
        <w:t xml:space="preserve"> арестованного суду для проверки законности ареста или для судебного разбирательства; заключение обвиняемого в тюрьму могло производиться только по предъявлении приказа с указанием причины </w:t>
      </w:r>
      <w:r w:rsidR="00713A96" w:rsidRPr="00FC29D4">
        <w:rPr>
          <w:bCs/>
          <w:color w:val="000000"/>
        </w:rPr>
        <w:t>ареста. Хабеас</w:t>
      </w:r>
      <w:r w:rsidRPr="00FC29D4">
        <w:rPr>
          <w:bCs/>
          <w:color w:val="000000"/>
        </w:rPr>
        <w:t xml:space="preserve"> корпус - это существовавшее издревле, по некоторым данным, еще до Великой Хартии вольностей, понятие английского права, которым гарантировалась личная свобода. Ни один свободный человек не мог быть посажен в тюрьму без предписания </w:t>
      </w:r>
      <w:r w:rsidR="00713A96" w:rsidRPr="00FC29D4">
        <w:rPr>
          <w:bCs/>
          <w:color w:val="000000"/>
        </w:rPr>
        <w:t>Хабеас</w:t>
      </w:r>
      <w:r w:rsidRPr="00FC29D4">
        <w:rPr>
          <w:bCs/>
          <w:color w:val="000000"/>
        </w:rPr>
        <w:t xml:space="preserve"> корпус, посредством которого судья повелевал доставить к нему личность (букв. тело, corpus) обвиняемого. В Великой хартии вольностей статья 39 специально оговаривала неприкосновенность личной свободы. Правило </w:t>
      </w:r>
      <w:r w:rsidR="00713A96" w:rsidRPr="00FC29D4">
        <w:rPr>
          <w:bCs/>
          <w:color w:val="000000"/>
        </w:rPr>
        <w:t>Хабеас</w:t>
      </w:r>
      <w:r w:rsidRPr="00FC29D4">
        <w:rPr>
          <w:bCs/>
          <w:color w:val="000000"/>
        </w:rPr>
        <w:t xml:space="preserve"> корпус постоянно употреблялось с 15 в. Вначале им пользовались как средством к восстановлению свободы, нарушенной частными лицами, в основном феодалами и их подчиненными, но уже со времен Генриха VII оно стало применяться в случаях преследования личности со стороны Короны. Однако до акта 1679 выпуск постановления </w:t>
      </w:r>
      <w:r w:rsidR="00713A96" w:rsidRPr="00FC29D4">
        <w:rPr>
          <w:bCs/>
          <w:color w:val="000000"/>
        </w:rPr>
        <w:t>Хабеас</w:t>
      </w:r>
      <w:r w:rsidRPr="00FC29D4">
        <w:rPr>
          <w:bCs/>
          <w:color w:val="000000"/>
        </w:rPr>
        <w:t xml:space="preserve"> корпус предоставлялся на усмотрение судей, которые сами не обладали независимостью. Дело выдачи такого постановления часто затягивалось; кроме того, невыполнение предписания судьи не влекло за собой никакой ответственности. Эта недостаточность правовых гарантий проявилась с особой силой в период абсолютистского правления Тюдоров и Стюартов. Именно несоблюдение этого принципа вызвало возмущение арестом Дж. Гемпдена в 1627 и принятие резолюции палаты общин 29 марта 1628, в которой говорилось: "1. Ни один свободный человек не может быть арестован или задержан в тюрьме или иначе как-нибудь ограничен в своей свободе по приказанию короля или Тайного совета.., если не будет указана какая-нибудь законная причина ареста, задержания или ограничения в свободе. 2. В приказе </w:t>
      </w:r>
      <w:r w:rsidR="00713A96" w:rsidRPr="00FC29D4">
        <w:rPr>
          <w:bCs/>
          <w:color w:val="000000"/>
        </w:rPr>
        <w:t>Хабеас</w:t>
      </w:r>
      <w:r w:rsidRPr="00FC29D4">
        <w:rPr>
          <w:bCs/>
          <w:color w:val="000000"/>
        </w:rPr>
        <w:t xml:space="preserve"> корпус не может быть отказано никому; он должен выдаваться по просьбе каждого лица, который подвергается аресту, задержанию... по приказу короля, Тайного совета или кого-либо другого. 3. Если свободный человек будет арестован и заключен в тюрьму" без указания законной причины, и "если это будет установлено на основании </w:t>
      </w:r>
      <w:r w:rsidR="00713A96" w:rsidRPr="00FC29D4">
        <w:rPr>
          <w:bCs/>
          <w:color w:val="000000"/>
        </w:rPr>
        <w:t>Хабеас</w:t>
      </w:r>
      <w:r w:rsidRPr="00FC29D4">
        <w:rPr>
          <w:bCs/>
          <w:color w:val="000000"/>
        </w:rPr>
        <w:t xml:space="preserve"> корпус, выданного такому лицу, то оно должно быть или вовсе освобождено, или отпущено под залог". Эти резолюции вошли в Петицию о праве 1628 и в дальнейшем неоднократно повторялись в документах Английской </w:t>
      </w:r>
      <w:r w:rsidR="00713A96" w:rsidRPr="00FC29D4">
        <w:rPr>
          <w:bCs/>
          <w:color w:val="000000"/>
        </w:rPr>
        <w:t>революции. В</w:t>
      </w:r>
      <w:r w:rsidRPr="00FC29D4">
        <w:rPr>
          <w:bCs/>
          <w:color w:val="000000"/>
        </w:rPr>
        <w:t xml:space="preserve"> период реставрации Стюартов билль о хабеас корпус был внесен в палату общин в 1668, но не стал законом. Два другие подобные билля были отклонены палатой лордов в 1670 и 1675. Наконец, в 1679 был издан Хабеас корпус акт, которым ограждались интересы личности от королевского произвола. Акт обязывал судей выдавать </w:t>
      </w:r>
      <w:r w:rsidR="00713A96" w:rsidRPr="00FC29D4">
        <w:rPr>
          <w:bCs/>
          <w:color w:val="000000"/>
        </w:rPr>
        <w:t>Хабеас</w:t>
      </w:r>
      <w:r w:rsidRPr="00FC29D4">
        <w:rPr>
          <w:bCs/>
          <w:color w:val="000000"/>
        </w:rPr>
        <w:t xml:space="preserve"> корпус во всех случаях, за исключением тех, когда основанием ареста являлось обвинение данного лица в государственной измене или тяжком уголовном преступлении. По получении предписания </w:t>
      </w:r>
      <w:r w:rsidR="00713A96" w:rsidRPr="00FC29D4">
        <w:rPr>
          <w:bCs/>
          <w:color w:val="000000"/>
        </w:rPr>
        <w:t>Хабеас</w:t>
      </w:r>
      <w:r w:rsidRPr="00FC29D4">
        <w:rPr>
          <w:bCs/>
          <w:color w:val="000000"/>
        </w:rPr>
        <w:t xml:space="preserve"> корпус смотритель обязан был в течение 8-20 дней (в зависимости от дальности расстояния) доставить арестованного в суд. В случае задержки судебного расследования закон предусматривал освобождение арестованного под залог (чем не могли воспользоваться малоимущие); это не распространялось на несостоятельных </w:t>
      </w:r>
      <w:r w:rsidR="00EA4F8E" w:rsidRPr="00FC29D4">
        <w:rPr>
          <w:bCs/>
          <w:color w:val="000000"/>
        </w:rPr>
        <w:t>должников. Правительству</w:t>
      </w:r>
      <w:r w:rsidRPr="00FC29D4">
        <w:rPr>
          <w:bCs/>
          <w:color w:val="000000"/>
        </w:rPr>
        <w:t xml:space="preserve"> предоставлялось право приостанавливать действие акта в чрезвычайных случаях, но лишь с согласия обеих палат парламента и не долее, чем на один год. Эта мера практиковалась в очень редких случаях, в Англии и Шотландии она не применялась с 1818.Дополнения в Хабеас корпус акт вносились в 1689 ("Билль о правах"), 1766 и 1816.</w:t>
      </w:r>
    </w:p>
    <w:p w:rsidR="00EA4F8E" w:rsidRPr="00FC29D4" w:rsidRDefault="00EA4F8E" w:rsidP="00EA4F8E">
      <w:pPr>
        <w:rPr>
          <w:bCs/>
          <w:color w:val="000000"/>
        </w:rPr>
      </w:pPr>
      <w:r w:rsidRPr="00FC29D4">
        <w:rPr>
          <w:bCs/>
          <w:color w:val="000000"/>
        </w:rPr>
        <w:t>На мой взгляд,  роль Акта неоспорима, это своеобразная презумпция невиновности, того времени. Хабеас корпус защищал граждан от произвола властьимущих, тем самым давая шанс на справедливое разрешение дела.</w:t>
      </w:r>
    </w:p>
    <w:p w:rsidR="00EA4F8E" w:rsidRPr="00FC29D4" w:rsidRDefault="00EA4F8E" w:rsidP="00EA4F8E">
      <w:pPr>
        <w:rPr>
          <w:bCs/>
          <w:color w:val="000000"/>
        </w:rPr>
      </w:pPr>
    </w:p>
    <w:p w:rsidR="00EA4F8E" w:rsidRPr="00FC29D4" w:rsidRDefault="00EA4F8E" w:rsidP="00EA4F8E">
      <w:pPr>
        <w:rPr>
          <w:b/>
          <w:bCs/>
          <w:color w:val="000000"/>
        </w:rPr>
      </w:pPr>
      <w:r w:rsidRPr="00FC29D4">
        <w:rPr>
          <w:b/>
          <w:bCs/>
          <w:color w:val="000000"/>
          <w:u w:val="single"/>
        </w:rPr>
        <w:t>Вопрос 2</w:t>
      </w:r>
      <w:r w:rsidRPr="00FC29D4">
        <w:rPr>
          <w:b/>
          <w:bCs/>
          <w:color w:val="000000"/>
        </w:rPr>
        <w:t xml:space="preserve">. Изучите содержание акта. В каких случаях выдавался приказ «хабеас корпус» и каковы были его последствия? </w:t>
      </w:r>
    </w:p>
    <w:p w:rsidR="00EA4F8E" w:rsidRPr="00FC29D4" w:rsidRDefault="00EA4F8E" w:rsidP="00EA4F8E">
      <w:pPr>
        <w:rPr>
          <w:b/>
          <w:bCs/>
          <w:color w:val="000000"/>
          <w:u w:val="single"/>
        </w:rPr>
      </w:pPr>
      <w:r w:rsidRPr="00FC29D4">
        <w:rPr>
          <w:b/>
          <w:bCs/>
          <w:color w:val="000000"/>
          <w:u w:val="single"/>
        </w:rPr>
        <w:t>Ответ:</w:t>
      </w:r>
    </w:p>
    <w:p w:rsidR="00B200FF" w:rsidRPr="00FC29D4" w:rsidRDefault="00605178" w:rsidP="00605178">
      <w:pPr>
        <w:ind w:firstLine="720"/>
        <w:rPr>
          <w:bCs/>
          <w:color w:val="000000"/>
        </w:rPr>
      </w:pPr>
      <w:r>
        <w:rPr>
          <w:bCs/>
          <w:color w:val="000000"/>
        </w:rPr>
        <w:t xml:space="preserve">     </w:t>
      </w:r>
      <w:r w:rsidR="00EA4F8E" w:rsidRPr="00FC29D4">
        <w:rPr>
          <w:bCs/>
          <w:color w:val="000000"/>
        </w:rPr>
        <w:t xml:space="preserve"> Приказ </w:t>
      </w:r>
      <w:r w:rsidR="00713A96" w:rsidRPr="00FC29D4">
        <w:t xml:space="preserve">выдавался при жалобе на несправедливое лишение свободы человека заключенного под стражу либо его ближайших родственников и </w:t>
      </w:r>
      <w:r w:rsidR="00EA4F8E" w:rsidRPr="00FC29D4">
        <w:t xml:space="preserve">обязывал судей выдавать </w:t>
      </w:r>
      <w:r w:rsidR="00713A96" w:rsidRPr="00FC29D4">
        <w:t>Хабеас</w:t>
      </w:r>
      <w:r w:rsidR="00EA4F8E" w:rsidRPr="00FC29D4">
        <w:t xml:space="preserve"> корпус во всех случаях, за исключением тех, когда основанием ареста являлось обвинение данного лица в государственной измене или тяжком уголовном преступлении.</w:t>
      </w:r>
    </w:p>
    <w:p w:rsidR="00713A96" w:rsidRPr="00FC29D4" w:rsidRDefault="00713A96">
      <w:pPr>
        <w:rPr>
          <w:bCs/>
          <w:color w:val="000000"/>
        </w:rPr>
      </w:pPr>
    </w:p>
    <w:p w:rsidR="00713A96" w:rsidRPr="00FC29D4" w:rsidRDefault="00713A96">
      <w:pPr>
        <w:rPr>
          <w:bCs/>
          <w:color w:val="000000"/>
        </w:rPr>
      </w:pPr>
    </w:p>
    <w:p w:rsidR="00713A96" w:rsidRPr="00FC29D4" w:rsidRDefault="00713A96">
      <w:pPr>
        <w:rPr>
          <w:b/>
          <w:bCs/>
          <w:color w:val="000000"/>
        </w:rPr>
      </w:pPr>
      <w:r w:rsidRPr="00605178">
        <w:rPr>
          <w:b/>
          <w:bCs/>
          <w:color w:val="000000"/>
          <w:u w:val="single"/>
        </w:rPr>
        <w:t>Тема 2. Английский классический парламентаризм</w:t>
      </w:r>
      <w:r w:rsidRPr="00FC29D4">
        <w:rPr>
          <w:b/>
          <w:bCs/>
          <w:color w:val="000000"/>
        </w:rPr>
        <w:t>.</w:t>
      </w:r>
    </w:p>
    <w:p w:rsidR="00713A96" w:rsidRPr="00605178" w:rsidRDefault="00713A96">
      <w:pPr>
        <w:rPr>
          <w:bCs/>
          <w:color w:val="000000"/>
          <w:u w:val="single"/>
        </w:rPr>
      </w:pPr>
      <w:r w:rsidRPr="00605178">
        <w:rPr>
          <w:b/>
          <w:bCs/>
          <w:color w:val="000000"/>
          <w:u w:val="single"/>
        </w:rPr>
        <w:t>Вопрос 1.</w:t>
      </w:r>
    </w:p>
    <w:p w:rsidR="00713A96" w:rsidRPr="00FC29D4" w:rsidRDefault="00713A96">
      <w:pPr>
        <w:rPr>
          <w:b/>
          <w:bCs/>
          <w:color w:val="000000"/>
        </w:rPr>
      </w:pPr>
      <w:r w:rsidRPr="00FC29D4">
        <w:rPr>
          <w:b/>
          <w:bCs/>
          <w:color w:val="000000"/>
        </w:rPr>
        <w:t xml:space="preserve">Проанализировав основные принципы демократии, утвердившиеся в Англии в </w:t>
      </w:r>
      <w:r w:rsidRPr="00FC29D4">
        <w:rPr>
          <w:b/>
          <w:bCs/>
          <w:color w:val="000000"/>
          <w:lang w:val="en-US"/>
        </w:rPr>
        <w:t>XVII</w:t>
      </w:r>
      <w:r w:rsidRPr="00FC29D4">
        <w:rPr>
          <w:b/>
          <w:bCs/>
          <w:color w:val="000000"/>
        </w:rPr>
        <w:t>-</w:t>
      </w:r>
      <w:r w:rsidRPr="00FC29D4">
        <w:rPr>
          <w:b/>
          <w:bCs/>
          <w:color w:val="000000"/>
          <w:lang w:val="en-US"/>
        </w:rPr>
        <w:t>XVIII</w:t>
      </w:r>
      <w:r w:rsidRPr="00FC29D4">
        <w:rPr>
          <w:b/>
          <w:bCs/>
          <w:color w:val="000000"/>
        </w:rPr>
        <w:t xml:space="preserve"> вв., покажите их воплощение в правовой системе государства. Каким образом, на Ваш взгляд, они позволяют избежать монополизации власти и установления диктатуры? </w:t>
      </w:r>
    </w:p>
    <w:p w:rsidR="00713A96" w:rsidRPr="00FC29D4" w:rsidRDefault="00713A96">
      <w:pPr>
        <w:rPr>
          <w:b/>
          <w:bCs/>
          <w:color w:val="000000"/>
        </w:rPr>
      </w:pPr>
      <w:r w:rsidRPr="00FC29D4">
        <w:rPr>
          <w:b/>
          <w:bCs/>
          <w:color w:val="000000"/>
        </w:rPr>
        <w:t>Ответ:</w:t>
      </w:r>
    </w:p>
    <w:p w:rsidR="003E7CA2" w:rsidRPr="00FC29D4" w:rsidRDefault="00605178" w:rsidP="00605178">
      <w:pPr>
        <w:ind w:firstLine="720"/>
        <w:rPr>
          <w:color w:val="000000"/>
        </w:rPr>
      </w:pPr>
      <w:r>
        <w:rPr>
          <w:bCs/>
          <w:color w:val="000000"/>
        </w:rPr>
        <w:t xml:space="preserve"> </w:t>
      </w:r>
      <w:r w:rsidR="00E200FB" w:rsidRPr="00FC29D4">
        <w:rPr>
          <w:color w:val="000000"/>
        </w:rPr>
        <w:t xml:space="preserve">Английская революция ХVII века нанесла сокрушительный удар феодально-абсолютистскому строю в сравнительно небольшой островной стране, вместе с тем явилась первой буржуазной революцией "европейского масштаба". Провозглашенные ею политические принципы выражали потребности капиталистического развития не только Англии, но и других европейских стран. Революция была подготовлена разложением феодальных отношений, развитием капиталистического уклада производства, как в промышленности, так и в сельском хозяйстве, формированием новых общественных классов, интересы которых пришли в решительное противоречие с феодально-абсолютистским строем, что привело к обострению идейно-политической борьбы. В 1625 году на английский престол вступил безвольный Карл I, который пошел на поводу у своих неумелых советников. </w:t>
      </w:r>
    </w:p>
    <w:p w:rsidR="003E7CA2" w:rsidRPr="00FC29D4" w:rsidRDefault="00E200FB" w:rsidP="00605178">
      <w:pPr>
        <w:ind w:firstLine="720"/>
        <w:rPr>
          <w:color w:val="000000"/>
        </w:rPr>
      </w:pPr>
      <w:r w:rsidRPr="00FC29D4">
        <w:rPr>
          <w:color w:val="000000"/>
        </w:rPr>
        <w:t xml:space="preserve">В 1628 году парламент принял "Петицию о праве" - документ, в котором была сформулирована политическая программа буржуазии и нового дворянства - классов-союзников. Основное содержание петиции сводилось к требованию обеспечить неприкосновенность буржуазно-дворянской собственности на землю и торгово-промышленные доходы. </w:t>
      </w:r>
    </w:p>
    <w:p w:rsidR="003E7CA2" w:rsidRPr="00FC29D4" w:rsidRDefault="00E200FB">
      <w:pPr>
        <w:rPr>
          <w:color w:val="000000"/>
        </w:rPr>
      </w:pPr>
      <w:r w:rsidRPr="00FC29D4">
        <w:rPr>
          <w:color w:val="000000"/>
        </w:rPr>
        <w:t xml:space="preserve">В апреле 1640 года Карл спустя много лет созвал, наконец, парламент и потребовал от него немедленного предоставления субсидий на войну с Шотландией. В ответ палата общин потребовала восстановить нарушенные королем "права и привилегии парламента". Разгневанный король распустил парламент. Он вошел в историю под названием "Короткого". </w:t>
      </w:r>
    </w:p>
    <w:p w:rsidR="003E7CA2" w:rsidRPr="00FC29D4" w:rsidRDefault="00E200FB" w:rsidP="00605178">
      <w:pPr>
        <w:ind w:firstLine="720"/>
        <w:rPr>
          <w:color w:val="000000"/>
        </w:rPr>
      </w:pPr>
      <w:r w:rsidRPr="00FC29D4">
        <w:rPr>
          <w:color w:val="000000"/>
        </w:rPr>
        <w:t xml:space="preserve">В феврале 1641 года был принят так называемый "Трехлетний билль" об обязательном созыве парламента не реже одного раза в три года независимо от воли короля. </w:t>
      </w:r>
    </w:p>
    <w:p w:rsidR="003E7CA2" w:rsidRPr="00FC29D4" w:rsidRDefault="00E200FB">
      <w:pPr>
        <w:rPr>
          <w:color w:val="000000"/>
        </w:rPr>
      </w:pPr>
      <w:r w:rsidRPr="00FC29D4">
        <w:rPr>
          <w:color w:val="000000"/>
        </w:rPr>
        <w:t>10 мая 1641 года король утвердил билль о не</w:t>
      </w:r>
      <w:r w:rsidR="003E7CA2" w:rsidRPr="00FC29D4">
        <w:rPr>
          <w:color w:val="000000"/>
        </w:rPr>
        <w:t>распуска</w:t>
      </w:r>
      <w:r w:rsidRPr="00FC29D4">
        <w:rPr>
          <w:color w:val="000000"/>
        </w:rPr>
        <w:t>мости существующего парламента до тех пор, пока последний сам того не пожелает.</w:t>
      </w:r>
      <w:r w:rsidRPr="00FC29D4">
        <w:rPr>
          <w:color w:val="000000"/>
        </w:rPr>
        <w:br/>
      </w:r>
      <w:r w:rsidR="003E7CA2" w:rsidRPr="00FC29D4">
        <w:rPr>
          <w:color w:val="000000"/>
        </w:rPr>
        <w:t>В 1</w:t>
      </w:r>
      <w:r w:rsidRPr="00FC29D4">
        <w:rPr>
          <w:color w:val="000000"/>
        </w:rPr>
        <w:t>689 году был подписан акт, который сделался юридической основой английской конституционной монархии. Этот акт был одновременно с тем договором между королем и английскими правящими классами. Известное под названием Билля о правах. Его основные положения состоят в следующем:</w:t>
      </w:r>
      <w:r w:rsidRPr="00FC29D4">
        <w:rPr>
          <w:color w:val="000000"/>
        </w:rPr>
        <w:br/>
        <w:t>а) всякий закон и всякий налог исходит только от парламента;</w:t>
      </w:r>
      <w:r w:rsidRPr="00FC29D4">
        <w:rPr>
          <w:color w:val="000000"/>
        </w:rPr>
        <w:br/>
        <w:t>б) никто, кроме парламента, не может освобождать из-под действия закона, отменять закон или приостанавливать его;</w:t>
      </w:r>
      <w:r w:rsidRPr="00FC29D4">
        <w:rPr>
          <w:color w:val="000000"/>
        </w:rPr>
        <w:br/>
        <w:t>в) узаконивается свобода прений в парламенте (что так не понравилось при посещении английского парламента Петру I), свобода петиций, гарантируется частый и регулярный созыв палат;</w:t>
      </w:r>
      <w:r w:rsidRPr="00FC29D4">
        <w:rPr>
          <w:color w:val="000000"/>
        </w:rPr>
        <w:br/>
        <w:t>г) парламент определяет состав и численность армии на каждый данный год и выделяет для этого средства.</w:t>
      </w:r>
      <w:r w:rsidRPr="00FC29D4">
        <w:rPr>
          <w:color w:val="000000"/>
        </w:rPr>
        <w:br/>
        <w:t>Несомненно, что английская конституционная монархия явилась компромиссом между буржуазией и всем дворянством</w:t>
      </w:r>
    </w:p>
    <w:p w:rsidR="003E7CA2" w:rsidRPr="00FC29D4" w:rsidRDefault="00E200FB">
      <w:pPr>
        <w:rPr>
          <w:color w:val="000000"/>
        </w:rPr>
      </w:pPr>
      <w:r w:rsidRPr="00FC29D4">
        <w:rPr>
          <w:color w:val="000000"/>
        </w:rPr>
        <w:t xml:space="preserve"> Возникновение в конце ХVII - в нач. ХVIII века новых отраслей промышленности обусловили превращение буржуазии в признанную часть господствующих классов Англии. </w:t>
      </w:r>
    </w:p>
    <w:p w:rsidR="003E7CA2" w:rsidRPr="00FC29D4" w:rsidRDefault="00E200FB">
      <w:pPr>
        <w:rPr>
          <w:color w:val="000000"/>
        </w:rPr>
      </w:pPr>
      <w:r w:rsidRPr="00FC29D4">
        <w:rPr>
          <w:color w:val="000000"/>
        </w:rPr>
        <w:t>Первым из английских конституционных законов рассматриваемого периода является Билль о правах 1689 г. (Весьма часто к числу английских конституционных законов причисляют также принятый ранее "Акт о лучшем обеспечении свободы подданного и о предупреждении заточений за морями.")</w:t>
      </w:r>
      <w:r w:rsidRPr="00FC29D4">
        <w:rPr>
          <w:color w:val="000000"/>
        </w:rPr>
        <w:br/>
        <w:t xml:space="preserve">Билль провозглашал верховенство парламента в области законодательства. Билль запретил королю приостанавливать действие законов или их исполнение без согласия парламента (ст. 1) </w:t>
      </w:r>
      <w:r w:rsidRPr="00FC29D4">
        <w:rPr>
          <w:color w:val="000000"/>
        </w:rPr>
        <w:br/>
        <w:t xml:space="preserve">Важное конституционное значение имело провозглашение принципа несменяемости судей. Судьи, назначенные короной, могли отправлять свои обязанности до тех пор, пока "они ведут себя хорошо". </w:t>
      </w:r>
    </w:p>
    <w:p w:rsidR="00E200FB" w:rsidRPr="00FC29D4" w:rsidRDefault="00E200FB">
      <w:pPr>
        <w:rPr>
          <w:color w:val="000000"/>
        </w:rPr>
      </w:pPr>
      <w:r w:rsidRPr="00FC29D4">
        <w:rPr>
          <w:color w:val="000000"/>
        </w:rPr>
        <w:t>Таким образом, в указанных актах подучили известное оформление важнейшие институты буржуазного государственного права:</w:t>
      </w:r>
      <w:r w:rsidRPr="00FC29D4">
        <w:rPr>
          <w:color w:val="000000"/>
        </w:rPr>
        <w:br/>
        <w:t>а) верховенство парламента в области законодательства;</w:t>
      </w:r>
      <w:r w:rsidRPr="00FC29D4">
        <w:rPr>
          <w:color w:val="000000"/>
        </w:rPr>
        <w:br/>
        <w:t>б) признание за парламентом исключительного права в решении бюджетных вопросов и в определении военного контингента;</w:t>
      </w:r>
      <w:r w:rsidRPr="00FC29D4">
        <w:rPr>
          <w:color w:val="000000"/>
        </w:rPr>
        <w:br/>
        <w:t>в) принцип несменяемости судей.</w:t>
      </w:r>
      <w:r w:rsidRPr="00FC29D4">
        <w:rPr>
          <w:color w:val="000000"/>
        </w:rPr>
        <w:br/>
        <w:t>Кроме того, были провозглашены некоторые буржуазно-демократические свободы: свобода слова, свобода выборов и пр.</w:t>
      </w:r>
    </w:p>
    <w:p w:rsidR="003E7CA2" w:rsidRPr="00FC29D4" w:rsidRDefault="003E7CA2">
      <w:pPr>
        <w:rPr>
          <w:color w:val="000000"/>
        </w:rPr>
      </w:pPr>
      <w:r w:rsidRPr="00FC29D4">
        <w:rPr>
          <w:color w:val="000000"/>
        </w:rPr>
        <w:t>Итак, в английской политической жизни важнейшую роль еще с ХVII века стал играть парламент. Верхняя палата английского парламента (палата лордов, буквально палата господ), как и в прежние времена, составлялась их лиц, которые занимали в ней места по наследству, по назначению короля и по должности.</w:t>
      </w:r>
      <w:r w:rsidRPr="00FC29D4">
        <w:rPr>
          <w:color w:val="000000"/>
        </w:rPr>
        <w:br/>
        <w:t xml:space="preserve">По наследству места в палате лордов занимали потомки баронов - непосредственных вассалов короля. Чтобы заседать в парламенте, они должны были иметь документы, подтверждающие, что хотя бы один из их предков был назван в королевском приглашении заседать в палате общин. После смерти главы семьи соответствующее право переходило к старшему сыну (как майорат). За королем сохранилось право жаловать места в палате лордов по своему усмотрению. </w:t>
      </w:r>
    </w:p>
    <w:p w:rsidR="00605178" w:rsidRDefault="003E7CA2">
      <w:pPr>
        <w:rPr>
          <w:color w:val="000000"/>
        </w:rPr>
      </w:pPr>
      <w:r w:rsidRPr="00FC29D4">
        <w:rPr>
          <w:color w:val="000000"/>
        </w:rPr>
        <w:t>Нижняя палата английского парламента - палата общин - мало чем отличалась по своему классовому составу от палаты лордов, хотя формировалась путем выборов, а не назначений. Согласно акту 1710 года правом быть избранным в парламент наделялись лица, которые имели доход от недвижимой собственности в размере 500 фунтов стерлингов в сельской местности и 300 фунтов в городах. По тем временам это были громадные деньги.</w:t>
      </w:r>
    </w:p>
    <w:p w:rsidR="00605178" w:rsidRDefault="00605178">
      <w:pPr>
        <w:rPr>
          <w:color w:val="000000"/>
        </w:rPr>
      </w:pPr>
    </w:p>
    <w:p w:rsidR="00DE0E9B" w:rsidRPr="00FC29D4" w:rsidRDefault="00DE0E9B">
      <w:pPr>
        <w:rPr>
          <w:b/>
          <w:color w:val="000000"/>
        </w:rPr>
      </w:pPr>
      <w:r w:rsidRPr="00FC29D4">
        <w:rPr>
          <w:color w:val="000000"/>
        </w:rPr>
        <w:t xml:space="preserve"> </w:t>
      </w:r>
      <w:r w:rsidR="00FC29D4" w:rsidRPr="00FC29D4">
        <w:rPr>
          <w:b/>
          <w:color w:val="000000"/>
        </w:rPr>
        <w:t>Вопрос 2</w:t>
      </w:r>
      <w:r w:rsidR="00FC29D4">
        <w:rPr>
          <w:color w:val="000000"/>
        </w:rPr>
        <w:t xml:space="preserve">. </w:t>
      </w:r>
    </w:p>
    <w:p w:rsidR="00605178" w:rsidRDefault="00605178" w:rsidP="00FA160A">
      <w:pPr>
        <w:rPr>
          <w:b/>
        </w:rPr>
      </w:pPr>
    </w:p>
    <w:p w:rsidR="00DE0E9B" w:rsidRPr="00FC29D4" w:rsidRDefault="00FA160A" w:rsidP="00605178">
      <w:pPr>
        <w:ind w:firstLine="720"/>
      </w:pPr>
      <w:r w:rsidRPr="00FC29D4">
        <w:t>О</w:t>
      </w:r>
      <w:r w:rsidR="00DE0E9B" w:rsidRPr="00FC29D4">
        <w:t>пределя</w:t>
      </w:r>
      <w:r w:rsidRPr="00FC29D4">
        <w:t>я</w:t>
      </w:r>
      <w:r w:rsidR="00DE0E9B" w:rsidRPr="00FC29D4">
        <w:t xml:space="preserve"> парламентаризм как уходящую корнями в средневековье форму представительства народа в виде избираемого собрания, которая обладает определенными правами и полномочиями при принятии решений в рамках конкретной системы власти или государственного строя. Современный парламент - общегосударственный представительный орган, одна из основных функций которого в системе разделения властей заключается в осуществлении законодательной власти. </w:t>
      </w:r>
    </w:p>
    <w:p w:rsidR="00DE0E9B" w:rsidRPr="00FC29D4" w:rsidRDefault="00DE0E9B" w:rsidP="00FA160A">
      <w:r w:rsidRPr="00FC29D4">
        <w:t xml:space="preserve">В России с принятием в 1993 году новой Конституции сформировалась смешанная форма правления, которую можно охарактеризовать как сильную, даже жесткую президентуру; она специфична и своеобразна по своей сути. Для России более подходит концепция рационализированного парламентаризма. Она строится на определенном ограничении власти парламента и на усилении исполнительной власти. Также необходимо помнить, что Россия переживает процесс становления парламентаризма, сопровождающийся рядом проблем. </w:t>
      </w:r>
    </w:p>
    <w:p w:rsidR="00FA160A" w:rsidRPr="00FC29D4" w:rsidRDefault="00FA160A" w:rsidP="00FA160A">
      <w:pPr>
        <w:rPr>
          <w:b/>
        </w:rPr>
      </w:pPr>
    </w:p>
    <w:p w:rsidR="00FA160A" w:rsidRPr="00605178" w:rsidRDefault="00FA160A" w:rsidP="00FA160A">
      <w:pPr>
        <w:rPr>
          <w:b/>
          <w:u w:val="single"/>
        </w:rPr>
      </w:pPr>
      <w:r w:rsidRPr="00605178">
        <w:rPr>
          <w:b/>
          <w:u w:val="single"/>
        </w:rPr>
        <w:t>Тема 3. Декларация независимости США от 4 июля 1776 г.</w:t>
      </w:r>
    </w:p>
    <w:p w:rsidR="00FC29D4" w:rsidRDefault="00FC29D4" w:rsidP="00B6213B">
      <w:pPr>
        <w:rPr>
          <w:b/>
        </w:rPr>
      </w:pPr>
    </w:p>
    <w:p w:rsidR="00605178" w:rsidRDefault="00FA160A" w:rsidP="00B6213B">
      <w:pPr>
        <w:rPr>
          <w:b/>
        </w:rPr>
      </w:pPr>
      <w:r w:rsidRPr="00FC29D4">
        <w:rPr>
          <w:b/>
        </w:rPr>
        <w:t xml:space="preserve">Вопрос 1. </w:t>
      </w:r>
    </w:p>
    <w:p w:rsidR="00FA160A" w:rsidRPr="00FC29D4" w:rsidRDefault="00B6213B" w:rsidP="00605178">
      <w:pPr>
        <w:ind w:firstLine="720"/>
      </w:pPr>
      <w:r w:rsidRPr="00FC29D4">
        <w:t>Прежде всего, следует сказать, что принцип равенства распространялся отнюдь не на всех людей, а только на белых мужчин-собственников. Все рабы по своему положению были не субъектами гражданских прав, а объектами гражданских правоотношений - купли, продажи и обмена. Принцип равенства не распространялся также на коренных жителей Америки- индейцев, которые хотя и не были рабами, но полностью исключались из политической общности. Женщины не обладали политической правоспособностью, а их гражданская правоспособность была сильно ограничена. Провозглашённый Декларацией принцип равенства не распространялся и на неимущих.</w:t>
      </w:r>
    </w:p>
    <w:p w:rsidR="00B6213B" w:rsidRPr="00FC29D4" w:rsidRDefault="00B6213B" w:rsidP="00B6213B">
      <w:pPr>
        <w:rPr>
          <w:color w:val="000000"/>
        </w:rPr>
      </w:pPr>
      <w:r w:rsidRPr="00FC29D4">
        <w:t>Положение Декларации о том, что правительственная власть существует из согласия народа, также употреблялось ранее. Локк извлёк свои идеи о договорном происхождении государственной власти из трудов английского священника и публициста дореволюционной поры Ричарда Хуке (1553-1600), который в работе «Законы церковного устройства» трактовал возникновение государства и его устройство в духе теории общественного договора, а законы человеческие в идеальном варианте- как не</w:t>
      </w:r>
      <w:r w:rsidR="00FC29D4">
        <w:t xml:space="preserve"> </w:t>
      </w:r>
      <w:r w:rsidRPr="00FC29D4">
        <w:t xml:space="preserve">противоречащие законам природы и закону Священного писания. В самой Декларации сказано, что право на самостоятельное и равное место среди других держав каждый народ имеет по «естественным и божеским законам». </w:t>
      </w:r>
    </w:p>
    <w:p w:rsidR="00B6213B" w:rsidRDefault="00B6213B" w:rsidP="00B6213B">
      <w:r w:rsidRPr="00FC29D4">
        <w:t>Во второй части Декларации независимости США говорилось о том, что нынешний король Англии является узурпатором, что он облагает колонистов налогами без их согласия и пытается вместе с парламентом подчинить колонистов такой юрисдикции, которая была чужда их конституции и не признавалась их законами. Здесь же присутствует критика организации власти с позиций доктрины разделения (обособления) властей: король поставил судей в исключительную зависимость от своей воли в том, что касается определения срока их службы и размера жалованья; король «прислал сюда толпу своих чиновников, разоряющих народ и высасывающих из него все соки»; «он стремился сделать военную власть независимой от гражданской и поставить первую выше второй». Главный вывод сводится к тому, что государь, характер которого заключает все черты тирана, не способен управлять свободным народом.</w:t>
      </w:r>
    </w:p>
    <w:p w:rsidR="00FC29D4" w:rsidRPr="00FC29D4" w:rsidRDefault="00FC29D4" w:rsidP="00B6213B"/>
    <w:p w:rsidR="00B6213B" w:rsidRPr="00FC29D4" w:rsidRDefault="00B6213B" w:rsidP="00B6213B">
      <w:pPr>
        <w:rPr>
          <w:b/>
        </w:rPr>
      </w:pPr>
      <w:r w:rsidRPr="00FC29D4">
        <w:rPr>
          <w:b/>
        </w:rPr>
        <w:t xml:space="preserve">Вопрос 2. </w:t>
      </w:r>
    </w:p>
    <w:p w:rsidR="00B6213B" w:rsidRPr="00FC29D4" w:rsidRDefault="00B6213B" w:rsidP="00B6213B">
      <w:pPr>
        <w:rPr>
          <w:b/>
        </w:rPr>
      </w:pPr>
      <w:r w:rsidRPr="00FC29D4">
        <w:rPr>
          <w:b/>
        </w:rPr>
        <w:t xml:space="preserve">    </w:t>
      </w:r>
    </w:p>
    <w:p w:rsidR="00B6213B" w:rsidRPr="00FC29D4" w:rsidRDefault="00B6213B" w:rsidP="00605178">
      <w:pPr>
        <w:ind w:firstLine="720"/>
      </w:pPr>
      <w:r w:rsidRPr="00FC29D4">
        <w:t>«В  случае,  если  какая-либо  форма   правительства становится  губительной  для самих этих целей,  народ имеет право изменить  или  упразднить  ее  и  учредить  новое  правительство, основанное  на  таких  принципах  и  формах  организации  власти,</w:t>
      </w:r>
    </w:p>
    <w:p w:rsidR="00B6213B" w:rsidRPr="00FC29D4" w:rsidRDefault="00B6213B" w:rsidP="00B6213B">
      <w:pPr>
        <w:rPr>
          <w:lang w:val="en-US"/>
        </w:rPr>
      </w:pPr>
      <w:r w:rsidRPr="00FC29D4">
        <w:t>которые,  как ему  представляется,  наилучшим  образом  обеспечат людям безопасность и счастье.  Разумеется,  благоразумие требует, чтобы правительства,  установленные с давних пор,  не менялись бы под   влиянием   несущественных   и  быстротечных  обстоятельств»</w:t>
      </w:r>
    </w:p>
    <w:p w:rsidR="00B6213B" w:rsidRPr="00FC29D4" w:rsidRDefault="00B6213B" w:rsidP="00B6213B">
      <w:pPr>
        <w:rPr>
          <w:lang w:val="en-US"/>
        </w:rPr>
      </w:pPr>
    </w:p>
    <w:p w:rsidR="00B6213B" w:rsidRPr="00605178" w:rsidRDefault="00B6213B" w:rsidP="00B6213B">
      <w:pPr>
        <w:rPr>
          <w:b/>
          <w:u w:val="single"/>
        </w:rPr>
      </w:pPr>
      <w:r w:rsidRPr="00605178">
        <w:rPr>
          <w:b/>
          <w:u w:val="single"/>
        </w:rPr>
        <w:t>Тема  4. Конституция Соединенных штатов Америки 1787 г.</w:t>
      </w:r>
    </w:p>
    <w:p w:rsidR="00605178" w:rsidRDefault="00605178" w:rsidP="00B6213B">
      <w:pPr>
        <w:rPr>
          <w:b/>
        </w:rPr>
      </w:pPr>
    </w:p>
    <w:p w:rsidR="00B6213B" w:rsidRPr="00FC29D4" w:rsidRDefault="00B573A1" w:rsidP="00B6213B">
      <w:pPr>
        <w:rPr>
          <w:b/>
        </w:rPr>
      </w:pPr>
      <w:r w:rsidRPr="00FC29D4">
        <w:rPr>
          <w:b/>
        </w:rPr>
        <w:t xml:space="preserve">Вопрос1. </w:t>
      </w:r>
    </w:p>
    <w:p w:rsidR="00605178" w:rsidRDefault="00605178" w:rsidP="00B573A1"/>
    <w:p w:rsidR="00B573A1" w:rsidRPr="00FC29D4" w:rsidRDefault="00B573A1" w:rsidP="00605178">
      <w:pPr>
        <w:ind w:firstLine="720"/>
      </w:pPr>
      <w:r w:rsidRPr="00FC29D4">
        <w:t>Концепция прав человека, лежащая в основе конституционного регулирования США, исходит из идеи о естественных и неотчуждаемых правах человека.</w:t>
      </w:r>
    </w:p>
    <w:p w:rsidR="00B573A1" w:rsidRPr="00FC29D4" w:rsidRDefault="00B573A1" w:rsidP="00B573A1">
      <w:r w:rsidRPr="00FC29D4">
        <w:t>Конституция США закрепляет личные свободы в конкретизированной, каузальной форме. Кроме чрезвычайных ситуаций, она предписывает рассматривать все дела о преступлениях с участием присяжных заседателей, запрещает принимать законы об опале (наказании без судебного разбирательства) и законы, имеющие обратную силу.</w:t>
      </w:r>
    </w:p>
    <w:p w:rsidR="00FC29D4" w:rsidRDefault="00B573A1" w:rsidP="00B573A1">
      <w:r w:rsidRPr="00FC29D4">
        <w:t xml:space="preserve"> </w:t>
      </w:r>
    </w:p>
    <w:p w:rsidR="00B573A1" w:rsidRPr="00FC29D4" w:rsidRDefault="00B573A1" w:rsidP="00B573A1">
      <w:pPr>
        <w:rPr>
          <w:b/>
        </w:rPr>
      </w:pPr>
      <w:r w:rsidRPr="00FC29D4">
        <w:rPr>
          <w:b/>
        </w:rPr>
        <w:t>Вопрос 2.</w:t>
      </w:r>
    </w:p>
    <w:p w:rsidR="00B573A1" w:rsidRPr="00FC29D4" w:rsidRDefault="00B573A1" w:rsidP="00B573A1">
      <w:pPr>
        <w:rPr>
          <w:b/>
        </w:rPr>
      </w:pPr>
    </w:p>
    <w:p w:rsidR="00B573A1" w:rsidRPr="00FC29D4" w:rsidRDefault="00B573A1" w:rsidP="00605178">
      <w:pPr>
        <w:ind w:firstLine="720"/>
      </w:pPr>
      <w:r w:rsidRPr="00FC29D4">
        <w:t xml:space="preserve">Конституция США исходит из принципа разделения властей в его «жестком» варианте. Статья I Конституции посвящена законодательной власти (Конгресс), ст. II -- исполнительной (Президент), ст. III -- судебной (преимущественно Верховному суду США). Деятельность Президента и Верховного суда осуществляется на основе законов, принятых Конгрессом, но в то же время Президент имеет право отлагательного вето в отношении законов, а Верховный суд может признать законы неконституционными и тем самым парализовать их действие. </w:t>
      </w:r>
    </w:p>
    <w:p w:rsidR="00B573A1" w:rsidRPr="00FC29D4" w:rsidRDefault="00B573A1" w:rsidP="00FC29D4">
      <w:r w:rsidRPr="00FC29D4">
        <w:t>Конгресс США состоит из двух палат: Палаты представителей и Сената. Палата представителей избирается на два года в составе 435 депутатов по одномандатным округам, кроме того, в состав палаты входят несколько представителей от тех территорий США, которые не являются штатами. Сенаторы избираются сроком на шесть лет, по два от каждого штата, но действует принцип ротации: треть сенаторов обновляется каждые два года. [1, с. 358]</w:t>
      </w:r>
    </w:p>
    <w:p w:rsidR="00B573A1" w:rsidRPr="00FC29D4" w:rsidRDefault="00B573A1" w:rsidP="00FC29D4">
      <w:r w:rsidRPr="00FC29D4">
        <w:t xml:space="preserve">Члены Палаты представителей и сенаторы являются профессиональными парламентариями, имеют свободный мандат, не могут быть досрочно отозваны избирателями. </w:t>
      </w:r>
    </w:p>
    <w:p w:rsidR="00B573A1" w:rsidRPr="00FC29D4" w:rsidRDefault="00B573A1" w:rsidP="00FC29D4">
      <w:r w:rsidRPr="00FC29D4">
        <w:t xml:space="preserve">Каждая палата создает свои руководящие и внутренние органы. Заседаниями Палаты представителей руководит спикер, в Сенате председательствует вице-президент. Спикер, как и в других странах англосаксонского права, пользуется большими полномочиями: определяет повестку дня, назначает членов согласительной комиссии при разногласиях </w:t>
      </w:r>
    </w:p>
    <w:p w:rsidR="00B573A1" w:rsidRPr="00FC29D4" w:rsidRDefault="00B573A1" w:rsidP="00FC29D4">
      <w:r w:rsidRPr="00FC29D4">
        <w:t>палат, руководит вспомогательным аппаратом палаты; он вправе применять</w:t>
      </w:r>
    </w:p>
    <w:p w:rsidR="00B573A1" w:rsidRPr="00FC29D4" w:rsidRDefault="00B573A1" w:rsidP="00FC29D4">
      <w:r w:rsidRPr="00FC29D4">
        <w:t xml:space="preserve">меры взыскания к депутатам и т.д. </w:t>
      </w:r>
    </w:p>
    <w:p w:rsidR="00B573A1" w:rsidRPr="00FC29D4" w:rsidRDefault="00B573A1" w:rsidP="00FC29D4">
      <w:r w:rsidRPr="00FC29D4">
        <w:t xml:space="preserve">Конгресс создает из своих членов различные комитеты: постоянные объединенные комитеты обеих палат, которые координируют деятельность Конгресса в указанных сферах; постоянные специализированные комитеты каждой из палат, которые работают над законопроектами, организуют парламентские слушания, контролируют деятельность администрации, министры представляют этим комитетам ежегодные отчеты о работе их ведомств. </w:t>
      </w:r>
    </w:p>
    <w:p w:rsidR="00B573A1" w:rsidRPr="00FC29D4" w:rsidRDefault="00B573A1" w:rsidP="00FC29D4">
      <w:r w:rsidRPr="00FC29D4">
        <w:t xml:space="preserve">Особую роль играет комитет всей палаты. Эта юридическая фикция означает, что любая палата преобразует себя в комитет для обсуждения по упрощенной процедуре срочных или бесспорных законопроектов. Председатели комитетов, обычно занимающие этот пост по старшинству пребывания в Конгрессе, вправе создавать подкомитеты, которые обладают некоторыми полномочиями комитетов. </w:t>
      </w:r>
    </w:p>
    <w:p w:rsidR="00B81D87" w:rsidRPr="00FC29D4" w:rsidRDefault="00B81D87" w:rsidP="00FC29D4">
      <w:r w:rsidRPr="00FC29D4">
        <w:t xml:space="preserve">Согласно Конституции исполнительную власть в федерации осуществляет Президент. В кабинете Президента вопросы решаются не голосованием: решения принимает Президент. </w:t>
      </w:r>
    </w:p>
    <w:p w:rsidR="00B81D87" w:rsidRPr="00FC29D4" w:rsidRDefault="00B81D87" w:rsidP="00FC29D4">
      <w:r w:rsidRPr="00FC29D4">
        <w:t xml:space="preserve">Под руководством Президента помимо министров работают различные ведомства, некоторые из них имеют более важный статус, чем министерства (например, Совет национальной безопасности). Президент непосредственно назначает множество федеральных должностных лиц (Сенат утверждает более полутора тысяч таких наиболее важных назначений, включая послов в иностранных государствах, федеральных судей и др. </w:t>
      </w:r>
    </w:p>
    <w:p w:rsidR="00B6213B" w:rsidRPr="00FC29D4" w:rsidRDefault="00B81D87" w:rsidP="00FC29D4">
      <w:r w:rsidRPr="00FC29D4">
        <w:t>Вице-президент существенных полномочий не имеет. Он замещает Президента, председательствует в Сенате и выполняет отдельные поручения Президента. [1, с. 361]</w:t>
      </w:r>
    </w:p>
    <w:p w:rsidR="00B81D87" w:rsidRPr="00FC29D4" w:rsidRDefault="00B81D87" w:rsidP="00FC29D4">
      <w:r w:rsidRPr="00FC29D4">
        <w:t>В США самое большое в мире число юристов надушу населения, а в среднем в год проводится 25 млн</w:t>
      </w:r>
      <w:r w:rsidR="00FC29D4">
        <w:t>.</w:t>
      </w:r>
      <w:r w:rsidRPr="00FC29D4">
        <w:t xml:space="preserve"> судебных процессов. В стране существуют две судебные системы: федеральная и штатов. Обе они возглавляются верховными судами соответственно федерации и каждого штата. Федеральная судебная система в соответствии с законом о судоустройстве 1789 г. состоит из трех звеньев: Верховного суда США, апелляционных судов и окружных судов в специальных судебных округах. Военные суды составляют особое звено федеральной системы. Федеральные суды создаются по решению Конгресса, их судьи назначаются Президентом с согласия Сената и остаются в должности, пока ведут себя безупречно. </w:t>
      </w:r>
    </w:p>
    <w:p w:rsidR="00B81D87" w:rsidRPr="00FC29D4" w:rsidRDefault="00B81D87" w:rsidP="00FC29D4">
      <w:r w:rsidRPr="00FC29D4">
        <w:t xml:space="preserve">Дела по первой инстанции с применением федеральных законов рассматривают окружные суды общей юрисдикции (по уголовным и гражданским делам). Их несколько, а иногда один в каждом штате. В округах имеются также специальные суды: налоговые, таможенные, претензионные по искам к федеральным властям и др. Апелляционные суды рассматривают жалобы на решения окружных судов, налоговых и претензионных судов, но для окружных таможенных судов существует специальный апелляционный суд. Главную роль в судебной системе стран играет Верховный суд США. Он состоит из девяти членов, которые, включая председателя, назначаются Президентом США с согласия Сената. Верховный суд служит первой инстанцией по делам, где стороной являются дипломаты иностранных государств или штат, но в основном он выступает как апелляционная инстанция с элементами кассации. Верховный суд толкует Конституцию, проверяет конституционность федеральных законов и законов штатов, проверяет законность нормативных актов исполнительной власти, устанавливает нормы общего права (судебные прецеденты), если положения, сформулированные судом, представляют собой не «попутно сказанные», а относятся к существу дела. Верховный суд США осуществляет только последующий судебный контроль (как и остальные суды, для которых он является решающей инстанцией) и лишь в связи с рассмотрением конкретного судебного дела, а не в виде особого иска о конституционности. </w:t>
      </w:r>
    </w:p>
    <w:p w:rsidR="00FC29D4" w:rsidRDefault="00FC29D4" w:rsidP="00B81D87">
      <w:pPr>
        <w:rPr>
          <w:b/>
        </w:rPr>
      </w:pPr>
    </w:p>
    <w:p w:rsidR="00B81D87" w:rsidRPr="00605178" w:rsidRDefault="00C45F9C" w:rsidP="00B81D87">
      <w:pPr>
        <w:rPr>
          <w:b/>
          <w:u w:val="single"/>
        </w:rPr>
      </w:pPr>
      <w:r w:rsidRPr="00605178">
        <w:rPr>
          <w:b/>
          <w:u w:val="single"/>
        </w:rPr>
        <w:t>5.</w:t>
      </w:r>
      <w:r w:rsidR="00B81D87" w:rsidRPr="00605178">
        <w:rPr>
          <w:b/>
          <w:u w:val="single"/>
        </w:rPr>
        <w:t>Декларация прав человека и гражданина 1789 г.</w:t>
      </w:r>
    </w:p>
    <w:p w:rsidR="00C45F9C" w:rsidRDefault="00C45F9C" w:rsidP="00B81D87">
      <w:pPr>
        <w:rPr>
          <w:b/>
        </w:rPr>
      </w:pPr>
    </w:p>
    <w:p w:rsidR="00B81D87" w:rsidRPr="00FC29D4" w:rsidRDefault="00B81D87" w:rsidP="00B81D87">
      <w:pPr>
        <w:rPr>
          <w:b/>
        </w:rPr>
      </w:pPr>
      <w:r w:rsidRPr="00FC29D4">
        <w:rPr>
          <w:b/>
        </w:rPr>
        <w:t>Вопрос 1.</w:t>
      </w:r>
    </w:p>
    <w:p w:rsidR="00C45F9C" w:rsidRDefault="00C45F9C" w:rsidP="00355389"/>
    <w:p w:rsidR="00355389" w:rsidRPr="00FC29D4" w:rsidRDefault="00355389" w:rsidP="00605178">
      <w:pPr>
        <w:ind w:firstLine="720"/>
      </w:pPr>
      <w:r w:rsidRPr="00FC29D4">
        <w:t>Формулировка ст. 545 Французского гражданского кодекса позаимствована из ст 17 Декларации прав человека и гражданина :</w:t>
      </w:r>
    </w:p>
    <w:p w:rsidR="00355389" w:rsidRPr="00FC29D4" w:rsidRDefault="00355389" w:rsidP="00355389">
      <w:r w:rsidRPr="00FC29D4">
        <w:t xml:space="preserve">«Так как собственность есть право неприкосновенное и священное, никто не может быть лишен ее иначе, как в случае установленной законом явной общественной необходимости и при условии справедливого и предварительного возмещения». </w:t>
      </w:r>
    </w:p>
    <w:p w:rsidR="00C45F9C" w:rsidRDefault="00C45F9C" w:rsidP="00355389">
      <w:pPr>
        <w:rPr>
          <w:b/>
        </w:rPr>
      </w:pPr>
    </w:p>
    <w:p w:rsidR="00355389" w:rsidRPr="00FC29D4" w:rsidRDefault="00355389" w:rsidP="00355389">
      <w:pPr>
        <w:rPr>
          <w:b/>
        </w:rPr>
      </w:pPr>
      <w:r w:rsidRPr="00FC29D4">
        <w:rPr>
          <w:b/>
        </w:rPr>
        <w:t>Вопрос 2.</w:t>
      </w:r>
    </w:p>
    <w:p w:rsidR="00C45F9C" w:rsidRDefault="00C45F9C" w:rsidP="00250E0C"/>
    <w:p w:rsidR="00250E0C" w:rsidRPr="00FC29D4" w:rsidRDefault="00250E0C" w:rsidP="00605178">
      <w:pPr>
        <w:ind w:firstLine="720"/>
        <w:rPr>
          <w:b/>
        </w:rPr>
      </w:pPr>
      <w:r w:rsidRPr="00FC29D4">
        <w:t>Декларация прав независимости вошла в качестве введения в конституцию 1791 г.: на приверженность ее основным принципам указывают Конституции 1946 и 1958 гг. Декларация была</w:t>
      </w:r>
      <w:r w:rsidR="007E7A58" w:rsidRPr="00FC29D4">
        <w:t xml:space="preserve"> </w:t>
      </w:r>
      <w:r w:rsidRPr="00FC29D4">
        <w:t>принята Учредительным собранием 26 августа 1789 г. Явилась программой революции, ее идеологическим обоснованием. В ней провозглашались демократические и гуманистические принципы государственно-правового строя. В условиях господства в большинстве стран мира феодального средневекового гнета и даже рабства Декларация звучала как революционный вызов старому миру, его категорическое отрицание. Произвела огромное впечатление на современников, сыграв исключительную роль в борьбе против феодализма и его идеологии.</w:t>
      </w:r>
      <w:r w:rsidR="007E7A58" w:rsidRPr="00FC29D4">
        <w:t xml:space="preserve"> </w:t>
      </w:r>
      <w:r w:rsidRPr="00FC29D4">
        <w:t>Авторы Декларации (Лафайет, Сий-ес, Мирабо, Мунье и др.) в качестве примера для создаваемого документа имели перед собой американскую Декларацию независимости 1776г., а также декларации французских Генеральных штатов, особенно 1484 г</w:t>
      </w:r>
    </w:p>
    <w:p w:rsidR="00250E0C" w:rsidRPr="00FC29D4" w:rsidRDefault="00250E0C" w:rsidP="00250E0C">
      <w:r w:rsidRPr="00FC29D4">
        <w:t>Во времена революции Декларация звучала как утверждение справедливости, даруемой всем, но абстрактность ее формулировок позволяла наполнить их различным политическим содержанием. Пришедшая к власти буржуазия дала ей свое, по существу, общеобязательное толкование. Вопреки Декларации Учредительное собрание, спустя 3месяца после ее опубликования, приняло декрет о введении имущественных и иных цензов для избирателей. Первая в истории Франции Конституция 1791 г. еще более углубила разрыв между провозглашенными Декларацией демократическими правами и введенным государственно-правовым строем.</w:t>
      </w:r>
    </w:p>
    <w:p w:rsidR="00C45F9C" w:rsidRDefault="00C45F9C" w:rsidP="00250E0C">
      <w:pPr>
        <w:rPr>
          <w:b/>
        </w:rPr>
      </w:pPr>
    </w:p>
    <w:p w:rsidR="00250E0C" w:rsidRPr="00605178" w:rsidRDefault="00250E0C" w:rsidP="00250E0C">
      <w:pPr>
        <w:rPr>
          <w:b/>
          <w:u w:val="single"/>
        </w:rPr>
      </w:pPr>
      <w:r w:rsidRPr="00605178">
        <w:rPr>
          <w:b/>
          <w:u w:val="single"/>
        </w:rPr>
        <w:t>Тема 6. Якобинская диктатура: учреждения и законы</w:t>
      </w:r>
    </w:p>
    <w:p w:rsidR="00C45F9C" w:rsidRDefault="00C45F9C" w:rsidP="00250E0C">
      <w:pPr>
        <w:rPr>
          <w:b/>
        </w:rPr>
      </w:pPr>
    </w:p>
    <w:p w:rsidR="00250E0C" w:rsidRPr="00FC29D4" w:rsidRDefault="00250E0C" w:rsidP="00250E0C">
      <w:pPr>
        <w:rPr>
          <w:b/>
        </w:rPr>
      </w:pPr>
      <w:r w:rsidRPr="00FC29D4">
        <w:rPr>
          <w:b/>
        </w:rPr>
        <w:t>Вопрос 1.</w:t>
      </w:r>
    </w:p>
    <w:p w:rsidR="00C45F9C" w:rsidRDefault="00C45F9C" w:rsidP="00250E0C">
      <w:pPr>
        <w:rPr>
          <w:rStyle w:val="a4"/>
        </w:rPr>
      </w:pPr>
    </w:p>
    <w:p w:rsidR="00250E0C" w:rsidRPr="00FC29D4" w:rsidRDefault="007E7A58" w:rsidP="00605178">
      <w:pPr>
        <w:ind w:firstLine="720"/>
      </w:pPr>
      <w:r w:rsidRPr="00605178">
        <w:rPr>
          <w:rStyle w:val="a4"/>
          <w:b w:val="0"/>
        </w:rPr>
        <w:t>Якобинская диктатура</w:t>
      </w:r>
      <w:r w:rsidRPr="00FC29D4">
        <w:t xml:space="preserve">, революционно-демократическая диктатура, высший этап </w:t>
      </w:r>
      <w:hyperlink r:id="rId7" w:tooltip="Великой французской революции" w:history="1">
        <w:r w:rsidRPr="00FC29D4">
          <w:rPr>
            <w:rStyle w:val="a5"/>
            <w:iCs/>
            <w:color w:val="auto"/>
            <w:u w:val="none"/>
          </w:rPr>
          <w:t>Великой французской революции</w:t>
        </w:r>
      </w:hyperlink>
      <w:r w:rsidRPr="00FC29D4">
        <w:rPr>
          <w:iCs/>
        </w:rPr>
        <w:t xml:space="preserve">. </w:t>
      </w:r>
      <w:r w:rsidRPr="00FC29D4">
        <w:t xml:space="preserve">Была установлена в результате народного восстания 31 мая — 2 июня 1793, приведшего к власти </w:t>
      </w:r>
      <w:hyperlink r:id="rId8" w:tooltip="якобинцев" w:history="1">
        <w:r w:rsidRPr="00FC29D4">
          <w:rPr>
            <w:rStyle w:val="a5"/>
            <w:iCs/>
            <w:color w:val="auto"/>
            <w:u w:val="none"/>
          </w:rPr>
          <w:t>якобинцев</w:t>
        </w:r>
      </w:hyperlink>
      <w:r w:rsidRPr="00FC29D4">
        <w:t xml:space="preserve"> (отсюда утвердившееся за ней в исторической литературе название). Опиралась на революционный блок городской мелкой и средней буржуазии, большинства крестьянства и плебейских масс. </w:t>
      </w:r>
      <w:r w:rsidRPr="00C45F9C">
        <w:rPr>
          <w:rStyle w:val="a4"/>
          <w:b w:val="0"/>
        </w:rPr>
        <w:t>Якобинская диктатура</w:t>
      </w:r>
      <w:r w:rsidRPr="00FC29D4">
        <w:t xml:space="preserve"> установилась в тяжёлых условиях, когда развязанные внутренними врагами мятежи (роялистов в Вандее, жирондистов в Бордо, Тулузе, Лионе и других городах), контрреволюционный террор, интервенция, экономические трудности поставили французскую республику на грань катастрофы. Правовое оформление системы власти </w:t>
      </w:r>
      <w:r w:rsidRPr="00605178">
        <w:rPr>
          <w:rStyle w:val="a4"/>
          <w:b w:val="0"/>
        </w:rPr>
        <w:t>Якобинская диктатура</w:t>
      </w:r>
      <w:r w:rsidRPr="00FC29D4">
        <w:t xml:space="preserve"> осуществлялось постепенно</w:t>
      </w:r>
      <w:r w:rsidR="00C45F9C">
        <w:t>,</w:t>
      </w:r>
      <w:r w:rsidRPr="00FC29D4">
        <w:t xml:space="preserve"> и было завершено декретами 10 октября и 4 декабря 1793, учредившими во </w:t>
      </w:r>
      <w:hyperlink r:id="rId9" w:tooltip="Francium" w:history="1">
        <w:r w:rsidRPr="00FC29D4">
          <w:rPr>
            <w:rStyle w:val="a5"/>
            <w:color w:val="auto"/>
            <w:u w:val="none"/>
          </w:rPr>
          <w:t>Франции</w:t>
        </w:r>
      </w:hyperlink>
      <w:r w:rsidRPr="00FC29D4">
        <w:t xml:space="preserve"> «временный революционный порядок управления» (введение в действие буржуазно-демократической конституции, принятой Конвентом 24 июня 1793, было отложено). Вся полнота законодательной и исполнительной власти сосредоточилась в руках Конвента и его комитетов; </w:t>
      </w:r>
      <w:hyperlink r:id="rId10" w:tooltip="Комитет общественного спасения" w:history="1">
        <w:r w:rsidRPr="00FC29D4">
          <w:rPr>
            <w:rStyle w:val="a5"/>
            <w:iCs/>
            <w:color w:val="auto"/>
            <w:u w:val="none"/>
          </w:rPr>
          <w:t>Комитет общественного спасения</w:t>
        </w:r>
      </w:hyperlink>
      <w:r w:rsidRPr="00FC29D4">
        <w:t xml:space="preserve"> (с 27 июля фактически возглавлявшийся М. </w:t>
      </w:r>
      <w:hyperlink r:id="rId11" w:tooltip="Робеспьером" w:history="1">
        <w:r w:rsidRPr="00FC29D4">
          <w:rPr>
            <w:rStyle w:val="a5"/>
            <w:iCs/>
            <w:color w:val="auto"/>
            <w:u w:val="none"/>
          </w:rPr>
          <w:t>Робеспьером</w:t>
        </w:r>
      </w:hyperlink>
      <w:r w:rsidRPr="00FC29D4">
        <w:t xml:space="preserve">) в </w:t>
      </w:r>
      <w:r w:rsidR="00C45F9C" w:rsidRPr="00FC29D4">
        <w:t>сущности,</w:t>
      </w:r>
      <w:r w:rsidRPr="00FC29D4">
        <w:t xml:space="preserve"> выполнял функции революционного правительства; основной задачей </w:t>
      </w:r>
      <w:hyperlink r:id="rId12" w:tooltip="Комитета общественной безопасности" w:history="1">
        <w:r w:rsidRPr="00FC29D4">
          <w:rPr>
            <w:rStyle w:val="a5"/>
            <w:iCs/>
            <w:color w:val="auto"/>
            <w:u w:val="none"/>
          </w:rPr>
          <w:t>Комитета общественной безопасности</w:t>
        </w:r>
      </w:hyperlink>
      <w:r w:rsidRPr="00FC29D4">
        <w:t xml:space="preserve"> и Революционного трибунала была борьба против внутренней контрреволюции. В департаменты и в армии направлялись облечённые чрезвычайными полномочиями комиссары Конвента. Сосредоточение государственной власти в руках якобинского правительства сочеталось с широкой инициативой народных масс и их организаций. Наряду с </w:t>
      </w:r>
      <w:hyperlink r:id="rId13" w:tooltip="Якобинским клубом" w:history="1">
        <w:r w:rsidRPr="00FC29D4">
          <w:rPr>
            <w:rStyle w:val="a5"/>
            <w:iCs/>
            <w:color w:val="auto"/>
            <w:u w:val="none"/>
          </w:rPr>
          <w:t>Якобинским клубом</w:t>
        </w:r>
      </w:hyperlink>
      <w:r w:rsidRPr="00FC29D4">
        <w:rPr>
          <w:iCs/>
        </w:rPr>
        <w:t xml:space="preserve"> </w:t>
      </w:r>
      <w:r w:rsidRPr="00FC29D4">
        <w:t xml:space="preserve">большую политическую роль играли демократическая по составу Парижская коммуна, выборы в которую были проведены в ноябре 1792 (см. в ст. </w:t>
      </w:r>
      <w:hyperlink r:id="rId14" w:tooltip="Парижская коммуна 1789—1794" w:history="1">
        <w:r w:rsidRPr="00FC29D4">
          <w:rPr>
            <w:rStyle w:val="a5"/>
            <w:iCs/>
            <w:color w:val="auto"/>
            <w:u w:val="none"/>
          </w:rPr>
          <w:t>Парижская коммуна 1789—1794</w:t>
        </w:r>
      </w:hyperlink>
      <w:r w:rsidRPr="00FC29D4">
        <w:t xml:space="preserve">), и связанные с ней секции Парижа, а также Клуб </w:t>
      </w:r>
      <w:hyperlink r:id="rId15" w:tooltip="кордельеров" w:history="1">
        <w:r w:rsidRPr="00FC29D4">
          <w:rPr>
            <w:rStyle w:val="a5"/>
            <w:iCs/>
            <w:color w:val="auto"/>
            <w:u w:val="none"/>
          </w:rPr>
          <w:t>кордельеров</w:t>
        </w:r>
      </w:hyperlink>
      <w:r w:rsidRPr="00FC29D4">
        <w:t xml:space="preserve">, функционировавшие по всей стране </w:t>
      </w:r>
      <w:hyperlink r:id="rId16" w:tooltip="революционные комитеты" w:history="1">
        <w:r w:rsidRPr="00FC29D4">
          <w:rPr>
            <w:rStyle w:val="a5"/>
            <w:iCs/>
            <w:color w:val="auto"/>
            <w:u w:val="none"/>
          </w:rPr>
          <w:t>революционные комитеты</w:t>
        </w:r>
      </w:hyperlink>
      <w:r w:rsidRPr="00FC29D4">
        <w:t>, многочисленные народные общества.</w:t>
      </w:r>
    </w:p>
    <w:p w:rsidR="007E7A58" w:rsidRPr="00605178" w:rsidRDefault="007E7A58" w:rsidP="007E7A58">
      <w:pPr>
        <w:pStyle w:val="a3"/>
        <w:rPr>
          <w:rFonts w:ascii="Times New Roman" w:hAnsi="Times New Roman" w:cs="Times New Roman"/>
          <w:b/>
          <w:sz w:val="24"/>
          <w:szCs w:val="24"/>
          <w:u w:val="single"/>
        </w:rPr>
      </w:pPr>
      <w:r w:rsidRPr="00605178">
        <w:rPr>
          <w:rFonts w:ascii="Times New Roman" w:hAnsi="Times New Roman" w:cs="Times New Roman"/>
          <w:b/>
          <w:sz w:val="24"/>
          <w:szCs w:val="24"/>
          <w:u w:val="single"/>
        </w:rPr>
        <w:t>Тема 7. Переворот Наполеона Бонапарта 18 брюмера 1799 г.</w:t>
      </w:r>
    </w:p>
    <w:p w:rsidR="007E7A58" w:rsidRPr="00FC29D4" w:rsidRDefault="007E7A58" w:rsidP="007E7A58">
      <w:pPr>
        <w:pStyle w:val="a3"/>
        <w:rPr>
          <w:rFonts w:ascii="Times New Roman" w:hAnsi="Times New Roman" w:cs="Times New Roman"/>
          <w:b/>
          <w:sz w:val="24"/>
          <w:szCs w:val="24"/>
        </w:rPr>
      </w:pPr>
      <w:r w:rsidRPr="00FC29D4">
        <w:rPr>
          <w:rFonts w:ascii="Times New Roman" w:hAnsi="Times New Roman" w:cs="Times New Roman"/>
          <w:b/>
          <w:sz w:val="24"/>
          <w:szCs w:val="24"/>
        </w:rPr>
        <w:t>Вопрос 1</w:t>
      </w:r>
    </w:p>
    <w:p w:rsidR="007E7A58" w:rsidRPr="00C45F9C" w:rsidRDefault="00C0345A" w:rsidP="00605178">
      <w:pPr>
        <w:ind w:firstLine="720"/>
      </w:pPr>
      <w:r w:rsidRPr="00C45F9C">
        <w:t>Бонапартизм - это некая надстроечная конструкция определенных методов властвования, проводимых при принципиально активном участии характерной личности и в соответствующей исторической конъюнктуре. В зависимости от конкретики (время, регион с его историческими традициями) бывает автохтонным (Франция), базовым (режим Наполеона I, в отличии от Наполеона III) и "авантюрно-подражательным", основанным на кредите доверия к достижениям прошлого (Вторая империя во Франции), традиционным и "новым" (XX - XXI вв. когда база уже есть, а личность уже не так важна при современном уровне развития государственного аппарата и политических технологий), который лишь отдаленно напоминает некоторые черты наиболее яркого примера, никогда не отвечая его сути и историческому значению (пример: современная Россия). Без соответствующих пазов (менталитет, правовое и гражданское сознание, тип и развитие экономики) конструкция не "встанет". Поэтому сравнение Франции и России не плодотворно в принципе. На макроуровне является западной разновидностью теории дикторизма периода нового времени. Принципиально противоречит "деспотизму" (Петр I, Сталин, Пиночет и др.) по методам достижения целей. Бонапартизм - явление не идентичное "режиму", ибо особенности управления Наполеона в период Ста дней отличаются от консульства, и первого периода империи (схожие процессы происходили и в период Второй империи).</w:t>
      </w:r>
    </w:p>
    <w:p w:rsidR="00605178" w:rsidRDefault="00EA0DF3" w:rsidP="00C45F9C">
      <w:r w:rsidRPr="00C45F9C">
        <w:t xml:space="preserve">Критерии. </w:t>
      </w:r>
    </w:p>
    <w:p w:rsidR="00EA0DF3" w:rsidRPr="00C45F9C" w:rsidRDefault="00EA0DF3" w:rsidP="00C45F9C">
      <w:r w:rsidRPr="00605178">
        <w:rPr>
          <w:b/>
        </w:rPr>
        <w:t>1</w:t>
      </w:r>
      <w:r w:rsidRPr="00C45F9C">
        <w:t>. Личность: человек волевой, обладающий различными талантами и, в первую очередь, способностями государственного деятеля</w:t>
      </w:r>
    </w:p>
    <w:p w:rsidR="00EA0DF3" w:rsidRPr="00C45F9C" w:rsidRDefault="00EA0DF3" w:rsidP="00C45F9C">
      <w:r w:rsidRPr="00605178">
        <w:rPr>
          <w:b/>
        </w:rPr>
        <w:t>2</w:t>
      </w:r>
      <w:r w:rsidRPr="00C45F9C">
        <w:t>. Ситуация: переход, спасение ситуации, расшатанной революцией, войной и т.д. Когда страна нуждается в сильной руке, когда общие интересы должны преобладать над партийными, когда прежняя власть себя дискредитировала, причем достижения недавних преобразований нуждается в закреплении.</w:t>
      </w:r>
    </w:p>
    <w:p w:rsidR="00EA0DF3" w:rsidRPr="00C45F9C" w:rsidRDefault="00EA0DF3" w:rsidP="00C45F9C">
      <w:r w:rsidRPr="00605178">
        <w:rPr>
          <w:b/>
        </w:rPr>
        <w:t>3</w:t>
      </w:r>
      <w:r w:rsidRPr="00C45F9C">
        <w:t xml:space="preserve">. Переворот: идеально - бескровный. Отдельные "продвинутые" представители "прогнившего" правительства ищут человека, который смог бы </w:t>
      </w:r>
      <w:r w:rsidR="00C45F9C">
        <w:t xml:space="preserve">урегулировать </w:t>
      </w:r>
      <w:r w:rsidRPr="00C45F9C">
        <w:t>тупиковую ситуацию, чтобы спастись самим. Причем Наполеон, в отличие от своих современных "эпигонов" очень быстро отправил их (в т.ч. аббата Сийеса) в "почетную" ссылку.</w:t>
      </w:r>
    </w:p>
    <w:p w:rsidR="00EA0DF3" w:rsidRPr="00C45F9C" w:rsidRDefault="00EA0DF3" w:rsidP="00C45F9C">
      <w:r w:rsidRPr="00605178">
        <w:rPr>
          <w:b/>
        </w:rPr>
        <w:t>4</w:t>
      </w:r>
      <w:r w:rsidRPr="00C45F9C">
        <w:t xml:space="preserve">. Суть. Первая империя: прогрессивное явление; только благодаря постоянной победной борьбе против интервентов (включая 6-ю антифранцузскую коалицию 1812 г.) Наполеон смог закрепить завоевания революции, и, прежде всего, в земельном вопросе, политических свободах и </w:t>
      </w:r>
      <w:r w:rsidR="00C45F9C" w:rsidRPr="00C45F9C">
        <w:t>кодификации</w:t>
      </w:r>
      <w:r w:rsidRPr="00C45F9C">
        <w:t>, унификации законов, создавших современную Францию (действуют и по сей день), появление эффективного административного управления. Только благодаря тому, что 1814 год наступил не в 1805 (III коалиция), смогли упрочиться эти прогрессивные завоевания (в 1824 г. Карл X все же дал вознаграждение эмигрантам, но только денежное); выросло новое поколение с новым сознанием. Вторая империя: подражательность, приведшая к оппортунизму во внутренней политике и гибельному авантюризму во внешней. Государственно -- гражданственный и федеративный подход Наполеон I к внутренней и европейской политике был заменен национально - шовинистическим видением Наполеона III. Вообще, приход к власти Луи Бонапарта был бы невозможен без исторического бэкграунда: в то время гораздо больше шансов было у генерала Кавеньяка. Также никто из исследователей пока не обращал внимания на то, что братья, рассаженные Наполеоном на европейские троны, не проводили политику "бонапартизма", т.к. не было никаких внутригосударственных предпосылок к этому.</w:t>
      </w:r>
    </w:p>
    <w:p w:rsidR="00EA0DF3" w:rsidRPr="00C45F9C" w:rsidRDefault="00EA0DF3" w:rsidP="00C45F9C">
      <w:r w:rsidRPr="00C45F9C">
        <w:t>Основными действиями Наполеона I в первые годы правления ("блистательное консульство") стали: наведение порядка в стране (начиная с устранения разбоя на дорогах, успокоения Вандеи, прекращения коррупции), налаживание административного управления, написание новой конституции, упорядочение финансов (и, в первую очередь, бюджета), учреждение Французского банка, достижение социального компромисса (возвращение эмигрантов, создание ордена Почетного легиона, действие по принципу приема во властные структуры по талантам, а не по принадлежности к партиям); заключение мирных договоров со всеми странами - участниками антифранцузских коалиций.</w:t>
      </w:r>
    </w:p>
    <w:p w:rsidR="00EA0DF3" w:rsidRPr="00C45F9C" w:rsidRDefault="00EA0DF3" w:rsidP="007E7A58">
      <w:pPr>
        <w:pStyle w:val="a3"/>
        <w:rPr>
          <w:rFonts w:ascii="Times New Roman" w:hAnsi="Times New Roman" w:cs="Times New Roman"/>
          <w:b/>
          <w:sz w:val="24"/>
          <w:szCs w:val="24"/>
        </w:rPr>
      </w:pPr>
      <w:r w:rsidRPr="00C45F9C">
        <w:rPr>
          <w:rFonts w:ascii="Times New Roman" w:hAnsi="Times New Roman" w:cs="Times New Roman"/>
          <w:b/>
          <w:sz w:val="24"/>
          <w:szCs w:val="24"/>
        </w:rPr>
        <w:t>Вопрос 2.</w:t>
      </w:r>
    </w:p>
    <w:p w:rsidR="00EA0DF3" w:rsidRPr="00FC29D4" w:rsidRDefault="00EA0DF3" w:rsidP="00605178">
      <w:pPr>
        <w:ind w:firstLine="720"/>
      </w:pPr>
      <w:r w:rsidRPr="00FC29D4">
        <w:t>Маршал Польши Юзеф Пилсудский (1867--1935) выделяется среди восточноевропейских авторитарных лидеров, находившихся у власти в эпоху между двумя мировыми войнами. Политическая роль Пилсудского была главенствующей: маршал сосредоточился в основном на вопросах обороны и внешней политики, но он не решился ни окончательно уничтожить институты парламентской демократии, ни даже официально взять на себя функции первого лица в государстве. Недостроенность бонапартистских политических структур проявилась и в том, что Пилсудскому, при всем его отвращении к парламентским институтам, пришлось искать и создавать себе опору в Сейме и Сенате с помощью инструментов парламентской политики. Была создана, выражаясь современным языком, «партия власти» под названием «Беспартийный блок сотрудничества с правительством» (польская аббревиатура -- BBWR), получившая на выборах в Сейм в 1930 году большинство голосов, которое, однако, не было абсолютным, -- 46,7%. Для подавления оппозиции (существенного, но не полного) властям пришлось прибегнуть к репрессивным мерам: в сентябре 1930 года, после массовых акций протеста, наиболее видные оппозиционные лидеры были арестованы.</w:t>
      </w:r>
    </w:p>
    <w:p w:rsidR="00EA0DF3" w:rsidRDefault="00EA0DF3" w:rsidP="00C45F9C">
      <w:r w:rsidRPr="00FC29D4">
        <w:t>Восприятие фигуры второго президента России как бонапартистской, призванной утихомирить и стабилизировать страну, взбаламученную революционными переменами ельцинской эпохи, существовало уже тогда, когда Путин только начинал свое правление и многие аспекты его политики еще не определились или не проявились в достаточной мере. В целом, бонапартистские прогнозы и ожидания применительно к путинскому восьмилетию оправдались. Но современный российский бонапартизм, при сохранении ряда общих «генетических» черт такого рода режимов, оказался не во всем похож на своих предшественников. Динамика путинского правления во многом противоположна, например, царствованию Наполеона III. Если французский император двигался от фактически диктаторского режима начала 1850-х к «либеральной империи», то российский президент шел в противоположном направлении -- от умеренной, «управляемой демократии» своего первого срока к достаточно жесткому авторитаризму последних двух-трех лет своего правления.</w:t>
      </w:r>
    </w:p>
    <w:p w:rsidR="00C45F9C" w:rsidRPr="00FC29D4" w:rsidRDefault="00C45F9C" w:rsidP="00C45F9C"/>
    <w:p w:rsidR="00C45F9C" w:rsidRPr="00605178" w:rsidRDefault="00EA0DF3" w:rsidP="00EA0DF3">
      <w:pPr>
        <w:spacing w:before="60" w:after="60"/>
        <w:ind w:firstLine="150"/>
        <w:rPr>
          <w:b/>
          <w:u w:val="single"/>
        </w:rPr>
      </w:pPr>
      <w:r w:rsidRPr="00605178">
        <w:rPr>
          <w:b/>
          <w:u w:val="single"/>
        </w:rPr>
        <w:t xml:space="preserve">Тема 8. Гражданский кодекс Франции 1804 г. </w:t>
      </w:r>
    </w:p>
    <w:p w:rsidR="00605178" w:rsidRDefault="00605178" w:rsidP="00C45F9C"/>
    <w:p w:rsidR="00EA0DF3" w:rsidRPr="00C45F9C" w:rsidRDefault="00C45F9C" w:rsidP="00605178">
      <w:pPr>
        <w:ind w:firstLine="720"/>
      </w:pPr>
      <w:r w:rsidRPr="00C45F9C">
        <w:t xml:space="preserve">Гражданский кодекс 1804 года </w:t>
      </w:r>
      <w:r w:rsidR="00EA0DF3" w:rsidRPr="00C45F9C">
        <w:t>разработан под непосредственным руководством Наполеона 1 и принят в 1804 г. До принятия ФГК Франция была фактически лишена единого гражданского законодательства: в южных районах преобладало римское право, на севере обычное. Создание единого свода гражданских законов было провозглашено одной из первейших задач Великой французской революции. Инициатива в создании ФГК принадлежала лично Наполеону. 13 июля 1800 г. была назначена комиссия для разработки проекта кодекса. В ее состав вошли такие видные юристы Франции, как Тронше, Порталис, Малльвиль, Биго-Преамне. В кратчайший срок (4 месяца) проект был составлен и направлен на обсуждение судов. После того как они представили свои замечания, проект должен был пройти обычный путь будущего закона: его положено было рассмотреть в Государственном совете. Трибу-нате, Законодательном корпусе и Сенате. При прохождении через Трибунат и Законодательный корпус проект встретил серьезную оппозицию. Это было вызвано тем, что ряд положений кодекса содержал в себе значительные отступления от революционного законодательства и делал шаг назад по сравнению с завоеваниями революции. Первый титул "О праве и законах вообще был отклонен. Испугавшись, что подобная судьба постигнет и другие титулы, правительство отозвало проект. Между тем Наполеон своей властью исключил из состава Трибуната и Законодательного корпуса основных критиков проекта и ввел новых, создав таким образом послушное себе большинство</w:t>
      </w:r>
      <w:r w:rsidR="009E68C3" w:rsidRPr="00C45F9C">
        <w:t xml:space="preserve">. . ФГК воплощает и развивает гражданско-правовые принципы, закрепленные в Декларации прав человека и, гражданина 1789 года. Это принципы юридического равенства, законности, единства прав и свобод. Влияние римского права отразилось на структуре ФГК. Он был построен по так называемой институционной системе. ФГК состоит из вводного титула (в нем говорится об </w:t>
      </w:r>
      <w:r w:rsidRPr="00C45F9C">
        <w:t>опубликовании, действии</w:t>
      </w:r>
      <w:r w:rsidR="009E68C3" w:rsidRPr="00C45F9C">
        <w:t xml:space="preserve"> и применении законов) и трех книг. Первая книга посвящена лицам, вторая содержит правила об имуществах и о различных видах собственности, в третьей говорится о различных способах, которыми приобретается собственность. Субъекты гражданского права по ФГК. Исходя из принципа юридического равенства, ФГК устанавливает, что всякий француз пользуется гражданскими правами. Осуществление гражданских прав не зависит от качеств гражданина. Вместе с тем полной реализации этот принцип в ФГК не находит, поскольку лица иностранного происхождения и замужние женщины не обладают полной правоспособностью. Характерная особенность ФГК непризнание юридическихлицв качестве субъектов гражданского права. Столь отрицательное отношение к юридическим лицам объясняется, во-первых, относительной неразвитостью капиталистических отношений, когда индивидуальная предпринимательская деятельность играла главную роль, а немногочисленные торговые товарищества действовали по правилам Торгового кодекса. Во-вторых, со времен революции сохранилось отрицательное отношение к юридическим лицам из боязни возобновления в этой форме феодальных учреждений, прежде всего церковных.</w:t>
      </w:r>
    </w:p>
    <w:p w:rsidR="00EA0DF3" w:rsidRPr="00FC29D4" w:rsidRDefault="00EA0DF3" w:rsidP="00EA0DF3">
      <w:pPr>
        <w:spacing w:before="60" w:after="60"/>
        <w:ind w:firstLine="150"/>
        <w:rPr>
          <w:b/>
        </w:rPr>
      </w:pPr>
    </w:p>
    <w:p w:rsidR="00EA0DF3" w:rsidRPr="00FC29D4" w:rsidRDefault="00EA0DF3" w:rsidP="00EA0DF3">
      <w:pPr>
        <w:spacing w:before="60" w:after="60"/>
        <w:ind w:firstLine="150"/>
        <w:rPr>
          <w:b/>
        </w:rPr>
      </w:pPr>
      <w:r w:rsidRPr="00FC29D4">
        <w:rPr>
          <w:b/>
        </w:rPr>
        <w:t xml:space="preserve">2. Что такое собственность, по мнению составителей Кодекса? В чем, как Вы думаете, состоит внутренняя коллизия определения ст. 544? Поставлены ли юридические препятствия законодательным ограничениям на осуществление прав собственника? </w:t>
      </w:r>
    </w:p>
    <w:p w:rsidR="00355389" w:rsidRPr="00FC29D4" w:rsidRDefault="009E68C3" w:rsidP="00605178">
      <w:pPr>
        <w:spacing w:before="100" w:beforeAutospacing="1" w:afterAutospacing="1"/>
        <w:ind w:firstLine="720"/>
        <w:outlineLvl w:val="3"/>
      </w:pPr>
      <w:r w:rsidRPr="00FC29D4">
        <w:t xml:space="preserve">Право собственности. Революция создала новые классы собственников: буржуазию и крестьянство, которые явились опорой правительства Наполеона и упрочить положение которых был призван ФГК. Он уничтожил различие между имуществом родовым и благоприобретенным, запретил субституции, так как они препятствовали полному распоряжению собственностью, разрешил тайную мену недвижимых имуществ. ФГК не дает определения права собственности, но перечисляет основные правомочия собственника: пользование и распоряжение вещами. Статья 546 подчеркивает полноту права собственности, устанавливая, что собственность на вещь дает право на все. что эта вещь производит. Провозглашенное во всех декларациях французской революции право частной собственности ни в каком другом кодексе мира не сформулировано так широко и абсолютно, как в ФГК. В то же время право собственности по ФГК это чисто римское право, которое разрешает собственнику широко пользоваться, распоряжаться вещью, вплоть до ее уничтожения. Однако свобода собственности не может быть безгранична. Поэтому в интересах третьих лиц ФГК устанавливает некоторые ограничения произвола собственника. Но эти ограничения всегда конкретны, отсутствуют общие </w:t>
      </w:r>
      <w:r w:rsidR="00C45F9C" w:rsidRPr="00FC29D4">
        <w:t>правила, которые</w:t>
      </w:r>
      <w:r w:rsidRPr="00FC29D4">
        <w:t xml:space="preserve"> предписывали бы всякому собственнику считаться с важнейшими интересами общества или третьих лиц. В качестве примера такого ограничения может служить ст. 545, которая воспроизводит положение Декларации прав человека и гражданина 1789 г. о том, что "никто не может быть принуждаем к уступке своей собственности, если это не делается по причине общественной пользы и за справедливое и предварительное вознаграждение". Детально в ФГК регламентированы Права собственника земельного участка, порядок раздела недвижимого имущества между наследниками, залог земли и т.п. Права собственника земельного участка сформулированы в ст. 552 ФГК: "Собственность на землю включает в себя собственность на </w:t>
      </w:r>
      <w:r w:rsidR="00C45F9C" w:rsidRPr="00FC29D4">
        <w:t>то, что</w:t>
      </w:r>
      <w:r w:rsidRPr="00FC29D4">
        <w:t xml:space="preserve"> находится над землей и под землей". Содержание этой статьи, определяющее право собственника земельного участка на почву, недра и воздух, подчеркивает буржуазный характер ФГК. , , . , Для охраны интересов собственников движимого имущества установлено знаменитое правило: "В отношении движимых вещей владение признается юридическим основанием" права на вещь (ст. 2279 ФГК). Речь идет о добросовестном владении, но "добросовестность всегда предполагается, и тот, кто указывает на недобросовестность (другого лица), должен эту недобросовестность доказать" (ст. 2268 ФГК). Помимо права собственности ФГК знает и другие вещные права: право на чужие вещи {узуфрукт, проживание в чужом доме, сервитуты, право залога), владение, держание. В XIX в. положения кодекса о собственности практически не претерпели практических изменений.</w:t>
      </w:r>
    </w:p>
    <w:p w:rsidR="009E68C3" w:rsidRPr="00605178" w:rsidRDefault="009E68C3" w:rsidP="009E68C3">
      <w:pPr>
        <w:spacing w:before="60" w:after="60"/>
        <w:ind w:firstLine="150"/>
        <w:rPr>
          <w:b/>
          <w:u w:val="single"/>
        </w:rPr>
      </w:pPr>
      <w:r w:rsidRPr="00605178">
        <w:rPr>
          <w:b/>
          <w:u w:val="single"/>
        </w:rPr>
        <w:t xml:space="preserve">Тема 9. Французский исправительно-наказательный кодекс 1810 г. </w:t>
      </w:r>
    </w:p>
    <w:p w:rsidR="00605178" w:rsidRDefault="00605178" w:rsidP="009E68C3">
      <w:pPr>
        <w:spacing w:before="60" w:after="60"/>
        <w:ind w:firstLine="150"/>
        <w:rPr>
          <w:b/>
        </w:rPr>
      </w:pPr>
    </w:p>
    <w:p w:rsidR="009E68C3" w:rsidRPr="00C45F9C" w:rsidRDefault="009E68C3" w:rsidP="009E68C3">
      <w:pPr>
        <w:spacing w:before="60" w:after="60"/>
        <w:ind w:firstLine="150"/>
        <w:rPr>
          <w:b/>
        </w:rPr>
      </w:pPr>
      <w:r w:rsidRPr="00C45F9C">
        <w:rPr>
          <w:b/>
        </w:rPr>
        <w:t xml:space="preserve">1. Как Вы думаете, с чем связано подразделение преступных деяний на преступления, нарушения и проступки? Какова их градация по степени общественной опасности? </w:t>
      </w:r>
    </w:p>
    <w:p w:rsidR="009E68C3" w:rsidRPr="00FC29D4" w:rsidRDefault="009E68C3" w:rsidP="00605178">
      <w:pPr>
        <w:ind w:firstLine="720"/>
      </w:pPr>
      <w:r w:rsidRPr="00FC29D4">
        <w:t>После гражданского кодекса наиболее значительным является уголовный. Он</w:t>
      </w:r>
    </w:p>
    <w:p w:rsidR="009E68C3" w:rsidRPr="00FC29D4" w:rsidRDefault="009E68C3" w:rsidP="00C45F9C">
      <w:r w:rsidRPr="00FC29D4">
        <w:t>был создан  на  основе  прогрессивных  идей  (наказов),  сформулированных  в</w:t>
      </w:r>
    </w:p>
    <w:p w:rsidR="009E68C3" w:rsidRPr="00FC29D4" w:rsidRDefault="009E68C3" w:rsidP="00C45F9C">
      <w:r w:rsidRPr="00FC29D4">
        <w:t>Декларации прав человека и гражданина 1789г.  Наказы  депутатам  Генеральных</w:t>
      </w:r>
    </w:p>
    <w:p w:rsidR="009E68C3" w:rsidRPr="00FC29D4" w:rsidRDefault="009E68C3" w:rsidP="00C45F9C">
      <w:r w:rsidRPr="00FC29D4">
        <w:t>штатов 1789 года изобиловали требованиями коренных реформ уголовного  права.</w:t>
      </w:r>
    </w:p>
    <w:p w:rsidR="00731471" w:rsidRPr="00FC29D4" w:rsidRDefault="00731471" w:rsidP="00C45F9C">
      <w:pPr>
        <w:rPr>
          <w:color w:val="000000"/>
        </w:rPr>
      </w:pPr>
      <w:r w:rsidRPr="00FC29D4">
        <w:t>Кодекс начинается с предварительных положений, в которых преступные деяния подразделяются на виды, причем в основу деления положен характер наказания: преступное деяние, которое законы карают полицейскими наказаниями, является нарушением; преступное деяние, которое законы карают исправительными наказаниями, являются проступком; преступное деяние, которое законы карают мучительными или позорящими наказаниями, является преступлением (ст. 1). Таким образом, Кодекс устанавливает традиционную трехчленную классификацию преступных действий: Всего насчитывается три вида наказаний: полицейское (штраф, непродолжительное тюремное заключение и др.), исправительное (если есть надежда, что наказание исправит преступника) и мучительные и позорящие наказания, когда преступник настолько закоренелый и опасный, что его необходимо наказывать самым суровым образом и надежно изолировать от общества.</w:t>
      </w:r>
    </w:p>
    <w:p w:rsidR="00731471" w:rsidRPr="00FC29D4" w:rsidRDefault="00731471" w:rsidP="00C45F9C">
      <w:r w:rsidRPr="00FC29D4">
        <w:t>В итоге получается следующая классификация: полицейскими наказаниями караются нарушения (contraventions), исправительными -- проступки (delits -- деликты), а мучительными и позорящими -- преступления (crimes</w:t>
      </w:r>
      <w:r w:rsidR="00C45F9C">
        <w:t>)</w:t>
      </w:r>
    </w:p>
    <w:p w:rsidR="00731471" w:rsidRPr="00FC29D4" w:rsidRDefault="00731471" w:rsidP="00731471">
      <w:pPr>
        <w:pStyle w:val="a3"/>
        <w:rPr>
          <w:rFonts w:ascii="Times New Roman" w:hAnsi="Times New Roman" w:cs="Times New Roman"/>
          <w:sz w:val="24"/>
          <w:szCs w:val="24"/>
        </w:rPr>
      </w:pPr>
    </w:p>
    <w:p w:rsidR="00731471" w:rsidRPr="00C45F9C" w:rsidRDefault="00731471" w:rsidP="00731471">
      <w:pPr>
        <w:pStyle w:val="a3"/>
        <w:rPr>
          <w:rFonts w:ascii="Times New Roman" w:hAnsi="Times New Roman" w:cs="Times New Roman"/>
          <w:b/>
          <w:sz w:val="24"/>
          <w:szCs w:val="24"/>
        </w:rPr>
      </w:pPr>
      <w:r w:rsidRPr="00C45F9C">
        <w:rPr>
          <w:rFonts w:ascii="Times New Roman" w:hAnsi="Times New Roman" w:cs="Times New Roman"/>
          <w:b/>
          <w:sz w:val="24"/>
          <w:szCs w:val="24"/>
        </w:rPr>
        <w:t>Вопрос 2.</w:t>
      </w:r>
    </w:p>
    <w:p w:rsidR="00731471" w:rsidRPr="00FC29D4" w:rsidRDefault="00731471" w:rsidP="00605178">
      <w:pPr>
        <w:ind w:firstLine="720"/>
        <w:rPr>
          <w:color w:val="000000"/>
        </w:rPr>
      </w:pPr>
      <w:r w:rsidRPr="00FC29D4">
        <w:t>Публичное осуществление жестоких наказаний свидетельствует о том, что основной целью наказаний по-прежнему оставалось устрашение.</w:t>
      </w:r>
    </w:p>
    <w:p w:rsidR="00731471" w:rsidRPr="00FC29D4" w:rsidRDefault="00731471" w:rsidP="00C45F9C">
      <w:r w:rsidRPr="00FC29D4">
        <w:t xml:space="preserve">Книга вторая УК устанавливает основания ответственности и освобождения от ответственности (безумие и принуждение к совершению преступления силой). Подробно описываются различные формы соучастия: подстрекательство, пособничество. </w:t>
      </w:r>
    </w:p>
    <w:p w:rsidR="00731471" w:rsidRPr="00FC29D4" w:rsidRDefault="00731471" w:rsidP="00C45F9C">
      <w:r w:rsidRPr="00FC29D4">
        <w:t>Кодекс не устанавливал минимального возраста уголовной ответственности. Однако к лицам, не достигшим 16 лет, применялось более мягкое наказание.</w:t>
      </w:r>
    </w:p>
    <w:p w:rsidR="00731471" w:rsidRPr="00FC29D4" w:rsidRDefault="00731471" w:rsidP="00C45F9C">
      <w:r w:rsidRPr="00FC29D4">
        <w:t>Необходимо отметить, что уголовный кодекс 1810 года существует и по сей день. Конечно, его затронули реформы, одна из них относится к 1832 году, когда были упразднены такие средневековые наказания как отсечение кисти правой руки и др. В последствии происходили те изменения которые были необходимы в данный период времени и соответствовали режиму власти.</w:t>
      </w:r>
    </w:p>
    <w:p w:rsidR="00731471" w:rsidRPr="00FC29D4" w:rsidRDefault="00731471" w:rsidP="00C45F9C">
      <w:r w:rsidRPr="00FC29D4">
        <w:t xml:space="preserve">Характер развития уголовного законодательства Франции (основу которого составляет уголовный кодекс) показывает, что, наиболее существенным изменениям оно подвергалось в период обострения классовых отношений и в стремлении правящих слоёв к безграничной власти. </w:t>
      </w:r>
    </w:p>
    <w:p w:rsidR="00731471" w:rsidRPr="00FC29D4" w:rsidRDefault="00731471" w:rsidP="00C45F9C">
      <w:r w:rsidRPr="00FC29D4">
        <w:t>В заключение следует сказать, что Французский Кодекс оказал заметное влияние на карательное законодательство многих стран мира</w:t>
      </w:r>
    </w:p>
    <w:p w:rsidR="00C45F9C" w:rsidRDefault="00C45F9C" w:rsidP="00731471">
      <w:pPr>
        <w:spacing w:before="60" w:after="60"/>
        <w:ind w:firstLine="150"/>
        <w:rPr>
          <w:b/>
        </w:rPr>
      </w:pPr>
    </w:p>
    <w:p w:rsidR="00731471" w:rsidRDefault="00731471" w:rsidP="00731471">
      <w:pPr>
        <w:spacing w:before="60" w:after="60"/>
        <w:ind w:firstLine="150"/>
        <w:rPr>
          <w:b/>
        </w:rPr>
      </w:pPr>
      <w:r w:rsidRPr="00605178">
        <w:rPr>
          <w:b/>
          <w:u w:val="single"/>
        </w:rPr>
        <w:t>Тема 10. Германское Гражданское уложение 18 августа 1896 г</w:t>
      </w:r>
      <w:r w:rsidRPr="00C45F9C">
        <w:rPr>
          <w:b/>
        </w:rPr>
        <w:t xml:space="preserve">. </w:t>
      </w:r>
    </w:p>
    <w:p w:rsidR="00605178" w:rsidRPr="00C45F9C" w:rsidRDefault="00605178" w:rsidP="00731471">
      <w:pPr>
        <w:spacing w:before="60" w:after="60"/>
        <w:ind w:firstLine="150"/>
        <w:rPr>
          <w:b/>
        </w:rPr>
      </w:pPr>
    </w:p>
    <w:p w:rsidR="00731471" w:rsidRPr="00C45F9C" w:rsidRDefault="00731471" w:rsidP="00731471">
      <w:pPr>
        <w:numPr>
          <w:ilvl w:val="0"/>
          <w:numId w:val="1"/>
        </w:numPr>
        <w:spacing w:before="60" w:after="60"/>
        <w:rPr>
          <w:b/>
        </w:rPr>
      </w:pPr>
      <w:r w:rsidRPr="00C45F9C">
        <w:rPr>
          <w:b/>
        </w:rPr>
        <w:t xml:space="preserve">Проанализируйте разделы Гражданского уложения. Каким способом в нем регулировалось возникновение и оформление правоспособности юридического лица? </w:t>
      </w:r>
    </w:p>
    <w:p w:rsidR="00731471" w:rsidRPr="00605178" w:rsidRDefault="00731471" w:rsidP="00605178">
      <w:pPr>
        <w:ind w:firstLine="720"/>
      </w:pPr>
      <w:r w:rsidRPr="00605178">
        <w:t xml:space="preserve">Германское гражданское уложение называет два вида юридических лиц: </w:t>
      </w:r>
    </w:p>
    <w:p w:rsidR="00731471" w:rsidRPr="00605178" w:rsidRDefault="00731471" w:rsidP="00605178">
      <w:r w:rsidRPr="00605178">
        <w:rPr>
          <w:b/>
        </w:rPr>
        <w:t>ферейны</w:t>
      </w:r>
      <w:r w:rsidRPr="00605178">
        <w:t xml:space="preserve"> (общества, союзы), под которыми понимаются союзы лиц, с которыми входящие в их состав лица связаны членскими правами и обязанностями. Эти союзы могут быть либо хозяйственными (преследующими цели извлечения прибыли), либо нехозяйственными (преследующими культурные, научные и подобные им цели); </w:t>
      </w:r>
    </w:p>
    <w:p w:rsidR="00731471" w:rsidRDefault="00731471" w:rsidP="00605178">
      <w:r w:rsidRPr="00605178">
        <w:rPr>
          <w:b/>
        </w:rPr>
        <w:t>учреждения</w:t>
      </w:r>
      <w:r w:rsidRPr="00605178">
        <w:t xml:space="preserve">, которые образуются в силу волеизъявлений частных лиц, выделяющих для достижения определенной цели известное имущество. Уложение не определяет содержания правоспособности юридических лиц. Она вытекает из самого факта их образования. </w:t>
      </w:r>
    </w:p>
    <w:p w:rsidR="00605178" w:rsidRPr="00605178" w:rsidRDefault="00605178" w:rsidP="00605178"/>
    <w:p w:rsidR="00731471" w:rsidRDefault="00731471" w:rsidP="00731471">
      <w:pPr>
        <w:spacing w:before="60" w:after="60"/>
        <w:ind w:firstLine="150"/>
        <w:rPr>
          <w:b/>
          <w:u w:val="single"/>
        </w:rPr>
      </w:pPr>
      <w:r w:rsidRPr="00605178">
        <w:rPr>
          <w:b/>
          <w:u w:val="single"/>
        </w:rPr>
        <w:t xml:space="preserve">Тема 11. Антимонопольный закон Шермана 1890 г. </w:t>
      </w:r>
    </w:p>
    <w:p w:rsidR="00605178" w:rsidRPr="00605178" w:rsidRDefault="00605178" w:rsidP="00731471">
      <w:pPr>
        <w:spacing w:before="60" w:after="60"/>
        <w:ind w:firstLine="150"/>
        <w:rPr>
          <w:b/>
          <w:u w:val="single"/>
        </w:rPr>
      </w:pPr>
    </w:p>
    <w:p w:rsidR="00731471" w:rsidRPr="00605178" w:rsidRDefault="00731471" w:rsidP="00731471">
      <w:pPr>
        <w:numPr>
          <w:ilvl w:val="0"/>
          <w:numId w:val="3"/>
        </w:numPr>
        <w:spacing w:before="60" w:after="60"/>
        <w:rPr>
          <w:b/>
        </w:rPr>
      </w:pPr>
      <w:r w:rsidRPr="00605178">
        <w:rPr>
          <w:b/>
        </w:rPr>
        <w:t xml:space="preserve">Попробуйте дать собственную оценку системе мер наказания, предусматривавшуюся Законом Шермана. Является ли установленный им порядок причинения ущерба, на Ваш взгляд, оптимальным? Аргументируйте свою точку зрения. </w:t>
      </w:r>
    </w:p>
    <w:p w:rsidR="00731471" w:rsidRPr="00FC29D4" w:rsidRDefault="00731471" w:rsidP="00731471">
      <w:pPr>
        <w:spacing w:before="60" w:after="60"/>
        <w:ind w:left="150"/>
        <w:rPr>
          <w:b/>
          <w:color w:val="444444"/>
        </w:rPr>
      </w:pPr>
    </w:p>
    <w:p w:rsidR="00731471" w:rsidRPr="00FC29D4" w:rsidRDefault="00731471" w:rsidP="00605178">
      <w:pPr>
        <w:spacing w:before="60" w:after="60"/>
        <w:ind w:left="150" w:firstLine="750"/>
        <w:rPr>
          <w:b/>
        </w:rPr>
      </w:pPr>
      <w:r w:rsidRPr="00FC29D4">
        <w:t xml:space="preserve">Акт обязывал федеральных прокуроров преследовать такие преступные объединения и устанавливал наказание в виде штрафов, конфискаций и тюремных сроков до 10 лет. Акт Шермана действует, в существенной части, по сей день, включен в федеральный </w:t>
      </w:r>
      <w:hyperlink r:id="rId17" w:tooltip="Кодекс Соединённых Штатов" w:history="1">
        <w:r w:rsidRPr="00FC29D4">
          <w:rPr>
            <w:rStyle w:val="a5"/>
            <w:color w:val="auto"/>
            <w:u w:val="none"/>
          </w:rPr>
          <w:t>Кодекс Соединённых Штатов</w:t>
        </w:r>
      </w:hyperlink>
    </w:p>
    <w:p w:rsidR="00FC29D4" w:rsidRPr="00FC29D4" w:rsidRDefault="00FC29D4" w:rsidP="00FC29D4">
      <w:pPr>
        <w:spacing w:before="60" w:after="60"/>
        <w:ind w:left="150"/>
        <w:rPr>
          <w:rFonts w:ascii="Verdana" w:hAnsi="Verdana"/>
          <w:b/>
          <w:color w:val="444444"/>
          <w:sz w:val="20"/>
          <w:szCs w:val="20"/>
        </w:rPr>
      </w:pPr>
    </w:p>
    <w:p w:rsidR="00731471" w:rsidRDefault="00731471" w:rsidP="00731471">
      <w:pPr>
        <w:spacing w:before="60" w:after="60"/>
        <w:ind w:left="150"/>
        <w:rPr>
          <w:rFonts w:ascii="Verdana" w:hAnsi="Verdana"/>
          <w:b/>
          <w:color w:val="444444"/>
          <w:sz w:val="20"/>
          <w:szCs w:val="20"/>
        </w:rPr>
      </w:pPr>
    </w:p>
    <w:p w:rsidR="00731471" w:rsidRPr="00731471" w:rsidRDefault="00731471" w:rsidP="00731471">
      <w:pPr>
        <w:spacing w:before="60" w:after="60"/>
        <w:ind w:left="150"/>
        <w:rPr>
          <w:rFonts w:ascii="Verdana" w:hAnsi="Verdana"/>
          <w:b/>
          <w:color w:val="444444"/>
          <w:sz w:val="20"/>
          <w:szCs w:val="20"/>
        </w:rPr>
      </w:pPr>
    </w:p>
    <w:p w:rsidR="00731471" w:rsidRPr="00731471" w:rsidRDefault="00731471" w:rsidP="00731471">
      <w:pPr>
        <w:pStyle w:val="a3"/>
        <w:rPr>
          <w:b/>
        </w:rPr>
      </w:pPr>
    </w:p>
    <w:p w:rsidR="009E68C3" w:rsidRPr="00EA0DF3" w:rsidRDefault="009E68C3" w:rsidP="00355389">
      <w:pPr>
        <w:spacing w:before="100" w:beforeAutospacing="1" w:afterAutospacing="1"/>
        <w:outlineLvl w:val="3"/>
        <w:rPr>
          <w:b/>
          <w:bCs/>
        </w:rPr>
      </w:pPr>
    </w:p>
    <w:p w:rsidR="00355389" w:rsidRPr="00355389" w:rsidRDefault="00355389" w:rsidP="00B81D87"/>
    <w:p w:rsidR="00DE0E9B" w:rsidRPr="00355389" w:rsidRDefault="00DE0E9B" w:rsidP="00DE0E9B">
      <w:pPr>
        <w:pStyle w:val="style5"/>
        <w:rPr>
          <w:rFonts w:ascii="Times" w:hAnsi="Times"/>
          <w:color w:val="000000"/>
        </w:rPr>
      </w:pPr>
      <w:r w:rsidRPr="00355389">
        <w:rPr>
          <w:rFonts w:ascii="Times" w:hAnsi="Times"/>
          <w:color w:val="000000"/>
        </w:rPr>
        <w:t xml:space="preserve">. </w:t>
      </w:r>
    </w:p>
    <w:p w:rsidR="00DE0E9B" w:rsidRDefault="00DE0E9B" w:rsidP="00DE0E9B">
      <w:pPr>
        <w:ind w:left="720"/>
      </w:pPr>
    </w:p>
    <w:p w:rsidR="00E200FB" w:rsidRPr="00DE0E9B" w:rsidRDefault="003E7CA2">
      <w:pPr>
        <w:rPr>
          <w:rFonts w:ascii="Tahoma" w:hAnsi="Tahoma" w:cs="Tahoma"/>
          <w:b/>
          <w:color w:val="000000"/>
          <w:sz w:val="18"/>
          <w:szCs w:val="18"/>
        </w:rPr>
      </w:pPr>
      <w:r w:rsidRPr="00DE0E9B">
        <w:rPr>
          <w:b/>
          <w:color w:val="000000"/>
        </w:rPr>
        <w:br/>
      </w: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Default="00E200FB">
      <w:pPr>
        <w:rPr>
          <w:rFonts w:ascii="Tahoma" w:hAnsi="Tahoma" w:cs="Tahoma"/>
          <w:color w:val="000000"/>
          <w:sz w:val="18"/>
          <w:szCs w:val="18"/>
        </w:rPr>
      </w:pPr>
    </w:p>
    <w:p w:rsidR="00E200FB" w:rsidRPr="00713A96" w:rsidRDefault="00E200FB">
      <w:r>
        <w:rPr>
          <w:rFonts w:ascii="Tahoma" w:hAnsi="Tahoma" w:cs="Tahoma"/>
          <w:color w:val="000000"/>
          <w:sz w:val="18"/>
          <w:szCs w:val="18"/>
        </w:rPr>
        <w:t>Новая история под ред. Юровской Е.Е. М. Высшая школа 1983</w:t>
      </w:r>
      <w:bookmarkStart w:id="0" w:name="_GoBack"/>
      <w:bookmarkEnd w:id="0"/>
    </w:p>
    <w:sectPr w:rsidR="00E200FB" w:rsidRPr="00713A96" w:rsidSect="00BD1DFB">
      <w:footerReference w:type="even" r:id="rId18"/>
      <w:footerReference w:type="default" r:id="rId19"/>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44" w:rsidRDefault="001E4F44">
      <w:r>
        <w:separator/>
      </w:r>
    </w:p>
  </w:endnote>
  <w:endnote w:type="continuationSeparator" w:id="0">
    <w:p w:rsidR="001E4F44" w:rsidRDefault="001E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FB" w:rsidRDefault="00BD1DFB" w:rsidP="00BD1DF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1DFB" w:rsidRDefault="00BD1DFB" w:rsidP="00BD1DF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FB" w:rsidRDefault="00BD1DFB" w:rsidP="00BD1DF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453D">
      <w:rPr>
        <w:rStyle w:val="a8"/>
        <w:noProof/>
      </w:rPr>
      <w:t>- 2 -</w:t>
    </w:r>
    <w:r>
      <w:rPr>
        <w:rStyle w:val="a8"/>
      </w:rPr>
      <w:fldChar w:fldCharType="end"/>
    </w:r>
  </w:p>
  <w:p w:rsidR="00BD1DFB" w:rsidRDefault="00BD1DFB" w:rsidP="00BD1DF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44" w:rsidRDefault="001E4F44">
      <w:r>
        <w:separator/>
      </w:r>
    </w:p>
  </w:footnote>
  <w:footnote w:type="continuationSeparator" w:id="0">
    <w:p w:rsidR="001E4F44" w:rsidRDefault="001E4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2D0A"/>
    <w:multiLevelType w:val="hybridMultilevel"/>
    <w:tmpl w:val="1D78FD02"/>
    <w:lvl w:ilvl="0" w:tplc="69569DA4">
      <w:start w:val="1"/>
      <w:numFmt w:val="decimal"/>
      <w:lvlText w:val="%1."/>
      <w:lvlJc w:val="left"/>
      <w:pPr>
        <w:tabs>
          <w:tab w:val="num" w:pos="570"/>
        </w:tabs>
        <w:ind w:left="570" w:hanging="4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1C075DD9"/>
    <w:multiLevelType w:val="multilevel"/>
    <w:tmpl w:val="33D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D1F3A"/>
    <w:multiLevelType w:val="hybridMultilevel"/>
    <w:tmpl w:val="F6CA3FA8"/>
    <w:lvl w:ilvl="0" w:tplc="9EFCD12A">
      <w:start w:val="1"/>
      <w:numFmt w:val="decimal"/>
      <w:lvlText w:val="%1."/>
      <w:lvlJc w:val="left"/>
      <w:pPr>
        <w:tabs>
          <w:tab w:val="num" w:pos="570"/>
        </w:tabs>
        <w:ind w:left="570" w:hanging="4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6F02767C"/>
    <w:multiLevelType w:val="hybridMultilevel"/>
    <w:tmpl w:val="F70AE25A"/>
    <w:lvl w:ilvl="0" w:tplc="3CFAAA98">
      <w:start w:val="1"/>
      <w:numFmt w:val="decimal"/>
      <w:lvlText w:val="%1."/>
      <w:lvlJc w:val="left"/>
      <w:pPr>
        <w:tabs>
          <w:tab w:val="num" w:pos="570"/>
        </w:tabs>
        <w:ind w:left="570" w:hanging="4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0FF"/>
    <w:rsid w:val="001E4F44"/>
    <w:rsid w:val="00250E0C"/>
    <w:rsid w:val="00267927"/>
    <w:rsid w:val="002C72E6"/>
    <w:rsid w:val="00355389"/>
    <w:rsid w:val="003E7CA2"/>
    <w:rsid w:val="004F2CDE"/>
    <w:rsid w:val="00605178"/>
    <w:rsid w:val="00713A96"/>
    <w:rsid w:val="00731471"/>
    <w:rsid w:val="007E7A58"/>
    <w:rsid w:val="008D6469"/>
    <w:rsid w:val="008E743C"/>
    <w:rsid w:val="009E68C3"/>
    <w:rsid w:val="00B200FF"/>
    <w:rsid w:val="00B573A1"/>
    <w:rsid w:val="00B6213B"/>
    <w:rsid w:val="00B81D87"/>
    <w:rsid w:val="00BD1DFB"/>
    <w:rsid w:val="00BE5D78"/>
    <w:rsid w:val="00C0345A"/>
    <w:rsid w:val="00C0453D"/>
    <w:rsid w:val="00C45F9C"/>
    <w:rsid w:val="00DE0E9B"/>
    <w:rsid w:val="00E200FB"/>
    <w:rsid w:val="00EA0DF3"/>
    <w:rsid w:val="00EA4F8E"/>
    <w:rsid w:val="00F60833"/>
    <w:rsid w:val="00F845AC"/>
    <w:rsid w:val="00FA160A"/>
    <w:rsid w:val="00FC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F3420-15B7-49AB-B3E3-A5601E14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D1DFB"/>
    <w:pPr>
      <w:keepNext/>
      <w:spacing w:before="240" w:after="60"/>
      <w:outlineLvl w:val="0"/>
    </w:pPr>
    <w:rPr>
      <w:rFonts w:ascii="Arial" w:hAnsi="Arial" w:cs="Arial"/>
      <w:b/>
      <w:bCs/>
      <w:kern w:val="32"/>
      <w:sz w:val="32"/>
      <w:szCs w:val="32"/>
    </w:rPr>
  </w:style>
  <w:style w:type="paragraph" w:styleId="2">
    <w:name w:val="heading 2"/>
    <w:basedOn w:val="a"/>
    <w:next w:val="a"/>
    <w:qFormat/>
    <w:rsid w:val="00BD1DFB"/>
    <w:pPr>
      <w:keepNext/>
      <w:spacing w:before="240" w:after="60"/>
      <w:outlineLvl w:val="1"/>
    </w:pPr>
    <w:rPr>
      <w:rFonts w:ascii="Arial" w:hAnsi="Arial" w:cs="Arial"/>
      <w:b/>
      <w:bCs/>
      <w:i/>
      <w:iCs/>
      <w:sz w:val="28"/>
      <w:szCs w:val="28"/>
    </w:rPr>
  </w:style>
  <w:style w:type="paragraph" w:styleId="4">
    <w:name w:val="heading 4"/>
    <w:basedOn w:val="a"/>
    <w:qFormat/>
    <w:rsid w:val="0035538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DE0E9B"/>
    <w:pPr>
      <w:spacing w:before="100" w:beforeAutospacing="1" w:after="100" w:afterAutospacing="1"/>
    </w:pPr>
    <w:rPr>
      <w:sz w:val="21"/>
      <w:szCs w:val="21"/>
    </w:rPr>
  </w:style>
  <w:style w:type="paragraph" w:styleId="a3">
    <w:name w:val="Normal (Web)"/>
    <w:basedOn w:val="a"/>
    <w:rsid w:val="00B6213B"/>
    <w:pPr>
      <w:spacing w:before="100" w:beforeAutospacing="1" w:after="100" w:afterAutospacing="1"/>
    </w:pPr>
    <w:rPr>
      <w:rFonts w:ascii="Arial" w:hAnsi="Arial" w:cs="Arial"/>
      <w:color w:val="000000"/>
      <w:sz w:val="20"/>
      <w:szCs w:val="20"/>
    </w:rPr>
  </w:style>
  <w:style w:type="paragraph" w:styleId="HTML">
    <w:name w:val="HTML Preformatted"/>
    <w:basedOn w:val="a"/>
    <w:rsid w:val="00B6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Strong"/>
    <w:qFormat/>
    <w:rsid w:val="00355389"/>
    <w:rPr>
      <w:b/>
      <w:bCs/>
    </w:rPr>
  </w:style>
  <w:style w:type="character" w:styleId="a5">
    <w:name w:val="Hyperlink"/>
    <w:rsid w:val="007E7A58"/>
    <w:rPr>
      <w:color w:val="0000FF"/>
      <w:u w:val="single"/>
    </w:rPr>
  </w:style>
  <w:style w:type="paragraph" w:styleId="a6">
    <w:name w:val="Title"/>
    <w:basedOn w:val="a"/>
    <w:qFormat/>
    <w:rsid w:val="00BD1DFB"/>
    <w:pPr>
      <w:jc w:val="center"/>
    </w:pPr>
    <w:rPr>
      <w:b/>
      <w:bCs/>
      <w:sz w:val="28"/>
    </w:rPr>
  </w:style>
  <w:style w:type="paragraph" w:styleId="a7">
    <w:name w:val="footer"/>
    <w:basedOn w:val="a"/>
    <w:rsid w:val="00BD1DFB"/>
    <w:pPr>
      <w:tabs>
        <w:tab w:val="center" w:pos="4677"/>
        <w:tab w:val="right" w:pos="9355"/>
      </w:tabs>
    </w:pPr>
  </w:style>
  <w:style w:type="character" w:styleId="a8">
    <w:name w:val="page number"/>
    <w:basedOn w:val="a0"/>
    <w:rsid w:val="00BD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58000">
      <w:bodyDiv w:val="1"/>
      <w:marLeft w:val="0"/>
      <w:marRight w:val="0"/>
      <w:marTop w:val="0"/>
      <w:marBottom w:val="0"/>
      <w:divBdr>
        <w:top w:val="none" w:sz="0" w:space="0" w:color="auto"/>
        <w:left w:val="none" w:sz="0" w:space="0" w:color="auto"/>
        <w:bottom w:val="none" w:sz="0" w:space="0" w:color="auto"/>
        <w:right w:val="none" w:sz="0" w:space="0" w:color="auto"/>
      </w:divBdr>
      <w:divsChild>
        <w:div w:id="156456763">
          <w:marLeft w:val="3300"/>
          <w:marRight w:val="0"/>
          <w:marTop w:val="0"/>
          <w:marBottom w:val="0"/>
          <w:divBdr>
            <w:top w:val="none" w:sz="0" w:space="0" w:color="auto"/>
            <w:left w:val="none" w:sz="0" w:space="0" w:color="auto"/>
            <w:bottom w:val="none" w:sz="0" w:space="0" w:color="auto"/>
            <w:right w:val="none" w:sz="0" w:space="0" w:color="auto"/>
          </w:divBdr>
          <w:divsChild>
            <w:div w:id="1623147698">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646478427">
      <w:bodyDiv w:val="1"/>
      <w:marLeft w:val="0"/>
      <w:marRight w:val="0"/>
      <w:marTop w:val="0"/>
      <w:marBottom w:val="0"/>
      <w:divBdr>
        <w:top w:val="none" w:sz="0" w:space="0" w:color="auto"/>
        <w:left w:val="none" w:sz="0" w:space="0" w:color="auto"/>
        <w:bottom w:val="none" w:sz="0" w:space="0" w:color="auto"/>
        <w:right w:val="none" w:sz="0" w:space="0" w:color="auto"/>
      </w:divBdr>
      <w:divsChild>
        <w:div w:id="1477382663">
          <w:marLeft w:val="3300"/>
          <w:marRight w:val="0"/>
          <w:marTop w:val="0"/>
          <w:marBottom w:val="0"/>
          <w:divBdr>
            <w:top w:val="none" w:sz="0" w:space="0" w:color="auto"/>
            <w:left w:val="none" w:sz="0" w:space="0" w:color="auto"/>
            <w:bottom w:val="none" w:sz="0" w:space="0" w:color="auto"/>
            <w:right w:val="none" w:sz="0" w:space="0" w:color="auto"/>
          </w:divBdr>
          <w:divsChild>
            <w:div w:id="936869515">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805273347">
      <w:bodyDiv w:val="1"/>
      <w:marLeft w:val="0"/>
      <w:marRight w:val="0"/>
      <w:marTop w:val="0"/>
      <w:marBottom w:val="0"/>
      <w:divBdr>
        <w:top w:val="none" w:sz="0" w:space="0" w:color="auto"/>
        <w:left w:val="none" w:sz="0" w:space="0" w:color="auto"/>
        <w:bottom w:val="none" w:sz="0" w:space="0" w:color="auto"/>
        <w:right w:val="none" w:sz="0" w:space="0" w:color="auto"/>
      </w:divBdr>
      <w:divsChild>
        <w:div w:id="1110050134">
          <w:marLeft w:val="0"/>
          <w:marRight w:val="0"/>
          <w:marTop w:val="0"/>
          <w:marBottom w:val="0"/>
          <w:divBdr>
            <w:top w:val="none" w:sz="0" w:space="0" w:color="auto"/>
            <w:left w:val="none" w:sz="0" w:space="0" w:color="auto"/>
            <w:bottom w:val="none" w:sz="0" w:space="0" w:color="auto"/>
            <w:right w:val="none" w:sz="0" w:space="0" w:color="auto"/>
          </w:divBdr>
        </w:div>
      </w:divsChild>
    </w:div>
    <w:div w:id="896473852">
      <w:bodyDiv w:val="1"/>
      <w:marLeft w:val="0"/>
      <w:marRight w:val="0"/>
      <w:marTop w:val="0"/>
      <w:marBottom w:val="0"/>
      <w:divBdr>
        <w:top w:val="none" w:sz="0" w:space="0" w:color="auto"/>
        <w:left w:val="none" w:sz="0" w:space="0" w:color="auto"/>
        <w:bottom w:val="none" w:sz="0" w:space="0" w:color="auto"/>
        <w:right w:val="none" w:sz="0" w:space="0" w:color="auto"/>
      </w:divBdr>
      <w:divsChild>
        <w:div w:id="607008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570604">
      <w:bodyDiv w:val="1"/>
      <w:marLeft w:val="0"/>
      <w:marRight w:val="0"/>
      <w:marTop w:val="0"/>
      <w:marBottom w:val="0"/>
      <w:divBdr>
        <w:top w:val="none" w:sz="0" w:space="0" w:color="auto"/>
        <w:left w:val="none" w:sz="0" w:space="0" w:color="auto"/>
        <w:bottom w:val="none" w:sz="0" w:space="0" w:color="auto"/>
        <w:right w:val="none" w:sz="0" w:space="0" w:color="auto"/>
      </w:divBdr>
      <w:divsChild>
        <w:div w:id="246769766">
          <w:marLeft w:val="150"/>
          <w:marRight w:val="150"/>
          <w:marTop w:val="150"/>
          <w:marBottom w:val="150"/>
          <w:divBdr>
            <w:top w:val="none" w:sz="0" w:space="0" w:color="auto"/>
            <w:left w:val="none" w:sz="0" w:space="0" w:color="auto"/>
            <w:bottom w:val="none" w:sz="0" w:space="0" w:color="auto"/>
            <w:right w:val="none" w:sz="0" w:space="0" w:color="auto"/>
          </w:divBdr>
        </w:div>
      </w:divsChild>
    </w:div>
    <w:div w:id="1094479052">
      <w:bodyDiv w:val="1"/>
      <w:marLeft w:val="0"/>
      <w:marRight w:val="0"/>
      <w:marTop w:val="0"/>
      <w:marBottom w:val="0"/>
      <w:divBdr>
        <w:top w:val="none" w:sz="0" w:space="0" w:color="auto"/>
        <w:left w:val="none" w:sz="0" w:space="0" w:color="auto"/>
        <w:bottom w:val="none" w:sz="0" w:space="0" w:color="auto"/>
        <w:right w:val="none" w:sz="0" w:space="0" w:color="auto"/>
      </w:divBdr>
      <w:divsChild>
        <w:div w:id="2053730060">
          <w:marLeft w:val="3300"/>
          <w:marRight w:val="0"/>
          <w:marTop w:val="0"/>
          <w:marBottom w:val="0"/>
          <w:divBdr>
            <w:top w:val="none" w:sz="0" w:space="0" w:color="auto"/>
            <w:left w:val="none" w:sz="0" w:space="0" w:color="auto"/>
            <w:bottom w:val="none" w:sz="0" w:space="0" w:color="auto"/>
            <w:right w:val="none" w:sz="0" w:space="0" w:color="auto"/>
          </w:divBdr>
          <w:divsChild>
            <w:div w:id="1510219548">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1178079815">
      <w:bodyDiv w:val="1"/>
      <w:marLeft w:val="0"/>
      <w:marRight w:val="0"/>
      <w:marTop w:val="0"/>
      <w:marBottom w:val="0"/>
      <w:divBdr>
        <w:top w:val="none" w:sz="0" w:space="0" w:color="auto"/>
        <w:left w:val="none" w:sz="0" w:space="0" w:color="auto"/>
        <w:bottom w:val="none" w:sz="0" w:space="0" w:color="auto"/>
        <w:right w:val="none" w:sz="0" w:space="0" w:color="auto"/>
      </w:divBdr>
      <w:divsChild>
        <w:div w:id="466238927">
          <w:marLeft w:val="3300"/>
          <w:marRight w:val="0"/>
          <w:marTop w:val="0"/>
          <w:marBottom w:val="0"/>
          <w:divBdr>
            <w:top w:val="none" w:sz="0" w:space="0" w:color="auto"/>
            <w:left w:val="none" w:sz="0" w:space="0" w:color="auto"/>
            <w:bottom w:val="none" w:sz="0" w:space="0" w:color="auto"/>
            <w:right w:val="none" w:sz="0" w:space="0" w:color="auto"/>
          </w:divBdr>
          <w:divsChild>
            <w:div w:id="1320890645">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1704405507">
      <w:bodyDiv w:val="1"/>
      <w:marLeft w:val="0"/>
      <w:marRight w:val="0"/>
      <w:marTop w:val="0"/>
      <w:marBottom w:val="0"/>
      <w:divBdr>
        <w:top w:val="none" w:sz="0" w:space="0" w:color="auto"/>
        <w:left w:val="none" w:sz="0" w:space="0" w:color="auto"/>
        <w:bottom w:val="none" w:sz="0" w:space="0" w:color="auto"/>
        <w:right w:val="none" w:sz="0" w:space="0" w:color="auto"/>
      </w:divBdr>
      <w:divsChild>
        <w:div w:id="58484772">
          <w:marLeft w:val="150"/>
          <w:marRight w:val="150"/>
          <w:marTop w:val="150"/>
          <w:marBottom w:val="150"/>
          <w:divBdr>
            <w:top w:val="none" w:sz="0" w:space="0" w:color="auto"/>
            <w:left w:val="none" w:sz="0" w:space="0" w:color="auto"/>
            <w:bottom w:val="none" w:sz="0" w:space="0" w:color="auto"/>
            <w:right w:val="none" w:sz="0" w:space="0" w:color="auto"/>
          </w:divBdr>
        </w:div>
      </w:divsChild>
    </w:div>
    <w:div w:id="1925409534">
      <w:bodyDiv w:val="1"/>
      <w:marLeft w:val="0"/>
      <w:marRight w:val="0"/>
      <w:marTop w:val="0"/>
      <w:marBottom w:val="0"/>
      <w:divBdr>
        <w:top w:val="none" w:sz="0" w:space="0" w:color="auto"/>
        <w:left w:val="none" w:sz="0" w:space="0" w:color="auto"/>
        <w:bottom w:val="none" w:sz="0" w:space="0" w:color="auto"/>
        <w:right w:val="none" w:sz="0" w:space="0" w:color="auto"/>
      </w:divBdr>
      <w:divsChild>
        <w:div w:id="170874639">
          <w:marLeft w:val="3300"/>
          <w:marRight w:val="0"/>
          <w:marTop w:val="0"/>
          <w:marBottom w:val="0"/>
          <w:divBdr>
            <w:top w:val="none" w:sz="0" w:space="0" w:color="auto"/>
            <w:left w:val="none" w:sz="0" w:space="0" w:color="auto"/>
            <w:bottom w:val="none" w:sz="0" w:space="0" w:color="auto"/>
            <w:right w:val="none" w:sz="0" w:space="0" w:color="auto"/>
          </w:divBdr>
          <w:divsChild>
            <w:div w:id="233439579">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 w:id="1940790364">
      <w:bodyDiv w:val="1"/>
      <w:marLeft w:val="0"/>
      <w:marRight w:val="0"/>
      <w:marTop w:val="0"/>
      <w:marBottom w:val="0"/>
      <w:divBdr>
        <w:top w:val="none" w:sz="0" w:space="0" w:color="auto"/>
        <w:left w:val="none" w:sz="0" w:space="0" w:color="auto"/>
        <w:bottom w:val="none" w:sz="0" w:space="0" w:color="auto"/>
        <w:right w:val="none" w:sz="0" w:space="0" w:color="auto"/>
      </w:divBdr>
      <w:divsChild>
        <w:div w:id="45633308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e.sci-lib.com/article128197.html" TargetMode="External"/><Relationship Id="rId13" Type="http://schemas.openxmlformats.org/officeDocument/2006/relationships/hyperlink" Target="http://bse.sci-lib.com/article128196.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se.sci-lib.com/article003830.html" TargetMode="External"/><Relationship Id="rId12" Type="http://schemas.openxmlformats.org/officeDocument/2006/relationships/hyperlink" Target="http://bse.sci-lib.com/article063291.html" TargetMode="External"/><Relationship Id="rId17" Type="http://schemas.openxmlformats.org/officeDocument/2006/relationships/hyperlink" Target="http://ru.wikipedia.org/wiki/%D0%9A%D0%BE%D0%B4%D0%B5%D0%BA%D1%81_%D0%A1%D0%BE%D0%B5%D0%B4%D0%B8%D0%BD%D1%91%D0%BD%D0%BD%D1%8B%D1%85_%D0%A8%D1%82%D0%B0%D1%82%D0%BE%D0%B2" TargetMode="External"/><Relationship Id="rId2" Type="http://schemas.openxmlformats.org/officeDocument/2006/relationships/styles" Target="styles.xml"/><Relationship Id="rId16" Type="http://schemas.openxmlformats.org/officeDocument/2006/relationships/hyperlink" Target="http://bse.sci-lib.com/article09592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e.sci-lib.com/article097214.html" TargetMode="External"/><Relationship Id="rId5" Type="http://schemas.openxmlformats.org/officeDocument/2006/relationships/footnotes" Target="footnotes.xml"/><Relationship Id="rId15" Type="http://schemas.openxmlformats.org/officeDocument/2006/relationships/hyperlink" Target="http://bse.sci-lib.com/article064570.html" TargetMode="External"/><Relationship Id="rId10" Type="http://schemas.openxmlformats.org/officeDocument/2006/relationships/hyperlink" Target="http://bse.sci-lib.com/article063290.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r-Francium.info/" TargetMode="External"/><Relationship Id="rId14" Type="http://schemas.openxmlformats.org/officeDocument/2006/relationships/hyperlink" Target="http://bse.sci-lib.com/article0869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MoBIL GROUP</Company>
  <LinksUpToDate>false</LinksUpToDate>
  <CharactersWithSpaces>41117</CharactersWithSpaces>
  <SharedDoc>false</SharedDoc>
  <HLinks>
    <vt:vector size="66" baseType="variant">
      <vt:variant>
        <vt:i4>7995495</vt:i4>
      </vt:variant>
      <vt:variant>
        <vt:i4>30</vt:i4>
      </vt:variant>
      <vt:variant>
        <vt:i4>0</vt:i4>
      </vt:variant>
      <vt:variant>
        <vt:i4>5</vt:i4>
      </vt:variant>
      <vt:variant>
        <vt:lpwstr>http://ru.wikipedia.org/wiki/%D0%9A%D0%BE%D0%B4%D0%B5%D0%BA%D1%81_%D0%A1%D0%BE%D0%B5%D0%B4%D0%B8%D0%BD%D1%91%D0%BD%D0%BD%D1%8B%D1%85_%D0%A8%D1%82%D0%B0%D1%82%D0%BE%D0%B2</vt:lpwstr>
      </vt:variant>
      <vt:variant>
        <vt:lpwstr/>
      </vt:variant>
      <vt:variant>
        <vt:i4>1179655</vt:i4>
      </vt:variant>
      <vt:variant>
        <vt:i4>27</vt:i4>
      </vt:variant>
      <vt:variant>
        <vt:i4>0</vt:i4>
      </vt:variant>
      <vt:variant>
        <vt:i4>5</vt:i4>
      </vt:variant>
      <vt:variant>
        <vt:lpwstr>http://bse.sci-lib.com/article095922.html</vt:lpwstr>
      </vt:variant>
      <vt:variant>
        <vt:lpwstr/>
      </vt:variant>
      <vt:variant>
        <vt:i4>1245187</vt:i4>
      </vt:variant>
      <vt:variant>
        <vt:i4>24</vt:i4>
      </vt:variant>
      <vt:variant>
        <vt:i4>0</vt:i4>
      </vt:variant>
      <vt:variant>
        <vt:i4>5</vt:i4>
      </vt:variant>
      <vt:variant>
        <vt:lpwstr>http://bse.sci-lib.com/article064570.html</vt:lpwstr>
      </vt:variant>
      <vt:variant>
        <vt:lpwstr/>
      </vt:variant>
      <vt:variant>
        <vt:i4>1245199</vt:i4>
      </vt:variant>
      <vt:variant>
        <vt:i4>21</vt:i4>
      </vt:variant>
      <vt:variant>
        <vt:i4>0</vt:i4>
      </vt:variant>
      <vt:variant>
        <vt:i4>5</vt:i4>
      </vt:variant>
      <vt:variant>
        <vt:lpwstr>http://bse.sci-lib.com/article086992.html</vt:lpwstr>
      </vt:variant>
      <vt:variant>
        <vt:lpwstr/>
      </vt:variant>
      <vt:variant>
        <vt:i4>1376256</vt:i4>
      </vt:variant>
      <vt:variant>
        <vt:i4>18</vt:i4>
      </vt:variant>
      <vt:variant>
        <vt:i4>0</vt:i4>
      </vt:variant>
      <vt:variant>
        <vt:i4>5</vt:i4>
      </vt:variant>
      <vt:variant>
        <vt:lpwstr>http://bse.sci-lib.com/article128196.html</vt:lpwstr>
      </vt:variant>
      <vt:variant>
        <vt:lpwstr/>
      </vt:variant>
      <vt:variant>
        <vt:i4>1376266</vt:i4>
      </vt:variant>
      <vt:variant>
        <vt:i4>15</vt:i4>
      </vt:variant>
      <vt:variant>
        <vt:i4>0</vt:i4>
      </vt:variant>
      <vt:variant>
        <vt:i4>5</vt:i4>
      </vt:variant>
      <vt:variant>
        <vt:lpwstr>http://bse.sci-lib.com/article063291.html</vt:lpwstr>
      </vt:variant>
      <vt:variant>
        <vt:lpwstr/>
      </vt:variant>
      <vt:variant>
        <vt:i4>2031622</vt:i4>
      </vt:variant>
      <vt:variant>
        <vt:i4>12</vt:i4>
      </vt:variant>
      <vt:variant>
        <vt:i4>0</vt:i4>
      </vt:variant>
      <vt:variant>
        <vt:i4>5</vt:i4>
      </vt:variant>
      <vt:variant>
        <vt:lpwstr>http://bse.sci-lib.com/article097214.html</vt:lpwstr>
      </vt:variant>
      <vt:variant>
        <vt:lpwstr/>
      </vt:variant>
      <vt:variant>
        <vt:i4>1310730</vt:i4>
      </vt:variant>
      <vt:variant>
        <vt:i4>9</vt:i4>
      </vt:variant>
      <vt:variant>
        <vt:i4>0</vt:i4>
      </vt:variant>
      <vt:variant>
        <vt:i4>5</vt:i4>
      </vt:variant>
      <vt:variant>
        <vt:lpwstr>http://bse.sci-lib.com/article063290.html</vt:lpwstr>
      </vt:variant>
      <vt:variant>
        <vt:lpwstr/>
      </vt:variant>
      <vt:variant>
        <vt:i4>5767237</vt:i4>
      </vt:variant>
      <vt:variant>
        <vt:i4>6</vt:i4>
      </vt:variant>
      <vt:variant>
        <vt:i4>0</vt:i4>
      </vt:variant>
      <vt:variant>
        <vt:i4>5</vt:i4>
      </vt:variant>
      <vt:variant>
        <vt:lpwstr>http://fr-francium.info/</vt:lpwstr>
      </vt:variant>
      <vt:variant>
        <vt:lpwstr/>
      </vt:variant>
      <vt:variant>
        <vt:i4>1310720</vt:i4>
      </vt:variant>
      <vt:variant>
        <vt:i4>3</vt:i4>
      </vt:variant>
      <vt:variant>
        <vt:i4>0</vt:i4>
      </vt:variant>
      <vt:variant>
        <vt:i4>5</vt:i4>
      </vt:variant>
      <vt:variant>
        <vt:lpwstr>http://bse.sci-lib.com/article128197.html</vt:lpwstr>
      </vt:variant>
      <vt:variant>
        <vt:lpwstr/>
      </vt:variant>
      <vt:variant>
        <vt:i4>1572864</vt:i4>
      </vt:variant>
      <vt:variant>
        <vt:i4>0</vt:i4>
      </vt:variant>
      <vt:variant>
        <vt:i4>0</vt:i4>
      </vt:variant>
      <vt:variant>
        <vt:i4>5</vt:i4>
      </vt:variant>
      <vt:variant>
        <vt:lpwstr>http://bse.sci-lib.com/article003830.html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cp:lastPrinted>2010-06-17T19:57:00Z</cp:lastPrinted>
  <dcterms:created xsi:type="dcterms:W3CDTF">2014-04-14T13:05:00Z</dcterms:created>
  <dcterms:modified xsi:type="dcterms:W3CDTF">2014-04-14T13:05:00Z</dcterms:modified>
</cp:coreProperties>
</file>