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563606" w:rsidRDefault="0098482A" w:rsidP="00793475">
      <w:pPr>
        <w:pStyle w:val="a3"/>
        <w:spacing w:line="360" w:lineRule="auto"/>
        <w:ind w:firstLine="709"/>
        <w:rPr>
          <w:b w:val="0"/>
          <w:sz w:val="32"/>
        </w:rPr>
      </w:pPr>
      <w:r w:rsidRPr="00563606">
        <w:rPr>
          <w:b w:val="0"/>
          <w:sz w:val="32"/>
        </w:rPr>
        <w:t>Министерство образования Республики Беларусь</w:t>
      </w:r>
    </w:p>
    <w:p w:rsidR="0098482A" w:rsidRPr="00563606" w:rsidRDefault="0098482A" w:rsidP="00793475">
      <w:pPr>
        <w:spacing w:line="360" w:lineRule="auto"/>
        <w:ind w:firstLine="709"/>
        <w:jc w:val="center"/>
        <w:rPr>
          <w:sz w:val="28"/>
          <w:szCs w:val="28"/>
        </w:rPr>
      </w:pPr>
      <w:r w:rsidRPr="00563606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563606" w:rsidRDefault="0098482A" w:rsidP="00793475">
      <w:pPr>
        <w:spacing w:line="360" w:lineRule="auto"/>
        <w:ind w:firstLine="709"/>
        <w:jc w:val="center"/>
        <w:rPr>
          <w:sz w:val="28"/>
        </w:rPr>
      </w:pPr>
      <w:r w:rsidRPr="00563606">
        <w:rPr>
          <w:sz w:val="28"/>
        </w:rPr>
        <w:t>радиоэлектроники</w:t>
      </w: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кафедра РЭС</w:t>
      </w: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РЕФЕРАТ</w:t>
      </w: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на тему:</w:t>
      </w:r>
    </w:p>
    <w:p w:rsidR="0098482A" w:rsidRPr="00563606" w:rsidRDefault="002F50F9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«</w:t>
      </w:r>
      <w:r w:rsidR="00F013E6" w:rsidRPr="00563606">
        <w:rPr>
          <w:bCs/>
          <w:iCs/>
          <w:color w:val="000000"/>
          <w:sz w:val="28"/>
          <w:szCs w:val="28"/>
        </w:rPr>
        <w:t xml:space="preserve">Акустические и капиллярные методы контроля РЭСИ. </w:t>
      </w:r>
      <w:r w:rsidR="00F013E6" w:rsidRPr="00563606">
        <w:rPr>
          <w:bCs/>
          <w:color w:val="000000"/>
          <w:sz w:val="28"/>
          <w:szCs w:val="28"/>
        </w:rPr>
        <w:t>Электролиз (пузырьковый метод)</w:t>
      </w:r>
      <w:r w:rsidR="0098482A" w:rsidRPr="00563606">
        <w:rPr>
          <w:bCs/>
          <w:color w:val="000000"/>
          <w:sz w:val="28"/>
          <w:szCs w:val="28"/>
        </w:rPr>
        <w:t>»</w:t>
      </w: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563606" w:rsidRDefault="00B46F8B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563606" w:rsidRDefault="00B46F8B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E0B21" w:rsidRPr="00563606" w:rsidRDefault="00FE0B21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63606" w:rsidRDefault="0098482A" w:rsidP="0079347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МИНСК, 2008</w:t>
      </w:r>
    </w:p>
    <w:p w:rsidR="00F013E6" w:rsidRPr="00563606" w:rsidRDefault="0098482A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br w:type="page"/>
      </w:r>
      <w:r w:rsidR="00F013E6" w:rsidRPr="00563606">
        <w:rPr>
          <w:bCs/>
          <w:iCs/>
          <w:color w:val="000000"/>
          <w:sz w:val="28"/>
          <w:szCs w:val="28"/>
        </w:rPr>
        <w:t>Акустические методы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Акустические методы основаны на применении колебаний звукового и ульт</w:t>
      </w:r>
      <w:r w:rsidRPr="00563606">
        <w:rPr>
          <w:color w:val="000000"/>
          <w:sz w:val="28"/>
          <w:szCs w:val="28"/>
        </w:rPr>
        <w:softHyphen/>
        <w:t>развукового диапазонов от 50 Гц до 50 МГц.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В ГОСТ 238229 приводится подробная классификация акустических методов и приборов неразрушающего контроля материалов и изделий. Наиболее широ</w:t>
      </w:r>
      <w:r w:rsidRPr="00563606">
        <w:rPr>
          <w:color w:val="000000"/>
          <w:sz w:val="28"/>
          <w:szCs w:val="28"/>
        </w:rPr>
        <w:softHyphen/>
        <w:t>кое применение в настоящее время получила ультразвуковая дефектоскопия и в частности методы: прошедшего излучения (теневой метод), резонансного и от</w:t>
      </w:r>
      <w:r w:rsidRPr="00563606">
        <w:rPr>
          <w:color w:val="000000"/>
          <w:sz w:val="28"/>
          <w:szCs w:val="28"/>
        </w:rPr>
        <w:softHyphen/>
        <w:t>раженного излучения (эхо-метод).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iCs/>
          <w:color w:val="000000"/>
          <w:sz w:val="28"/>
          <w:szCs w:val="28"/>
        </w:rPr>
        <w:t xml:space="preserve">Метод прошедшего излучения (теневой метод) </w:t>
      </w:r>
      <w:r w:rsidRPr="00563606">
        <w:rPr>
          <w:color w:val="000000"/>
          <w:sz w:val="28"/>
          <w:szCs w:val="28"/>
        </w:rPr>
        <w:t>заключается в том, (см. рис. 1, а) что с одной стороны контролируемого изделия (8) при помощи излучателя (6) вводят ультразвуковые колебания (УЗК), а с другой стороны — при помощи приемника (7) регистрируют интенсивность прошедших колебаний. При посто</w:t>
      </w:r>
      <w:r w:rsidRPr="00563606">
        <w:rPr>
          <w:color w:val="000000"/>
          <w:sz w:val="28"/>
          <w:szCs w:val="28"/>
        </w:rPr>
        <w:softHyphen/>
        <w:t>янной толщине и однородном материале контролируемого изделия уровень ин</w:t>
      </w:r>
      <w:r w:rsidRPr="00563606">
        <w:rPr>
          <w:color w:val="000000"/>
          <w:sz w:val="28"/>
          <w:szCs w:val="28"/>
        </w:rPr>
        <w:softHyphen/>
        <w:t>тенсивности УЗК, падающих на приемник, почти постоянен, а показания инди</w:t>
      </w:r>
      <w:r w:rsidRPr="00563606">
        <w:rPr>
          <w:color w:val="000000"/>
          <w:sz w:val="28"/>
          <w:szCs w:val="28"/>
        </w:rPr>
        <w:softHyphen/>
        <w:t>катора будут незначительно колебаться около некоторого определенного значе</w:t>
      </w:r>
      <w:r w:rsidRPr="00563606">
        <w:rPr>
          <w:color w:val="000000"/>
          <w:sz w:val="28"/>
          <w:szCs w:val="28"/>
        </w:rPr>
        <w:softHyphen/>
        <w:t>ния, которое принимают за исходное.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Если на пути УЗК встречается дефект, то часть ультразвуковой энергии отра</w:t>
      </w:r>
      <w:r w:rsidRPr="00563606">
        <w:rPr>
          <w:color w:val="000000"/>
          <w:sz w:val="28"/>
          <w:szCs w:val="28"/>
        </w:rPr>
        <w:softHyphen/>
        <w:t>зится от него и интенсивность колебаний, падающих на приемник, резко умень</w:t>
      </w:r>
      <w:r w:rsidRPr="00563606">
        <w:rPr>
          <w:color w:val="000000"/>
          <w:sz w:val="28"/>
          <w:szCs w:val="28"/>
        </w:rPr>
        <w:softHyphen/>
        <w:t>шится, т. е. на головку приемника падает тень от дефекта. Для применения теневого метода необходим двусторонний доступ к контролируемому изделию, что является недостатком метода.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iCs/>
          <w:color w:val="000000"/>
          <w:sz w:val="28"/>
          <w:szCs w:val="28"/>
        </w:rPr>
        <w:t xml:space="preserve">Резонансный метод </w:t>
      </w:r>
      <w:r w:rsidRPr="00563606">
        <w:rPr>
          <w:color w:val="000000"/>
          <w:sz w:val="28"/>
          <w:szCs w:val="28"/>
        </w:rPr>
        <w:t>ультразвукового контроля (рис.1,6) основан на возбуж</w:t>
      </w:r>
      <w:r w:rsidRPr="00563606">
        <w:rPr>
          <w:color w:val="000000"/>
          <w:sz w:val="28"/>
          <w:szCs w:val="28"/>
        </w:rPr>
        <w:softHyphen/>
        <w:t>дении в объекте стоячих волн, возникающих в результате интерференции вво</w:t>
      </w:r>
      <w:r w:rsidRPr="00563606">
        <w:rPr>
          <w:color w:val="000000"/>
          <w:sz w:val="28"/>
          <w:szCs w:val="28"/>
        </w:rPr>
        <w:softHyphen/>
        <w:t>димых в объект упругих колебаний и колебаний, отраженных от раздела «объект-воздух» или другой среды. Это возможно при условии получения резонанса вслед</w:t>
      </w:r>
      <w:r w:rsidRPr="00563606">
        <w:rPr>
          <w:color w:val="000000"/>
          <w:sz w:val="28"/>
          <w:szCs w:val="28"/>
        </w:rPr>
        <w:softHyphen/>
        <w:t>ствие совпадения собственной частоты объекта и частоты возбуждаемых в нем упругих колебаний. Момент достижения резонанса фиксируют по импульсам на экране блока регистрации резонансов (4).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Данный метод применяют в основном для измерения толщины изделий с од</w:t>
      </w:r>
      <w:r w:rsidRPr="00563606">
        <w:rPr>
          <w:color w:val="000000"/>
          <w:sz w:val="28"/>
          <w:szCs w:val="28"/>
        </w:rPr>
        <w:softHyphen/>
        <w:t>носторонним доступом, а также для выявления неоднородностей в биметаллах, расслоений в многослойных изделиях и зонах межкристаллической коррозии.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i/>
          <w:iCs/>
          <w:color w:val="000000"/>
          <w:sz w:val="28"/>
          <w:szCs w:val="28"/>
        </w:rPr>
        <w:t xml:space="preserve">Эхо-метод </w:t>
      </w:r>
      <w:r w:rsidRPr="00563606">
        <w:rPr>
          <w:color w:val="000000"/>
          <w:sz w:val="28"/>
          <w:szCs w:val="28"/>
        </w:rPr>
        <w:t>ультразвуковой дефектоскопии получил наиболее широкое при</w:t>
      </w:r>
      <w:r w:rsidRPr="00563606">
        <w:rPr>
          <w:color w:val="000000"/>
          <w:sz w:val="28"/>
          <w:szCs w:val="28"/>
        </w:rPr>
        <w:softHyphen/>
        <w:t>менение. Он основан на введении в контролируемый объект при помощи излу</w:t>
      </w:r>
      <w:r w:rsidRPr="00563606">
        <w:rPr>
          <w:color w:val="000000"/>
          <w:sz w:val="28"/>
          <w:szCs w:val="28"/>
        </w:rPr>
        <w:softHyphen/>
        <w:t>чателя (1) (рис.3.3,в) коротких импульсов УЗК и регистрации (блоком индика</w:t>
      </w:r>
      <w:r w:rsidRPr="00563606">
        <w:rPr>
          <w:color w:val="000000"/>
          <w:sz w:val="28"/>
          <w:szCs w:val="28"/>
        </w:rPr>
        <w:softHyphen/>
        <w:t>ций) интенсивности и продолжительности прихода эхо-сигналов, отряженных</w:t>
      </w: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47pt">
            <v:imagedata r:id="rId7" o:title=""/>
          </v:shape>
        </w:pict>
      </w:r>
      <w:r>
        <w:rPr>
          <w:color w:val="000000"/>
          <w:sz w:val="28"/>
          <w:szCs w:val="28"/>
        </w:rPr>
        <w:pict>
          <v:shape id="_x0000_i1026" type="#_x0000_t75" style="width:75.75pt;height:80.25pt">
            <v:imagedata r:id="rId8" o:title=""/>
          </v:shape>
        </w:pict>
      </w: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7" type="#_x0000_t75" style="width:124.5pt;height:98.25pt">
            <v:imagedata r:id="rId9" o:title=""/>
          </v:shape>
        </w:pict>
      </w:r>
    </w:p>
    <w:p w:rsidR="00793475" w:rsidRPr="00563606" w:rsidRDefault="00793475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Рисунок 1 – Схемы ультразвукового контроля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а – метод прошедшего излучения (теневой); б – резонансный метод; в – эхо-метод; 1 – блок генератора; 2 – блок усилителя; 3 – блок индикатора;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4 – блок регистрации резонансов; 5 – демпфер; 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6 – излу</w:t>
      </w:r>
      <w:r w:rsidRPr="00563606">
        <w:rPr>
          <w:color w:val="000000"/>
          <w:sz w:val="28"/>
          <w:szCs w:val="28"/>
        </w:rPr>
        <w:softHyphen/>
        <w:t>чатель; 7 – демпфер приемной головки;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8 – контролируемый объект;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9 – дефект.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от дефектов. УЗК, встречающие на своем пути дефекты (поры, расслоения, тре</w:t>
      </w:r>
      <w:r w:rsidRPr="00563606">
        <w:rPr>
          <w:color w:val="000000"/>
          <w:sz w:val="28"/>
          <w:szCs w:val="28"/>
        </w:rPr>
        <w:softHyphen/>
        <w:t>щины, структурную неоднородность и т.д.), частично отражаются и в виде эха попадают обратно на головку излучателя. Остальная часть колебаний достигает противоположной стороны контролируемого объекта, отражается от раздела объект-воздух или другой среды, и также как эхо, попадает на головку излучате</w:t>
      </w:r>
      <w:r w:rsidRPr="00563606">
        <w:rPr>
          <w:color w:val="000000"/>
          <w:sz w:val="28"/>
          <w:szCs w:val="28"/>
        </w:rPr>
        <w:softHyphen/>
        <w:t>ля. При этом отраженные от дефекта УЗК возвращаются раньше, чем от проти</w:t>
      </w:r>
      <w:r w:rsidRPr="00563606">
        <w:rPr>
          <w:color w:val="000000"/>
          <w:sz w:val="28"/>
          <w:szCs w:val="28"/>
        </w:rPr>
        <w:softHyphen/>
        <w:t>воположной стороны объекта, поэтому вначале на экране дефектоскопа появля</w:t>
      </w:r>
      <w:r w:rsidRPr="00563606">
        <w:rPr>
          <w:color w:val="000000"/>
          <w:sz w:val="28"/>
          <w:szCs w:val="28"/>
        </w:rPr>
        <w:softHyphen/>
        <w:t>ется импульс от дефекта (ДЕФ), а затем от противоположной стороны объекта (донный сигнал Д). На экране они располагаются один за другим на расстоя</w:t>
      </w:r>
      <w:r w:rsidRPr="00563606">
        <w:rPr>
          <w:color w:val="000000"/>
          <w:sz w:val="28"/>
          <w:szCs w:val="28"/>
        </w:rPr>
        <w:softHyphen/>
        <w:t>нии, соответствующим продолжительности их возвращения. Измеряя промежу</w:t>
      </w:r>
      <w:r w:rsidRPr="00563606">
        <w:rPr>
          <w:color w:val="000000"/>
          <w:sz w:val="28"/>
          <w:szCs w:val="28"/>
        </w:rPr>
        <w:softHyphen/>
        <w:t>ток времени от момента посылки импульса (начальный сигнал Н) до момента приема эхо-сигнала (донного сигнала Д) определяют расстояние до дефекта. По амплитуде эхо-сигнала судят о размерах дефекта. На передней панели дефектос</w:t>
      </w:r>
      <w:r w:rsidRPr="00563606">
        <w:rPr>
          <w:color w:val="000000"/>
          <w:sz w:val="28"/>
          <w:szCs w:val="28"/>
        </w:rPr>
        <w:softHyphen/>
        <w:t>копа для этого имеется шкала, отградуированная в сантиметрах.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Критерием отбраковки при контроле служит амплитуда эхо-сигнала, а также условные глубина и ширина дефекта. Минимальные размеры выявленных де</w:t>
      </w:r>
      <w:r w:rsidRPr="00563606">
        <w:rPr>
          <w:color w:val="000000"/>
          <w:sz w:val="28"/>
          <w:szCs w:val="28"/>
        </w:rPr>
        <w:softHyphen/>
        <w:t xml:space="preserve">фектов по глубине — 0,1... </w:t>
      </w:r>
      <w:smartTag w:uri="urn:schemas-microsoft-com:office:smarttags" w:element="metricconverter">
        <w:smartTagPr>
          <w:attr w:name="ProductID" w:val="0,3 мм"/>
        </w:smartTagPr>
        <w:r w:rsidRPr="00563606">
          <w:rPr>
            <w:color w:val="000000"/>
            <w:sz w:val="28"/>
            <w:szCs w:val="28"/>
          </w:rPr>
          <w:t>0,3 мм</w:t>
        </w:r>
      </w:smartTag>
      <w:r w:rsidRPr="00563606">
        <w:rPr>
          <w:color w:val="000000"/>
          <w:sz w:val="28"/>
          <w:szCs w:val="28"/>
        </w:rPr>
        <w:t xml:space="preserve"> и по ширине — 0,001... </w:t>
      </w:r>
      <w:smartTag w:uri="urn:schemas-microsoft-com:office:smarttags" w:element="metricconverter">
        <w:smartTagPr>
          <w:attr w:name="ProductID" w:val="0,003 мм"/>
        </w:smartTagPr>
        <w:r w:rsidRPr="00563606">
          <w:rPr>
            <w:color w:val="000000"/>
            <w:sz w:val="28"/>
            <w:szCs w:val="28"/>
          </w:rPr>
          <w:t>0,003 мм</w:t>
        </w:r>
      </w:smartTag>
      <w:r w:rsidRPr="00563606">
        <w:rPr>
          <w:color w:val="000000"/>
          <w:sz w:val="28"/>
          <w:szCs w:val="28"/>
        </w:rPr>
        <w:t>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3606">
        <w:rPr>
          <w:bCs/>
          <w:iCs/>
          <w:color w:val="000000"/>
          <w:sz w:val="28"/>
          <w:szCs w:val="28"/>
        </w:rPr>
        <w:t xml:space="preserve">Капиллярные методы 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Методы основаны на капиллярном проникании индикаторных жидкостей (пенетрантов) в полости поверхностных, сквозных несплошностей контроли</w:t>
      </w:r>
      <w:r w:rsidRPr="00563606">
        <w:rPr>
          <w:color w:val="000000"/>
          <w:sz w:val="28"/>
          <w:szCs w:val="28"/>
        </w:rPr>
        <w:softHyphen/>
        <w:t>руемого изделия и регистрации образующихся индикаторных следов визуаль</w:t>
      </w:r>
      <w:r w:rsidRPr="00563606">
        <w:rPr>
          <w:color w:val="000000"/>
          <w:sz w:val="28"/>
          <w:szCs w:val="28"/>
        </w:rPr>
        <w:softHyphen/>
        <w:t>но или с помощью преобразователя. Капиллярные методы устанав</w:t>
      </w:r>
      <w:r w:rsidRPr="00563606">
        <w:rPr>
          <w:color w:val="000000"/>
          <w:sz w:val="28"/>
          <w:szCs w:val="28"/>
        </w:rPr>
        <w:softHyphen/>
        <w:t>ливаются ГОСТ 18442-80 и их широко применяют для контроля изделий.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Схема процесса капиллярного цветового МНК приведена на рис.2. На по</w:t>
      </w:r>
      <w:r w:rsidRPr="00563606">
        <w:rPr>
          <w:color w:val="000000"/>
          <w:sz w:val="28"/>
          <w:szCs w:val="28"/>
        </w:rPr>
        <w:softHyphen/>
        <w:t>верхность контролируемого изделия наносят специальную жидкость с большой смачивающей способностью, предварительно добавляя в нее в каче</w:t>
      </w:r>
      <w:r w:rsidRPr="00563606">
        <w:rPr>
          <w:color w:val="000000"/>
          <w:sz w:val="28"/>
          <w:szCs w:val="28"/>
        </w:rPr>
        <w:softHyphen/>
        <w:t>стве индикатора люминофор (люминесцентный метод) или краситель (цветной метод). После определенной выдержки, для проникновения индикаторной жидкости в дефекты, ее остатки удаляют с поверхности изде</w:t>
      </w:r>
      <w:r w:rsidRPr="00563606">
        <w:rPr>
          <w:color w:val="000000"/>
          <w:sz w:val="28"/>
          <w:szCs w:val="28"/>
        </w:rPr>
        <w:softHyphen/>
        <w:t>лия промывкой водой специальными очищающими составами или продувкой газопорошковой струей. Продолжительность выдержки изделия в индикатор</w:t>
      </w:r>
      <w:r w:rsidRPr="00563606">
        <w:rPr>
          <w:color w:val="000000"/>
          <w:sz w:val="28"/>
          <w:szCs w:val="28"/>
        </w:rPr>
        <w:softHyphen/>
        <w:t>ной жидкости определяют по формуле:</w:t>
      </w:r>
    </w:p>
    <w:p w:rsidR="00F013E6" w:rsidRPr="00563606" w:rsidRDefault="00CC2C02" w:rsidP="00793475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81.75pt;height:33pt">
            <v:imagedata r:id="rId10" o:title=""/>
          </v:shape>
        </w:pic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где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τ</w:t>
      </w:r>
      <w:r w:rsidRPr="00563606">
        <w:rPr>
          <w:color w:val="000000"/>
          <w:sz w:val="28"/>
          <w:szCs w:val="28"/>
        </w:rPr>
        <w:t xml:space="preserve"> - время выдержки;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color w:val="000000"/>
          <w:sz w:val="28"/>
          <w:szCs w:val="28"/>
          <w:lang w:val="en-US"/>
        </w:rPr>
        <w:t>η</w:t>
      </w:r>
      <w:r w:rsidRPr="00563606">
        <w:rPr>
          <w:color w:val="000000"/>
          <w:sz w:val="28"/>
          <w:szCs w:val="28"/>
        </w:rPr>
        <w:t xml:space="preserve"> - коэффициент вязкости жидкости;</w:t>
      </w: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29" type="#_x0000_t75" style="width:14.25pt;height:15pt">
            <v:imagedata r:id="rId11" o:title=""/>
          </v:shape>
        </w:pict>
      </w:r>
      <w:r w:rsidR="00F013E6" w:rsidRPr="00563606">
        <w:rPr>
          <w:color w:val="000000"/>
          <w:sz w:val="28"/>
          <w:szCs w:val="28"/>
        </w:rPr>
        <w:t xml:space="preserve"> - расстояние, на которое жидкость проникает в полость дефекта;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σ</w:t>
      </w:r>
      <w:r w:rsidRPr="00563606">
        <w:rPr>
          <w:color w:val="000000"/>
          <w:sz w:val="28"/>
          <w:szCs w:val="28"/>
        </w:rPr>
        <w:t xml:space="preserve"> - поверхностное натяжение;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А</w:t>
      </w:r>
      <w:r w:rsidRPr="00563606">
        <w:rPr>
          <w:color w:val="000000"/>
          <w:sz w:val="28"/>
          <w:szCs w:val="28"/>
        </w:rPr>
        <w:t xml:space="preserve"> - раскрытие дефекта;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θ</w:t>
      </w:r>
      <w:r w:rsidRPr="00563606">
        <w:rPr>
          <w:color w:val="000000"/>
          <w:sz w:val="28"/>
          <w:szCs w:val="28"/>
        </w:rPr>
        <w:t xml:space="preserve"> - угол смачивания.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К контролируемому изделию предъявляются следующие требования:</w:t>
      </w:r>
    </w:p>
    <w:p w:rsidR="00F013E6" w:rsidRPr="00563606" w:rsidRDefault="00F013E6" w:rsidP="00793475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чистота обработки поверхности изделия должна быть не менее &gt;</w:t>
      </w:r>
      <w:r w:rsidRPr="00563606">
        <w:rPr>
          <w:i/>
          <w:color w:val="000000"/>
          <w:sz w:val="28"/>
          <w:szCs w:val="28"/>
          <w:lang w:val="en-US"/>
        </w:rPr>
        <w:t>V</w:t>
      </w:r>
      <w:r w:rsidRPr="00563606">
        <w:rPr>
          <w:i/>
          <w:color w:val="000000"/>
          <w:sz w:val="28"/>
          <w:szCs w:val="28"/>
          <w:vertAlign w:val="subscript"/>
        </w:rPr>
        <w:t>5</w:t>
      </w:r>
      <w:r w:rsidRPr="00563606">
        <w:rPr>
          <w:color w:val="000000"/>
          <w:sz w:val="28"/>
          <w:szCs w:val="28"/>
        </w:rPr>
        <w:t>;</w:t>
      </w:r>
    </w:p>
    <w:p w:rsidR="00F013E6" w:rsidRPr="00563606" w:rsidRDefault="00F013E6" w:rsidP="00793475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материал изделия должен быть непористым и стойким к воздействию органических растворителей;</w:t>
      </w:r>
    </w:p>
    <w:p w:rsidR="00F013E6" w:rsidRPr="00563606" w:rsidRDefault="00F013E6" w:rsidP="00793475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форма и размеры контролируемых изделий могут быть любыми и состоять из черных и цветных металлов, пластмасс, стекла и керамики.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0.25pt;height:110.25pt">
            <v:imagedata r:id="rId12" o:title=""/>
          </v:shape>
        </w:pict>
      </w:r>
      <w:r>
        <w:rPr>
          <w:sz w:val="28"/>
          <w:szCs w:val="28"/>
        </w:rPr>
        <w:pict>
          <v:shape id="_x0000_i1031" type="#_x0000_t75" style="width:78pt;height:106.5pt">
            <v:imagedata r:id="rId13" o:title=""/>
          </v:shape>
        </w:pict>
      </w:r>
      <w:r>
        <w:rPr>
          <w:sz w:val="28"/>
          <w:szCs w:val="28"/>
        </w:rPr>
        <w:pict>
          <v:shape id="_x0000_i1032" type="#_x0000_t75" style="width:75pt;height:90pt">
            <v:imagedata r:id="rId14" o:title=""/>
          </v:shape>
        </w:pict>
      </w:r>
      <w:r>
        <w:rPr>
          <w:sz w:val="28"/>
          <w:szCs w:val="28"/>
        </w:rPr>
        <w:pict>
          <v:shape id="_x0000_i1033" type="#_x0000_t75" style="width:80.25pt;height:106.5pt">
            <v:imagedata r:id="rId15" o:title=""/>
          </v:shape>
        </w:pic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Рисунок 2 – Схема процессов капиллярного цветового метода.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а) изделие очищено от загрязнений;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б) на поверхность изделия нанесена проникающая в дефекты индикаторная жидкость «и» (пенетрант);</w:t>
      </w:r>
    </w:p>
    <w:p w:rsidR="00F013E6" w:rsidRPr="00563606" w:rsidRDefault="00793475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в)</w:t>
      </w:r>
      <w:r w:rsidR="00F013E6" w:rsidRPr="00563606">
        <w:rPr>
          <w:color w:val="000000"/>
          <w:sz w:val="28"/>
          <w:szCs w:val="28"/>
        </w:rPr>
        <w:t xml:space="preserve"> с поверхности изделия удалены излишки прони</w:t>
      </w:r>
      <w:r w:rsidR="00F013E6" w:rsidRPr="00563606">
        <w:rPr>
          <w:color w:val="000000"/>
          <w:sz w:val="28"/>
          <w:szCs w:val="28"/>
        </w:rPr>
        <w:softHyphen/>
        <w:t>кающей жидкости;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г) нанесен тонкий слой проявителя и остав</w:t>
      </w:r>
      <w:r w:rsidRPr="00563606">
        <w:rPr>
          <w:color w:val="000000"/>
          <w:sz w:val="28"/>
          <w:szCs w:val="28"/>
        </w:rPr>
        <w:softHyphen/>
        <w:t>шаяся в дефекте жидкость окрашивает проявитель или флуорес</w:t>
      </w:r>
      <w:r w:rsidRPr="00563606">
        <w:rPr>
          <w:color w:val="000000"/>
          <w:sz w:val="28"/>
          <w:szCs w:val="28"/>
        </w:rPr>
        <w:softHyphen/>
        <w:t>цирует над дефектом.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Метод позволяет контролировать также объекты, изготовленные из ферро</w:t>
      </w:r>
      <w:r w:rsidRPr="00563606">
        <w:rPr>
          <w:color w:val="000000"/>
          <w:sz w:val="28"/>
          <w:szCs w:val="28"/>
        </w:rPr>
        <w:softHyphen/>
        <w:t>магнитных материалов, если их магнитные свойства, форма, вид и месторас</w:t>
      </w:r>
      <w:r w:rsidRPr="00563606">
        <w:rPr>
          <w:color w:val="000000"/>
          <w:sz w:val="28"/>
          <w:szCs w:val="28"/>
        </w:rPr>
        <w:softHyphen/>
        <w:t>положение дефектов в них не позволяют достигать требуемой чувствительно</w:t>
      </w:r>
      <w:r w:rsidRPr="00563606">
        <w:rPr>
          <w:color w:val="000000"/>
          <w:sz w:val="28"/>
          <w:szCs w:val="28"/>
        </w:rPr>
        <w:softHyphen/>
        <w:t>сти магнитопорошковым или ферромагнитным методами.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Капиллярные методы подразделяются на четыре класса чувствительности (таблица 1).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3475" w:rsidRPr="00563606" w:rsidRDefault="00793475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63606">
        <w:rPr>
          <w:color w:val="000000"/>
          <w:sz w:val="28"/>
          <w:szCs w:val="28"/>
        </w:rPr>
        <w:t>Таблица 1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Классы чувствительности капиллярных МНК.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4885"/>
      </w:tblGrid>
      <w:tr w:rsidR="00F013E6" w:rsidRPr="00563606" w:rsidTr="00697CE3">
        <w:trPr>
          <w:trHeight w:hRule="exact" w:val="734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Класс чувствительности капиллярных МНК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Минимальный размер (раскрытие дефектов), мкм</w:t>
            </w:r>
          </w:p>
        </w:tc>
      </w:tr>
      <w:tr w:rsidR="00F013E6" w:rsidRPr="00563606" w:rsidTr="00697CE3">
        <w:trPr>
          <w:trHeight w:hRule="exact" w:val="409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1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Менее 1</w:t>
            </w:r>
          </w:p>
        </w:tc>
      </w:tr>
      <w:tr w:rsidR="00F013E6" w:rsidRPr="00697CE3" w:rsidTr="00697CE3">
        <w:trPr>
          <w:trHeight w:hRule="exact" w:val="422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2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1 - 10</w:t>
            </w:r>
          </w:p>
        </w:tc>
      </w:tr>
      <w:tr w:rsidR="00F013E6" w:rsidRPr="00697CE3" w:rsidTr="00697CE3">
        <w:trPr>
          <w:trHeight w:hRule="exact" w:val="427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3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10 - 100</w:t>
            </w:r>
          </w:p>
        </w:tc>
      </w:tr>
      <w:tr w:rsidR="00F013E6" w:rsidRPr="00697CE3" w:rsidTr="00697CE3">
        <w:trPr>
          <w:trHeight w:hRule="exact" w:val="427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4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100 - 500</w:t>
            </w:r>
          </w:p>
        </w:tc>
      </w:tr>
      <w:tr w:rsidR="00F013E6" w:rsidRPr="00697CE3" w:rsidTr="00697CE3">
        <w:trPr>
          <w:trHeight w:hRule="exact" w:val="427"/>
        </w:trPr>
        <w:tc>
          <w:tcPr>
            <w:tcW w:w="2448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технологический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013E6" w:rsidRPr="00563606" w:rsidRDefault="00F013E6" w:rsidP="00697CE3">
            <w:pPr>
              <w:spacing w:line="360" w:lineRule="auto"/>
              <w:jc w:val="both"/>
            </w:pPr>
            <w:r w:rsidRPr="00563606">
              <w:t>не нормируется</w:t>
            </w:r>
          </w:p>
        </w:tc>
      </w:tr>
    </w:tbl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Обозначение обнаруженных дефектов: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  <w:lang w:val="en-US"/>
        </w:rPr>
        <w:t>II</w:t>
      </w:r>
      <w:r w:rsidRPr="00563606">
        <w:rPr>
          <w:color w:val="000000"/>
          <w:sz w:val="28"/>
          <w:szCs w:val="28"/>
        </w:rPr>
        <w:t xml:space="preserve"> – параллельный главной оси объекта,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  <w:lang w:val="en-US"/>
        </w:rPr>
        <w:t>L</w:t>
      </w:r>
      <w:r w:rsidRPr="00563606">
        <w:rPr>
          <w:color w:val="000000"/>
          <w:sz w:val="28"/>
          <w:szCs w:val="28"/>
        </w:rPr>
        <w:t xml:space="preserve"> – перпендикулярный к оси объекта,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&lt; - расположенные под углом,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А – единичные, Б – групповые, В – повсеместно распределенные,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О – допустимые, без знака – недопустимые,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* – сквозные дефекты.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Пример обозначения дефектов: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iCs/>
          <w:color w:val="000000"/>
          <w:sz w:val="28"/>
          <w:szCs w:val="28"/>
          <w:lang w:val="en-US"/>
        </w:rPr>
        <w:t>A</w:t>
      </w:r>
      <w:r w:rsidRPr="00563606">
        <w:rPr>
          <w:i/>
          <w:iCs/>
          <w:color w:val="000000"/>
          <w:sz w:val="28"/>
          <w:szCs w:val="28"/>
          <w:vertAlign w:val="superscript"/>
          <w:lang w:val="en-US"/>
        </w:rPr>
        <w:t>II</w:t>
      </w:r>
      <w:r w:rsidRPr="00563606">
        <w:rPr>
          <w:i/>
          <w:iCs/>
          <w:color w:val="000000"/>
          <w:sz w:val="28"/>
          <w:szCs w:val="28"/>
        </w:rPr>
        <w:t xml:space="preserve"> - </w:t>
      </w:r>
      <w:r w:rsidRPr="00563606">
        <w:rPr>
          <w:color w:val="000000"/>
          <w:sz w:val="28"/>
          <w:szCs w:val="28"/>
        </w:rPr>
        <w:t>дефект единичный, допустимый, сквозной, расположенный парал</w:t>
      </w:r>
      <w:r w:rsidRPr="00563606">
        <w:rPr>
          <w:color w:val="000000"/>
          <w:sz w:val="28"/>
          <w:szCs w:val="28"/>
        </w:rPr>
        <w:softHyphen/>
        <w:t>лельно главной оси объекта.</w:t>
      </w:r>
    </w:p>
    <w:p w:rsidR="00F013E6" w:rsidRPr="00563606" w:rsidRDefault="00F013E6" w:rsidP="00793475">
      <w:pPr>
        <w:shd w:val="clear" w:color="auto" w:fill="FFFFFF"/>
        <w:tabs>
          <w:tab w:val="left" w:pos="567"/>
          <w:tab w:val="left" w:pos="6188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Недостатки метода:,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– длительность процесса -20 мин;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– необходимость тщательной очистки поверхностей изделий.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bCs/>
          <w:color w:val="000000"/>
          <w:sz w:val="28"/>
          <w:szCs w:val="28"/>
        </w:rPr>
        <w:t>Электролиз (пузырьковый метод).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В последнее время все большее распространение получают комбинированные методы, сочетающие два или более различных по физической сущности МНК. Таким примером могут служить электрохимические методы. В их основе лежат различные способы, позволяющие визуализировать дефекты, реакциями у дефектных мест или декорированием. Рассмотрим, например, метод, осно</w:t>
      </w:r>
      <w:r w:rsidRPr="00563606">
        <w:rPr>
          <w:color w:val="000000"/>
          <w:sz w:val="28"/>
          <w:szCs w:val="28"/>
        </w:rPr>
        <w:softHyphen/>
        <w:t>ванный на реакциях у дефектных мест с образованием газовых пузырьков.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Метод применяется для обнаружения дефектов типа сквозных пор и отвер</w:t>
      </w:r>
      <w:r w:rsidRPr="00563606">
        <w:rPr>
          <w:color w:val="000000"/>
          <w:sz w:val="28"/>
          <w:szCs w:val="28"/>
        </w:rPr>
        <w:softHyphen/>
        <w:t>стий в диэлектрических пленках. Указателем наличия пор (микроотверстий) являются локально выделяющиеся из дефектных мест газообразные продукты электролиза электролита, наблюдаемые под микроскопом или по току в цепи электрод-электролит-подложка.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В качестве электролита могут быть использованы следующие растворы:</w:t>
      </w:r>
    </w:p>
    <w:p w:rsidR="00F013E6" w:rsidRPr="00563606" w:rsidRDefault="00F013E6" w:rsidP="00793475">
      <w:pPr>
        <w:numPr>
          <w:ilvl w:val="0"/>
          <w:numId w:val="11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слабый водный раствор </w:t>
      </w:r>
      <w:r w:rsidRPr="00563606">
        <w:rPr>
          <w:color w:val="000000"/>
          <w:sz w:val="28"/>
          <w:szCs w:val="28"/>
          <w:lang w:val="en-US"/>
        </w:rPr>
        <w:t>KCL</w:t>
      </w:r>
      <w:r w:rsidRPr="00563606">
        <w:rPr>
          <w:color w:val="000000"/>
          <w:sz w:val="28"/>
          <w:szCs w:val="28"/>
        </w:rPr>
        <w:t xml:space="preserve"> (3-10- процентный);</w:t>
      </w:r>
    </w:p>
    <w:p w:rsidR="00F013E6" w:rsidRPr="00563606" w:rsidRDefault="00F013E6" w:rsidP="00793475">
      <w:pPr>
        <w:numPr>
          <w:ilvl w:val="0"/>
          <w:numId w:val="11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раствор серной кислоты (2-3 процентный);</w:t>
      </w:r>
    </w:p>
    <w:p w:rsidR="00F013E6" w:rsidRPr="00563606" w:rsidRDefault="00F013E6" w:rsidP="00793475">
      <w:pPr>
        <w:numPr>
          <w:ilvl w:val="0"/>
          <w:numId w:val="11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ацетон или метиловый спирт;</w:t>
      </w:r>
    </w:p>
    <w:p w:rsidR="00F013E6" w:rsidRPr="00563606" w:rsidRDefault="00F013E6" w:rsidP="00793475">
      <w:pPr>
        <w:numPr>
          <w:ilvl w:val="0"/>
          <w:numId w:val="11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деионизованная вода, </w:t>
      </w:r>
      <w:r w:rsidRPr="00563606">
        <w:rPr>
          <w:color w:val="000000"/>
          <w:sz w:val="28"/>
          <w:szCs w:val="28"/>
          <w:lang w:val="en-US"/>
        </w:rPr>
        <w:t>CuSO</w:t>
      </w:r>
      <w:r w:rsidRPr="00563606">
        <w:rPr>
          <w:color w:val="000000"/>
          <w:sz w:val="28"/>
          <w:szCs w:val="28"/>
          <w:vertAlign w:val="subscript"/>
        </w:rPr>
        <w:t>4</w:t>
      </w:r>
      <w:r w:rsidRPr="00563606">
        <w:rPr>
          <w:color w:val="000000"/>
          <w:sz w:val="28"/>
          <w:szCs w:val="28"/>
        </w:rPr>
        <w:t xml:space="preserve"> и желатин.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38pt;height:136.5pt">
            <v:imagedata r:id="rId16" o:title=""/>
          </v:shape>
        </w:pict>
      </w:r>
      <w:r>
        <w:rPr>
          <w:sz w:val="28"/>
          <w:szCs w:val="28"/>
        </w:rPr>
        <w:pict>
          <v:shape id="_x0000_i1035" type="#_x0000_t75" style="width:105pt;height:144.75pt">
            <v:imagedata r:id="rId17" o:title=""/>
          </v:shape>
        </w:pict>
      </w:r>
      <w:r>
        <w:rPr>
          <w:sz w:val="28"/>
          <w:szCs w:val="28"/>
        </w:rPr>
        <w:pict>
          <v:shape id="_x0000_i1036" type="#_x0000_t75" style="width:153pt;height:147pt">
            <v:imagedata r:id="rId18" o:title=""/>
          </v:shape>
        </w:pict>
      </w:r>
    </w:p>
    <w:p w:rsidR="00793475" w:rsidRPr="00563606" w:rsidRDefault="00793475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Рисунок 3 </w:t>
      </w:r>
      <w:r w:rsidRPr="00563606">
        <w:rPr>
          <w:bCs/>
          <w:color w:val="000000"/>
          <w:sz w:val="28"/>
          <w:szCs w:val="28"/>
        </w:rPr>
        <w:t>–</w:t>
      </w:r>
      <w:r w:rsidRPr="00563606">
        <w:rPr>
          <w:color w:val="000000"/>
          <w:sz w:val="28"/>
          <w:szCs w:val="28"/>
        </w:rPr>
        <w:t xml:space="preserve"> Виды включения измерительной ячейки электролит-пленка-подложка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а) без смещения; б) прямое смещение; в) обратное смещение.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Условием определения дефектности пленок с помощью данного метода яв</w:t>
      </w:r>
      <w:r w:rsidRPr="00563606">
        <w:rPr>
          <w:color w:val="000000"/>
          <w:sz w:val="28"/>
          <w:szCs w:val="28"/>
        </w:rPr>
        <w:softHyphen/>
        <w:t>ляется проникновение раствора электролита в поры исследуемой пленки.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Такое проникновение возможно далеко не всегда: большое поверхностное натяжение на границе раствор-пленка, малый размер пор и отсутствие смеще</w:t>
      </w:r>
      <w:r w:rsidRPr="00563606">
        <w:rPr>
          <w:color w:val="000000"/>
          <w:sz w:val="28"/>
          <w:szCs w:val="28"/>
        </w:rPr>
        <w:softHyphen/>
        <w:t>ния на ячейке препятствуют проникновению раствора к полупроводниковой пластине (см. рис.3,а)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При приложении напряжения определенной величины и полярности (« - » к кремниевой подложке, «+» к раствору электролита – рис. 3,б) наблюдается выделение пузырьков газа (водорода) и появляется электрический ток. Это объясняется тем, что на границе «раствор – диэлектрик» имеется двойной электрический слой, образованный адсорбированными ионами раствора элек</w:t>
      </w:r>
      <w:r w:rsidRPr="00563606">
        <w:rPr>
          <w:color w:val="000000"/>
          <w:sz w:val="28"/>
          <w:szCs w:val="28"/>
        </w:rPr>
        <w:softHyphen/>
        <w:t>тролита.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Полярность этого слоя обычно определяется правилом Коэна: тела с боль</w:t>
      </w:r>
      <w:r w:rsidRPr="00563606">
        <w:rPr>
          <w:color w:val="000000"/>
          <w:sz w:val="28"/>
          <w:szCs w:val="28"/>
        </w:rPr>
        <w:softHyphen/>
        <w:t>шей диэлектрической проницаемостью заряжаются положительно. Так как диэлектрическая проницаемость большинства пленок находится в пределах 4-10, а водных растворов электролитов до 81, то полярность двойного электри</w:t>
      </w:r>
      <w:r w:rsidRPr="00563606">
        <w:rPr>
          <w:color w:val="000000"/>
          <w:sz w:val="28"/>
          <w:szCs w:val="28"/>
        </w:rPr>
        <w:softHyphen/>
        <w:t>ческого слоя на границе раствор-диэлектрик будет соответствовать положительному заряду раствора. На каплю раствора в этом случае будут действовать силы, стремящиеся затянуть ее в пору диэлектрика. Затягивание раствора в мелкие капилляры происходит только при достижении определенного напряжения (20 -50 В).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При приложении напряжения обратной полярности между подложкой и раствором будет происходить выталкивание капли раствора из поры (см. рис.3,в)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Процесс электролиза включает в себя следующие стадии: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-диссоциация молекул воды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108pt;height:18pt">
            <v:imagedata r:id="rId19" o:title=""/>
          </v:shape>
        </w:pict>
      </w:r>
      <w:r w:rsidR="00F013E6" w:rsidRPr="00563606">
        <w:rPr>
          <w:color w:val="000000"/>
          <w:position w:val="-7"/>
          <w:sz w:val="28"/>
          <w:szCs w:val="28"/>
        </w:rPr>
        <w:t xml:space="preserve"> </w:t>
      </w:r>
      <w:r w:rsidR="00F013E6" w:rsidRPr="00563606">
        <w:rPr>
          <w:color w:val="000000"/>
          <w:sz w:val="28"/>
          <w:szCs w:val="28"/>
        </w:rPr>
        <w:t xml:space="preserve">  (1)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-образование иона гидроксония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  <w:tab w:val="center" w:pos="4819"/>
          <w:tab w:val="righ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11pt;height:18.75pt">
            <v:imagedata r:id="rId20" o:title=""/>
          </v:shape>
        </w:pict>
      </w:r>
      <w:r w:rsidR="00F013E6" w:rsidRPr="00563606">
        <w:rPr>
          <w:color w:val="000000"/>
          <w:sz w:val="28"/>
          <w:szCs w:val="28"/>
        </w:rPr>
        <w:t xml:space="preserve">   (2)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numPr>
          <w:ilvl w:val="0"/>
          <w:numId w:val="10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дрейф иона гидроксония к катоду (исследуемой пластине кремния с пористым диэлектриком </w:t>
      </w:r>
      <w:r w:rsidRPr="00563606">
        <w:rPr>
          <w:color w:val="000000"/>
          <w:sz w:val="28"/>
          <w:szCs w:val="28"/>
          <w:lang w:val="en-US"/>
        </w:rPr>
        <w:t>SiO</w:t>
      </w:r>
      <w:r w:rsidRPr="00563606">
        <w:rPr>
          <w:color w:val="000000"/>
          <w:sz w:val="28"/>
          <w:szCs w:val="28"/>
          <w:vertAlign w:val="subscript"/>
        </w:rPr>
        <w:t>2</w:t>
      </w:r>
      <w:r w:rsidRPr="00563606">
        <w:rPr>
          <w:color w:val="000000"/>
          <w:sz w:val="28"/>
          <w:szCs w:val="28"/>
        </w:rPr>
        <w:t>);</w:t>
      </w:r>
    </w:p>
    <w:p w:rsidR="00F013E6" w:rsidRPr="00563606" w:rsidRDefault="00F013E6" w:rsidP="00793475">
      <w:pPr>
        <w:numPr>
          <w:ilvl w:val="0"/>
          <w:numId w:val="9"/>
        </w:num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нейтрализация иона гидроксония электроном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65pt;height:18.75pt">
            <v:imagedata r:id="rId21" o:title=""/>
          </v:shape>
        </w:pict>
      </w:r>
      <w:r w:rsidR="00F013E6" w:rsidRPr="00563606">
        <w:rPr>
          <w:position w:val="-7"/>
          <w:sz w:val="28"/>
          <w:szCs w:val="28"/>
        </w:rPr>
        <w:t xml:space="preserve">  (3)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-образование молекулы водорода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  <w:tab w:val="center" w:pos="4819"/>
          <w:tab w:val="righ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165pt;height:18pt">
            <v:imagedata r:id="rId22" o:title=""/>
          </v:shape>
        </w:pict>
      </w:r>
      <w:r w:rsidR="00F013E6" w:rsidRPr="00563606">
        <w:rPr>
          <w:position w:val="-7"/>
          <w:sz w:val="28"/>
          <w:szCs w:val="28"/>
        </w:rPr>
        <w:t xml:space="preserve">  (4)</w:t>
      </w: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F013E6" w:rsidP="00793475">
      <w:pPr>
        <w:shd w:val="clear" w:color="auto" w:fill="FFFFFF"/>
        <w:tabs>
          <w:tab w:val="left" w:pos="529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 xml:space="preserve">-формирование из молекул </w:t>
      </w:r>
      <w:r w:rsidRPr="00563606">
        <w:rPr>
          <w:i/>
          <w:color w:val="000000"/>
          <w:sz w:val="28"/>
          <w:szCs w:val="28"/>
        </w:rPr>
        <w:t>Н</w:t>
      </w:r>
      <w:r w:rsidRPr="00563606">
        <w:rPr>
          <w:i/>
          <w:color w:val="000000"/>
          <w:sz w:val="28"/>
          <w:szCs w:val="28"/>
          <w:vertAlign w:val="subscript"/>
        </w:rPr>
        <w:t>2</w:t>
      </w:r>
      <w:r w:rsidRPr="00563606">
        <w:rPr>
          <w:color w:val="000000"/>
          <w:sz w:val="28"/>
          <w:szCs w:val="28"/>
        </w:rPr>
        <w:t xml:space="preserve"> пузырька водорода и всплытие его в жидко</w:t>
      </w:r>
      <w:r w:rsidRPr="00563606">
        <w:rPr>
          <w:color w:val="000000"/>
          <w:sz w:val="28"/>
          <w:szCs w:val="28"/>
        </w:rPr>
        <w:softHyphen/>
        <w:t xml:space="preserve"> сти под действием выталкивающей силы </w:t>
      </w:r>
      <w:r w:rsidRPr="00563606">
        <w:rPr>
          <w:i/>
          <w:color w:val="000000"/>
          <w:sz w:val="28"/>
          <w:szCs w:val="28"/>
          <w:lang w:val="en-US"/>
        </w:rPr>
        <w:t>F</w:t>
      </w:r>
      <w:r w:rsidRPr="00563606">
        <w:rPr>
          <w:color w:val="000000"/>
          <w:sz w:val="28"/>
          <w:szCs w:val="28"/>
        </w:rPr>
        <w:t>, равной: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tabs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11pt;height:30.75pt">
            <v:imagedata r:id="rId23" o:title=""/>
          </v:shape>
        </w:pict>
      </w:r>
      <w:r w:rsidR="00F013E6" w:rsidRPr="00563606">
        <w:rPr>
          <w:sz w:val="28"/>
          <w:szCs w:val="28"/>
        </w:rPr>
        <w:t xml:space="preserve">  (5)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где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 xml:space="preserve">R </w:t>
      </w:r>
      <w:r w:rsidRPr="00563606">
        <w:rPr>
          <w:sz w:val="28"/>
          <w:szCs w:val="28"/>
        </w:rPr>
        <w:t>– радиус пузырька;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р</w:t>
      </w:r>
      <w:r w:rsidRPr="00563606">
        <w:rPr>
          <w:i/>
          <w:color w:val="000000"/>
          <w:sz w:val="28"/>
          <w:szCs w:val="28"/>
          <w:vertAlign w:val="subscript"/>
        </w:rPr>
        <w:t>ж</w:t>
      </w:r>
      <w:r w:rsidRPr="00563606">
        <w:rPr>
          <w:color w:val="000000"/>
          <w:sz w:val="28"/>
          <w:szCs w:val="28"/>
        </w:rPr>
        <w:t xml:space="preserve"> – плотность жидкости;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i/>
          <w:color w:val="000000"/>
          <w:sz w:val="28"/>
          <w:szCs w:val="28"/>
          <w:lang w:val="en-US"/>
        </w:rPr>
        <w:t>g</w:t>
      </w:r>
      <w:r w:rsidRPr="00563606">
        <w:rPr>
          <w:i/>
          <w:color w:val="000000"/>
          <w:sz w:val="28"/>
          <w:szCs w:val="28"/>
        </w:rPr>
        <w:t xml:space="preserve"> </w:t>
      </w:r>
      <w:r w:rsidRPr="00563606">
        <w:rPr>
          <w:color w:val="000000"/>
          <w:sz w:val="28"/>
          <w:szCs w:val="28"/>
        </w:rPr>
        <w:t>– ускорение свободного падения.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Ток в поре диэлектрика определяется по формуле: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tabs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63pt;height:30.75pt">
            <v:imagedata r:id="rId24" o:title=""/>
          </v:shape>
        </w:pict>
      </w:r>
      <w:r w:rsidR="00F013E6" w:rsidRPr="00563606">
        <w:rPr>
          <w:sz w:val="28"/>
          <w:szCs w:val="28"/>
        </w:rPr>
        <w:t xml:space="preserve">  (6)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где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 xml:space="preserve">е </w:t>
      </w:r>
      <w:r w:rsidRPr="00563606">
        <w:rPr>
          <w:sz w:val="28"/>
          <w:szCs w:val="28"/>
        </w:rPr>
        <w:t>– заряд электрона;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>N</w:t>
      </w:r>
      <w:r w:rsidRPr="00563606">
        <w:rPr>
          <w:sz w:val="28"/>
          <w:szCs w:val="28"/>
        </w:rPr>
        <w:t xml:space="preserve"> – число молекул водорода в объеме пузырька;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>t</w:t>
      </w:r>
      <w:r w:rsidRPr="00563606">
        <w:rPr>
          <w:sz w:val="28"/>
          <w:szCs w:val="28"/>
        </w:rPr>
        <w:t xml:space="preserve"> – время образования пузырька.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От напряжения внешнего электрического поля зависят лишь третий и чет</w:t>
      </w:r>
      <w:r w:rsidRPr="00563606">
        <w:rPr>
          <w:color w:val="000000"/>
          <w:sz w:val="28"/>
          <w:szCs w:val="28"/>
        </w:rPr>
        <w:softHyphen/>
        <w:t>вертый этапы. Оценка пористости пленки включает в себя определение диа</w:t>
      </w:r>
      <w:r w:rsidRPr="00563606">
        <w:rPr>
          <w:color w:val="000000"/>
          <w:sz w:val="28"/>
          <w:szCs w:val="28"/>
        </w:rPr>
        <w:softHyphen/>
        <w:t>метра пор и числа пор на единицу поверхности.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Оценка диаметра пор может проводиться следующими методами: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63606">
        <w:rPr>
          <w:iCs/>
          <w:color w:val="000000"/>
          <w:sz w:val="28"/>
          <w:szCs w:val="28"/>
        </w:rPr>
        <w:t>1)</w:t>
      </w:r>
      <w:r w:rsidRPr="00563606">
        <w:rPr>
          <w:i/>
          <w:iCs/>
          <w:color w:val="000000"/>
          <w:sz w:val="28"/>
          <w:szCs w:val="28"/>
        </w:rPr>
        <w:t xml:space="preserve"> Визуально, по радиусу окрашиваемого пятна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tabs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111.75pt;height:35.25pt">
            <v:imagedata r:id="rId25" o:title=""/>
          </v:shape>
        </w:pict>
      </w:r>
      <w:r w:rsidR="00F013E6" w:rsidRPr="00563606">
        <w:rPr>
          <w:sz w:val="28"/>
          <w:szCs w:val="28"/>
        </w:rPr>
        <w:t xml:space="preserve">  (7)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где</w:t>
      </w:r>
    </w:p>
    <w:p w:rsidR="00F013E6" w:rsidRPr="00563606" w:rsidRDefault="00CC2C02" w:rsidP="0079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18.75pt;height:18.75pt">
            <v:imagedata r:id="rId26" o:title=""/>
          </v:shape>
        </w:pict>
      </w:r>
      <w:r w:rsidR="00F013E6" w:rsidRPr="00563606">
        <w:rPr>
          <w:sz w:val="28"/>
          <w:szCs w:val="28"/>
        </w:rPr>
        <w:t xml:space="preserve"> – радиус поры;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i/>
          <w:color w:val="000000"/>
          <w:sz w:val="28"/>
          <w:szCs w:val="28"/>
        </w:rPr>
        <w:t>к</w:t>
      </w:r>
      <w:r w:rsidRPr="00563606">
        <w:rPr>
          <w:color w:val="000000"/>
          <w:sz w:val="28"/>
          <w:szCs w:val="28"/>
        </w:rPr>
        <w:t xml:space="preserve"> – поправочная функция на несферичность пузырька;</w:t>
      </w: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45" type="#_x0000_t75" style="width:27pt;height:20.25pt">
            <v:imagedata r:id="rId27" o:title=""/>
          </v:shape>
        </w:pict>
      </w:r>
      <w:r w:rsidR="00F013E6" w:rsidRPr="00563606">
        <w:rPr>
          <w:color w:val="000000"/>
          <w:sz w:val="28"/>
          <w:szCs w:val="28"/>
        </w:rPr>
        <w:t xml:space="preserve"> – радиус пузырька водорода;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i/>
          <w:iCs/>
          <w:color w:val="000000"/>
          <w:sz w:val="28"/>
          <w:szCs w:val="28"/>
        </w:rPr>
        <w:t xml:space="preserve">σ </w:t>
      </w:r>
      <w:r w:rsidRPr="00563606">
        <w:rPr>
          <w:color w:val="000000"/>
          <w:sz w:val="28"/>
          <w:szCs w:val="28"/>
        </w:rPr>
        <w:t>– поверхностное натяжение на границе газ-раствор.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Радиус пор может быть вычислен также по  приближенному соотношению: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tabs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80.25pt;height:20.25pt">
            <v:imagedata r:id="rId28" o:title=""/>
          </v:shape>
        </w:pict>
      </w:r>
      <w:r w:rsidR="00F013E6" w:rsidRPr="00563606">
        <w:rPr>
          <w:sz w:val="28"/>
          <w:szCs w:val="28"/>
        </w:rPr>
        <w:t xml:space="preserve"> (8)</w:t>
      </w:r>
    </w:p>
    <w:p w:rsidR="00F013E6" w:rsidRPr="00563606" w:rsidRDefault="00F013E6" w:rsidP="00793475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 xml:space="preserve">2) </w:t>
      </w:r>
      <w:r w:rsidRPr="00563606">
        <w:rPr>
          <w:i/>
          <w:sz w:val="28"/>
          <w:szCs w:val="28"/>
        </w:rPr>
        <w:t>По номограмме</w:t>
      </w:r>
      <w:r w:rsidRPr="00563606">
        <w:rPr>
          <w:sz w:val="28"/>
          <w:szCs w:val="28"/>
        </w:rPr>
        <w:t>.</w:t>
      </w:r>
    </w:p>
    <w:p w:rsidR="00F013E6" w:rsidRPr="00563606" w:rsidRDefault="00F013E6" w:rsidP="0079347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Для определения величины диаметра поры необходимо значение диа</w:t>
      </w:r>
      <w:r w:rsidRPr="00563606">
        <w:rPr>
          <w:sz w:val="28"/>
          <w:szCs w:val="28"/>
        </w:rPr>
        <w:softHyphen/>
        <w:t xml:space="preserve">метра пятна </w:t>
      </w:r>
      <w:r w:rsidR="00CC2C02">
        <w:rPr>
          <w:position w:val="-12"/>
          <w:sz w:val="28"/>
          <w:szCs w:val="28"/>
        </w:rPr>
        <w:pict>
          <v:shape id="_x0000_i1047" type="#_x0000_t75" style="width:29.25pt;height:18pt">
            <v:imagedata r:id="rId29" o:title=""/>
          </v:shape>
        </w:pict>
      </w:r>
      <w:r w:rsidRPr="00563606">
        <w:rPr>
          <w:sz w:val="28"/>
          <w:szCs w:val="28"/>
        </w:rPr>
        <w:t xml:space="preserve"> соединить прямой линией со значением напряжения </w:t>
      </w:r>
      <w:r w:rsidR="00CC2C02">
        <w:rPr>
          <w:position w:val="-12"/>
          <w:sz w:val="28"/>
          <w:szCs w:val="28"/>
        </w:rPr>
        <w:pict>
          <v:shape id="_x0000_i1048" type="#_x0000_t75" style="width:30pt;height:18pt">
            <v:imagedata r:id="rId30" o:title=""/>
          </v:shape>
        </w:pict>
      </w:r>
      <w:r w:rsidRPr="00563606">
        <w:rPr>
          <w:sz w:val="28"/>
          <w:szCs w:val="28"/>
        </w:rPr>
        <w:t xml:space="preserve"> (см. рис. 4). Затем прямой линией соединить значения времени </w:t>
      </w:r>
      <w:r w:rsidR="00CC2C02">
        <w:rPr>
          <w:position w:val="-12"/>
          <w:sz w:val="28"/>
          <w:szCs w:val="28"/>
        </w:rPr>
        <w:pict>
          <v:shape id="_x0000_i1049" type="#_x0000_t75" style="width:24pt;height:18pt">
            <v:imagedata r:id="rId31" o:title=""/>
          </v:shape>
        </w:pict>
      </w:r>
      <w:r w:rsidRPr="00563606">
        <w:rPr>
          <w:sz w:val="28"/>
          <w:szCs w:val="28"/>
        </w:rPr>
        <w:t xml:space="preserve"> и толщины окисной пленки кремния </w:t>
      </w:r>
      <w:r w:rsidR="00CC2C02">
        <w:rPr>
          <w:position w:val="-6"/>
          <w:sz w:val="28"/>
          <w:szCs w:val="28"/>
        </w:rPr>
        <w:pict>
          <v:shape id="_x0000_i1050" type="#_x0000_t75" style="width:9.75pt;height:14.25pt">
            <v:imagedata r:id="rId32" o:title=""/>
          </v:shape>
        </w:pict>
      </w:r>
      <w:r w:rsidRPr="00563606">
        <w:rPr>
          <w:sz w:val="28"/>
          <w:szCs w:val="28"/>
        </w:rPr>
        <w:t xml:space="preserve">. Точки пересечения этих прямых (а и </w:t>
      </w:r>
      <w:r w:rsidRPr="00563606">
        <w:rPr>
          <w:sz w:val="28"/>
          <w:szCs w:val="28"/>
          <w:lang w:val="en-US"/>
        </w:rPr>
        <w:t>b</w:t>
      </w:r>
      <w:r w:rsidRPr="00563606">
        <w:rPr>
          <w:sz w:val="28"/>
          <w:szCs w:val="28"/>
        </w:rPr>
        <w:t>) со вспо</w:t>
      </w:r>
      <w:r w:rsidRPr="00563606">
        <w:rPr>
          <w:sz w:val="28"/>
          <w:szCs w:val="28"/>
        </w:rPr>
        <w:softHyphen/>
        <w:t>могательными осями 1 и 2 соединяются между собой, и точка пересечения (</w:t>
      </w:r>
      <w:r w:rsidRPr="00563606">
        <w:rPr>
          <w:i/>
          <w:sz w:val="28"/>
          <w:szCs w:val="28"/>
        </w:rPr>
        <w:t>δ</w:t>
      </w:r>
      <w:r w:rsidRPr="00563606">
        <w:rPr>
          <w:sz w:val="28"/>
          <w:szCs w:val="28"/>
        </w:rPr>
        <w:t xml:space="preserve">) этой линии с осью </w:t>
      </w:r>
      <w:r w:rsidR="00CC2C02">
        <w:rPr>
          <w:position w:val="-14"/>
          <w:sz w:val="28"/>
          <w:szCs w:val="28"/>
        </w:rPr>
        <w:pict>
          <v:shape id="_x0000_i1051" type="#_x0000_t75" style="width:27.75pt;height:18.75pt">
            <v:imagedata r:id="rId33" o:title=""/>
          </v:shape>
        </w:pict>
      </w:r>
      <w:r w:rsidRPr="00563606">
        <w:rPr>
          <w:sz w:val="28"/>
          <w:szCs w:val="28"/>
        </w:rPr>
        <w:t xml:space="preserve"> определяет величину диаметра поры. Этот метод оценки размера сквозных дефектов может быть использован практиче</w:t>
      </w:r>
      <w:r w:rsidRPr="00563606">
        <w:rPr>
          <w:sz w:val="28"/>
          <w:szCs w:val="28"/>
        </w:rPr>
        <w:softHyphen/>
        <w:t>ски для любых диэлектрических пленок.</w:t>
      </w:r>
    </w:p>
    <w:p w:rsidR="00F013E6" w:rsidRPr="00563606" w:rsidRDefault="00F013E6" w:rsidP="00793475">
      <w:pPr>
        <w:shd w:val="clear" w:color="auto" w:fill="FFFFFF"/>
        <w:tabs>
          <w:tab w:val="left" w:pos="567"/>
          <w:tab w:val="left" w:pos="2835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63606">
        <w:rPr>
          <w:iCs/>
          <w:color w:val="000000"/>
          <w:sz w:val="28"/>
          <w:szCs w:val="28"/>
        </w:rPr>
        <w:t>3)</w:t>
      </w:r>
      <w:r w:rsidRPr="00563606">
        <w:rPr>
          <w:i/>
          <w:iCs/>
          <w:color w:val="000000"/>
          <w:sz w:val="28"/>
          <w:szCs w:val="28"/>
        </w:rPr>
        <w:t xml:space="preserve"> По ВАХ структурам (полупроводник-диэлектрик-электролит ПДЭ).</w:t>
      </w:r>
    </w:p>
    <w:p w:rsidR="00F013E6" w:rsidRPr="00563606" w:rsidRDefault="00F013E6" w:rsidP="00793475">
      <w:pPr>
        <w:shd w:val="clear" w:color="auto" w:fill="FFFFFF"/>
        <w:tabs>
          <w:tab w:val="left" w:pos="567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color w:val="000000"/>
          <w:sz w:val="28"/>
          <w:szCs w:val="28"/>
        </w:rPr>
        <w:t>Если при обратной полярности по цепи структуры ПДЭ протекает ток в несколько миллиампер (см. рис.5), то это свидетельствует о том, что все существующие в диэлектрической пленке поры имеют размеры, пре</w:t>
      </w:r>
      <w:r w:rsidRPr="00563606">
        <w:rPr>
          <w:color w:val="000000"/>
          <w:sz w:val="28"/>
          <w:szCs w:val="28"/>
        </w:rPr>
        <w:softHyphen/>
        <w:t>вышающие 1 мкм. Мелкие поры характеризуются отсутствием тока в данной цепи.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Оценка среднего числа пор на единицу поверхности производится по</w:t>
      </w:r>
      <w:r w:rsidRPr="00563606">
        <w:t xml:space="preserve"> </w:t>
      </w:r>
      <w:r w:rsidRPr="00563606">
        <w:rPr>
          <w:sz w:val="28"/>
          <w:szCs w:val="28"/>
        </w:rPr>
        <w:t>формуле: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tabs>
          <w:tab w:val="center" w:pos="4819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59.25pt;height:48pt">
            <v:imagedata r:id="rId34" o:title=""/>
          </v:shape>
        </w:pict>
      </w:r>
      <w:r w:rsidR="00F013E6" w:rsidRPr="00563606">
        <w:rPr>
          <w:sz w:val="28"/>
          <w:szCs w:val="28"/>
        </w:rPr>
        <w:t xml:space="preserve">  (9)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 xml:space="preserve">где </w:t>
      </w:r>
      <w:r w:rsidR="00CC2C02">
        <w:rPr>
          <w:position w:val="-28"/>
          <w:sz w:val="28"/>
          <w:szCs w:val="28"/>
        </w:rPr>
        <w:pict>
          <v:shape id="_x0000_i1053" type="#_x0000_t75" style="width:30pt;height:33.75pt">
            <v:imagedata r:id="rId35" o:title=""/>
          </v:shape>
        </w:pict>
      </w:r>
      <w:r w:rsidRPr="00563606">
        <w:rPr>
          <w:sz w:val="28"/>
          <w:szCs w:val="28"/>
        </w:rPr>
        <w:t xml:space="preserve"> - общее количество дефектов при фиксированном поле;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>S</w:t>
      </w:r>
      <w:r w:rsidRPr="00563606">
        <w:rPr>
          <w:sz w:val="28"/>
          <w:szCs w:val="28"/>
        </w:rPr>
        <w:t xml:space="preserve"> – площадь исследуемой структуры;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i/>
          <w:sz w:val="28"/>
          <w:szCs w:val="28"/>
        </w:rPr>
        <w:t>к</w:t>
      </w:r>
      <w:r w:rsidRPr="00563606">
        <w:rPr>
          <w:sz w:val="28"/>
          <w:szCs w:val="28"/>
        </w:rPr>
        <w:t xml:space="preserve"> – число наблюдений при фиксированном поле.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Зависимость пористости диэлектрических пленок на кремниевых под</w:t>
      </w:r>
      <w:r w:rsidRPr="00563606">
        <w:rPr>
          <w:sz w:val="28"/>
          <w:szCs w:val="28"/>
        </w:rPr>
        <w:softHyphen/>
        <w:t>ножках от способов получения пленок представлена в таблице 3.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Испытательная ячейка для электролиза представлена на рис. 6.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61.25pt;height:108pt">
            <v:imagedata r:id="rId36" o:title=""/>
          </v:shape>
        </w:pic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Рисунок 4 – Определение величины диаметра поры по номограмме.</w: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50pt;height:107.25pt">
            <v:imagedata r:id="rId37" o:title=""/>
          </v:shape>
        </w:pict>
      </w:r>
    </w:p>
    <w:p w:rsidR="00F013E6" w:rsidRPr="00563606" w:rsidRDefault="00F013E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Рисунок 5 – ВАХ структуры полупроводник-диэлектрик-электролит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</w:p>
    <w:p w:rsidR="00793475" w:rsidRPr="00563606" w:rsidRDefault="00793475" w:rsidP="007934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3606">
        <w:rPr>
          <w:sz w:val="28"/>
          <w:szCs w:val="28"/>
        </w:rPr>
        <w:t>Таблица 3</w:t>
      </w:r>
    </w:p>
    <w:p w:rsidR="00F013E6" w:rsidRPr="00563606" w:rsidRDefault="00F013E6" w:rsidP="00793475">
      <w:pPr>
        <w:spacing w:line="360" w:lineRule="auto"/>
        <w:ind w:firstLine="709"/>
        <w:jc w:val="both"/>
        <w:rPr>
          <w:sz w:val="28"/>
          <w:szCs w:val="28"/>
        </w:rPr>
      </w:pPr>
      <w:r w:rsidRPr="00563606">
        <w:rPr>
          <w:sz w:val="28"/>
          <w:szCs w:val="28"/>
        </w:rPr>
        <w:t>Зависимость пористости диэлектрических пленок на кремниевых подложках от способов получения пленок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420"/>
        <w:gridCol w:w="2392"/>
        <w:gridCol w:w="2408"/>
      </w:tblGrid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N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Различные способы осаж</w:t>
            </w:r>
            <w:r w:rsidRPr="00563606">
              <w:softHyphen/>
              <w:t>дения пленок SiO2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Плотность пор,</w:t>
            </w:r>
          </w:p>
          <w:p w:rsidR="00F013E6" w:rsidRPr="00563606" w:rsidRDefault="00F013E6" w:rsidP="00697CE3">
            <w:pPr>
              <w:jc w:val="both"/>
            </w:pPr>
            <w:r w:rsidRPr="00563606">
              <w:t>см</w:t>
            </w:r>
            <w:r w:rsidRPr="00697CE3">
              <w:rPr>
                <w:vertAlign w:val="superscript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Эффективный диа</w:t>
            </w:r>
            <w:r w:rsidRPr="00563606">
              <w:softHyphen/>
              <w:t>метр пор, мкм</w:t>
            </w:r>
          </w:p>
        </w:tc>
      </w:tr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Термические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10-60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0,1 - 0,5</w:t>
            </w:r>
          </w:p>
        </w:tc>
      </w:tr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Термические, после опе</w:t>
            </w:r>
            <w:r w:rsidRPr="00563606">
              <w:softHyphen/>
              <w:t>рации фотолитографии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100 - 500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102- 103</w:t>
            </w:r>
          </w:p>
        </w:tc>
      </w:tr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Пиролитические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50 - 200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0,1 -0,5</w:t>
            </w:r>
          </w:p>
        </w:tc>
      </w:tr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Электронно-лучевые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104 - 105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0,01 - 0,05</w:t>
            </w:r>
          </w:p>
        </w:tc>
      </w:tr>
      <w:tr w:rsidR="00F013E6" w:rsidRPr="00563606" w:rsidTr="00697CE3">
        <w:tc>
          <w:tcPr>
            <w:tcW w:w="2463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Катодные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104 - 106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13E6" w:rsidRPr="00563606" w:rsidRDefault="00F013E6" w:rsidP="00697CE3">
            <w:pPr>
              <w:jc w:val="both"/>
            </w:pPr>
            <w:r w:rsidRPr="00563606">
              <w:t>0,1 - 10</w:t>
            </w:r>
          </w:p>
        </w:tc>
      </w:tr>
    </w:tbl>
    <w:p w:rsidR="00F013E6" w:rsidRPr="00563606" w:rsidRDefault="00CC2C02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6" type="#_x0000_t75" style="width:140.25pt;height:99pt">
            <v:imagedata r:id="rId38" o:title=""/>
          </v:shape>
        </w:pict>
      </w:r>
    </w:p>
    <w:p w:rsidR="00563606" w:rsidRPr="00563606" w:rsidRDefault="00563606" w:rsidP="00793475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F013E6" w:rsidRPr="00563606" w:rsidRDefault="00F013E6" w:rsidP="00563606">
      <w:pPr>
        <w:shd w:val="clear" w:color="auto" w:fill="FFFFFF"/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563606">
        <w:rPr>
          <w:color w:val="000000"/>
          <w:sz w:val="28"/>
          <w:szCs w:val="28"/>
        </w:rPr>
        <w:t>Рисунок 6 – Испытательная ячейка для электролиза</w:t>
      </w:r>
    </w:p>
    <w:p w:rsidR="00563606" w:rsidRPr="00563606" w:rsidRDefault="00F013E6" w:rsidP="00563606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563606">
        <w:rPr>
          <w:color w:val="000000"/>
          <w:sz w:val="28"/>
          <w:szCs w:val="28"/>
        </w:rPr>
        <w:t>1 – исследуемая структура; 2 – нижний электрод;</w:t>
      </w:r>
      <w:r w:rsidR="00563606" w:rsidRPr="00563606">
        <w:rPr>
          <w:color w:val="000000"/>
          <w:sz w:val="28"/>
          <w:szCs w:val="28"/>
        </w:rPr>
        <w:t xml:space="preserve"> </w:t>
      </w:r>
      <w:r w:rsidRPr="00563606">
        <w:rPr>
          <w:color w:val="000000"/>
          <w:sz w:val="28"/>
          <w:szCs w:val="28"/>
        </w:rPr>
        <w:t xml:space="preserve">3 - резиновое кольцо; 4 – </w:t>
      </w:r>
      <w:r w:rsidR="00563606" w:rsidRPr="00563606">
        <w:rPr>
          <w:color w:val="000000"/>
          <w:sz w:val="28"/>
          <w:szCs w:val="28"/>
        </w:rPr>
        <w:t>электролит</w:t>
      </w:r>
      <w:r w:rsidRPr="00563606">
        <w:rPr>
          <w:color w:val="000000"/>
          <w:sz w:val="28"/>
          <w:szCs w:val="28"/>
        </w:rPr>
        <w:t>;</w:t>
      </w:r>
      <w:r w:rsidR="00563606" w:rsidRPr="00563606">
        <w:rPr>
          <w:color w:val="000000"/>
          <w:sz w:val="28"/>
          <w:szCs w:val="28"/>
        </w:rPr>
        <w:t xml:space="preserve"> </w:t>
      </w:r>
      <w:r w:rsidRPr="00563606">
        <w:rPr>
          <w:color w:val="000000"/>
          <w:sz w:val="28"/>
          <w:szCs w:val="28"/>
        </w:rPr>
        <w:t>5 – верхний электрод.</w:t>
      </w:r>
    </w:p>
    <w:p w:rsidR="004967EB" w:rsidRPr="00563606" w:rsidRDefault="00563606" w:rsidP="0056360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  <w:lang w:val="en-US"/>
        </w:rPr>
      </w:pPr>
      <w:r w:rsidRPr="00563606">
        <w:rPr>
          <w:color w:val="000000"/>
          <w:sz w:val="28"/>
          <w:szCs w:val="28"/>
        </w:rPr>
        <w:br w:type="page"/>
      </w:r>
      <w:r w:rsidR="0098482A" w:rsidRPr="00563606">
        <w:rPr>
          <w:sz w:val="28"/>
          <w:szCs w:val="28"/>
        </w:rPr>
        <w:t>ЛИТЕРАТУРА</w:t>
      </w:r>
    </w:p>
    <w:p w:rsidR="00793475" w:rsidRPr="00563606" w:rsidRDefault="00793475" w:rsidP="00793475">
      <w:pPr>
        <w:tabs>
          <w:tab w:val="left" w:pos="284"/>
        </w:tabs>
        <w:spacing w:line="360" w:lineRule="auto"/>
        <w:rPr>
          <w:sz w:val="28"/>
          <w:szCs w:val="28"/>
          <w:lang w:val="en-US"/>
        </w:rPr>
      </w:pPr>
    </w:p>
    <w:p w:rsidR="00793475" w:rsidRPr="00563606" w:rsidRDefault="00793475" w:rsidP="0079347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63606">
        <w:rPr>
          <w:sz w:val="28"/>
          <w:szCs w:val="28"/>
        </w:rPr>
        <w:t>Глудкин О.П. Методы и устройства испытания РЭС и ЭВС. – М.: Высш. школа., 2001 – 335 с</w:t>
      </w:r>
      <w:r w:rsidRPr="00563606">
        <w:rPr>
          <w:sz w:val="28"/>
          <w:szCs w:val="28"/>
        </w:rPr>
        <w:tab/>
        <w:t>2001</w:t>
      </w:r>
    </w:p>
    <w:p w:rsidR="00793475" w:rsidRPr="00563606" w:rsidRDefault="00793475" w:rsidP="0079347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63606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793475" w:rsidRPr="00563606" w:rsidRDefault="00793475" w:rsidP="0079347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63606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 w:rsidRPr="00563606">
        <w:rPr>
          <w:sz w:val="28"/>
          <w:szCs w:val="28"/>
        </w:rPr>
        <w:tab/>
        <w:t>2003</w:t>
      </w:r>
    </w:p>
    <w:p w:rsidR="00793475" w:rsidRPr="00563606" w:rsidRDefault="00793475" w:rsidP="0079347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63606">
        <w:rPr>
          <w:sz w:val="28"/>
          <w:szCs w:val="28"/>
        </w:rPr>
        <w:t>Национальная система сертификации Республики Беларусь. Мн.: Госстандарт, 2007</w:t>
      </w:r>
      <w:r w:rsidRPr="00563606">
        <w:rPr>
          <w:sz w:val="28"/>
          <w:szCs w:val="28"/>
        </w:rPr>
        <w:tab/>
        <w:t>2007</w:t>
      </w:r>
    </w:p>
    <w:p w:rsidR="00793475" w:rsidRPr="00563606" w:rsidRDefault="00793475" w:rsidP="0079347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63606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</w:p>
    <w:p w:rsidR="0098482A" w:rsidRPr="00563606" w:rsidRDefault="0098482A" w:rsidP="00793475">
      <w:pPr>
        <w:tabs>
          <w:tab w:val="left" w:pos="284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8482A" w:rsidRPr="00563606" w:rsidSect="00793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E3" w:rsidRDefault="00697CE3">
      <w:r>
        <w:separator/>
      </w:r>
    </w:p>
  </w:endnote>
  <w:endnote w:type="continuationSeparator" w:id="0">
    <w:p w:rsidR="00697CE3" w:rsidRDefault="006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E3" w:rsidRDefault="00697CE3">
      <w:r>
        <w:separator/>
      </w:r>
    </w:p>
  </w:footnote>
  <w:footnote w:type="continuationSeparator" w:id="0">
    <w:p w:rsidR="00697CE3" w:rsidRDefault="0069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4817684A"/>
    <w:multiLevelType w:val="hybridMultilevel"/>
    <w:tmpl w:val="327C263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50AB6A08"/>
    <w:multiLevelType w:val="hybridMultilevel"/>
    <w:tmpl w:val="FC8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1840BC"/>
    <w:rsid w:val="002F50F9"/>
    <w:rsid w:val="0036303C"/>
    <w:rsid w:val="00380BA0"/>
    <w:rsid w:val="00391FCB"/>
    <w:rsid w:val="004967EB"/>
    <w:rsid w:val="004E29ED"/>
    <w:rsid w:val="00563606"/>
    <w:rsid w:val="005B4592"/>
    <w:rsid w:val="00697CE3"/>
    <w:rsid w:val="00725100"/>
    <w:rsid w:val="00775A66"/>
    <w:rsid w:val="00793475"/>
    <w:rsid w:val="007B7732"/>
    <w:rsid w:val="007F5F7E"/>
    <w:rsid w:val="007F7407"/>
    <w:rsid w:val="0098482A"/>
    <w:rsid w:val="009C7C01"/>
    <w:rsid w:val="00A87BE4"/>
    <w:rsid w:val="00B036BF"/>
    <w:rsid w:val="00B46F8B"/>
    <w:rsid w:val="00CC2C02"/>
    <w:rsid w:val="00CF60E0"/>
    <w:rsid w:val="00DC05E0"/>
    <w:rsid w:val="00E24D4F"/>
    <w:rsid w:val="00E46B0A"/>
    <w:rsid w:val="00F013E6"/>
    <w:rsid w:val="00FB0B14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D847282-66F7-4571-A8AB-8D73591B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5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jpe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2014-02-20T19:47:00Z</dcterms:created>
  <dcterms:modified xsi:type="dcterms:W3CDTF">2014-02-20T19:47:00Z</dcterms:modified>
</cp:coreProperties>
</file>