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B5" w:rsidRPr="002C1CE8" w:rsidRDefault="001B75B5" w:rsidP="001B75B5">
      <w:pPr>
        <w:spacing w:before="120"/>
        <w:jc w:val="center"/>
        <w:rPr>
          <w:b/>
          <w:sz w:val="32"/>
        </w:rPr>
      </w:pPr>
      <w:r w:rsidRPr="002C1CE8">
        <w:rPr>
          <w:b/>
          <w:sz w:val="32"/>
        </w:rPr>
        <w:t>Александр Иванович Герцен</w:t>
      </w:r>
    </w:p>
    <w:p w:rsidR="001B75B5" w:rsidRPr="008F5A1C" w:rsidRDefault="001B75B5" w:rsidP="001B75B5">
      <w:pPr>
        <w:spacing w:before="120"/>
        <w:ind w:firstLine="567"/>
        <w:jc w:val="both"/>
      </w:pPr>
      <w:r w:rsidRPr="008F5A1C">
        <w:t xml:space="preserve">Биографические сведенья. Александр Иванович Герцен (1812-1870) — писатель, революционер, философ. Незаконный сын богатого русского помещика И.Я.Яковлева, он рано осознал несправедливость этой жизни и, в частности, крепостного права. Уже в 14-летнем возрасте, после казни декабристов, вместе со своим другом Н.П.Огаревым поклялся отомстить за казненных и вести борьбу с царизмом. В 1829-1833г. Учился на физико-математическом отделении московского университета, где познакомился с учениями социалистов. Вокруг Герцена и Огарева образовался кружок революционно настроенных студентов. В 1834г. Герцен вместе с Огаревым был арестован и отправлен в ссылку в Пермь потом в Вятку, а затем во Владимир. В 1840г. Вернулся в Москву, затем поехал в Петербург. В 1841г. новая ссылка в Новгород. В 1842-1847г. жил и работал в Москве, где написал целый ряд острых публицистических статей, художественных и философских произведений. В это время сблизился, особенно с Белинским и Грановским, участвовал в спорах со славянофилами. </w:t>
      </w:r>
    </w:p>
    <w:p w:rsidR="001B75B5" w:rsidRPr="008F5A1C" w:rsidRDefault="001B75B5" w:rsidP="001B75B5">
      <w:pPr>
        <w:spacing w:before="120"/>
        <w:ind w:firstLine="567"/>
        <w:jc w:val="both"/>
      </w:pPr>
      <w:r w:rsidRPr="008F5A1C">
        <w:t>В1847г. уехал за границу, где решил остаться для борьбы с царским правительством с помощью «вольного» слова. В 1853г. в Лондоне основал «Вольную русскую типографию», в которой в 1855-1869г. издавал обозрение «Полярная звезда», а в 1857-1867г. в сотрудничестве с Огаревым — политическую газету «Колокол», сыгравшую огромную роль в развитии революционных идей в России. Первый номер, которого, вышел 1.07. 1857г., а последний — 244-245-й номер — 1. 07. 1867г.; в 1868г. выходило продолжение «Колокола» на французском языке.</w:t>
      </w:r>
      <w:r>
        <w:t xml:space="preserve"> </w:t>
      </w:r>
      <w:r w:rsidRPr="008F5A1C">
        <w:t>В начале 1860-х г. участвовал в создании революционной организации «Земля и воля».</w:t>
      </w:r>
    </w:p>
    <w:p w:rsidR="001B75B5" w:rsidRPr="008F5A1C" w:rsidRDefault="001B75B5" w:rsidP="001B75B5">
      <w:pPr>
        <w:spacing w:before="120"/>
        <w:ind w:firstLine="567"/>
        <w:jc w:val="both"/>
      </w:pPr>
      <w:r w:rsidRPr="008F5A1C">
        <w:t>Основные труды: «Дилетантизм в науке» (1843); «Письма об изучении природы» (1844-1846); «С того берега» (1848-1849); «Опыт бесед с молодыми людьми» (1858)</w:t>
      </w:r>
    </w:p>
    <w:p w:rsidR="001B75B5" w:rsidRPr="008F5A1C" w:rsidRDefault="001B75B5" w:rsidP="001B75B5">
      <w:pPr>
        <w:spacing w:before="120"/>
        <w:ind w:firstLine="567"/>
        <w:jc w:val="both"/>
      </w:pPr>
      <w:r w:rsidRPr="008F5A1C">
        <w:t>Философские воззрения. Воззрения на природу и историю. Философские воззрения Герцена на природу могут быть охарактеризованы как материализм с элементами диалектики. Познакомившись с учением Гегеля (еще в период 1-ой ссылки), Герцен попытался «прочитать» Гегеля с материалистической позиций. Высоко оценивая гегелевскую диалектику как «алгебру революции», как философское обоснование необходимости революционного преобразования жизни, он критиковал Гегеля за идеализм, за то, что мысль или идея становится над природой и историей.</w:t>
      </w:r>
    </w:p>
    <w:p w:rsidR="001B75B5" w:rsidRPr="008F5A1C" w:rsidRDefault="001B75B5" w:rsidP="001B75B5">
      <w:pPr>
        <w:spacing w:before="120"/>
        <w:ind w:firstLine="567"/>
        <w:jc w:val="both"/>
      </w:pPr>
      <w:r w:rsidRPr="008F5A1C">
        <w:t>Герцен считал, что философия призвана играть роль гармонизирующего начала жизни, но это возможно только в том случае, если она опирается на данные естествознания. В свою очередь, естественные науки, если не хотят, основываются набором разрозненных фактов, должны опираться на философию как свою методологическую и мировоззренческую основу.</w:t>
      </w:r>
    </w:p>
    <w:p w:rsidR="001B75B5" w:rsidRPr="008F5A1C" w:rsidRDefault="001B75B5" w:rsidP="001B75B5">
      <w:pPr>
        <w:spacing w:before="120"/>
        <w:ind w:firstLine="567"/>
        <w:jc w:val="both"/>
      </w:pPr>
      <w:r w:rsidRPr="008F5A1C">
        <w:t xml:space="preserve">Вслед за Гегелем историю философии Герцен рассматривал, по своим социально-политическим воззрениям был близок к западникам, считал, что Россия идет по тому же общему пути развития, что и Европа. Но в годы эмиграции близкое знакомство с реальным положением дел на западе, с ужасами капиталистического пути развития, изменило его точку зрения. Особое влияние оказало при этом положение революции в Европе 1848г. Герцен пришел к выводу, что для России не обязателен капиталистический путь развития, да и не имеет смысла преследовать все трудности этого пути для того, чтобы, прийти к тем уродливым формам общественной жизни, которые воцарились на Западе. </w:t>
      </w:r>
    </w:p>
    <w:p w:rsidR="001B75B5" w:rsidRPr="008F5A1C" w:rsidRDefault="001B75B5" w:rsidP="001B75B5">
      <w:pPr>
        <w:spacing w:before="120"/>
        <w:ind w:firstLine="567"/>
        <w:jc w:val="both"/>
      </w:pPr>
      <w:r w:rsidRPr="008F5A1C">
        <w:t>Он считал, что Россия может миновать эти трудности и прямо прийти к социализму — благодаря тому, что в России в народном быту сохранилась больше черт, соответствующих социалистическим идеалам, чем в Европе. И самое главное, в России сохранилась крестьянская община и, соответственно, общинное землевладение. Если устроить государственный гнет над ней и помещичье землевладение, община получит свободное развитие, ведущее к справедливому устройству жизни, воплощающие социалистические взгляды, идеалы «крестьянский социализм». В таком переустройстве русской жизни важную роль может сыграть социалистическая идеология, получившая глубокую философскую разработку у мыслителей Запада.</w:t>
      </w:r>
    </w:p>
    <w:p w:rsidR="001B75B5" w:rsidRPr="008F5A1C" w:rsidRDefault="001B75B5" w:rsidP="001B75B5">
      <w:pPr>
        <w:spacing w:before="120"/>
        <w:ind w:firstLine="567"/>
        <w:jc w:val="both"/>
      </w:pPr>
      <w:r w:rsidRPr="008F5A1C">
        <w:t xml:space="preserve">Герцен допускал, что социалистические преобразования могут раньше произойти на Западе, и только вслед за этим — и под их влиянием в России. Но все-таки наиболее вероятным полагал, что они сначала произойдут в России. </w:t>
      </w:r>
    </w:p>
    <w:p w:rsidR="001B75B5" w:rsidRDefault="001B75B5" w:rsidP="001B75B5">
      <w:pPr>
        <w:spacing w:before="120"/>
        <w:ind w:firstLine="567"/>
        <w:jc w:val="both"/>
      </w:pPr>
      <w:r w:rsidRPr="008F5A1C">
        <w:t xml:space="preserve">Судьба учения. Революционная деятельность и социалистически-политические учение Герцена оказали значительное влияние на воззрения всей русской интеллигенции второй половины </w:t>
      </w:r>
      <w:r w:rsidR="004155E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2pt">
            <v:imagedata r:id="rId4" o:title=""/>
          </v:shape>
        </w:pict>
      </w:r>
      <w:r w:rsidRPr="008F5A1C">
        <w:t>-начала</w:t>
      </w:r>
      <w:r w:rsidR="004155E6">
        <w:pict>
          <v:shape id="_x0000_i1026" type="#_x0000_t75" style="width:21.75pt;height:12pt">
            <v:imagedata r:id="rId5" o:title=""/>
          </v:shape>
        </w:pict>
      </w:r>
      <w:r w:rsidRPr="008F5A1C">
        <w:t>в.. и особенно на формирование всех русских революционеров, даже тех, кто не принял его концепцию «крестьянского социализма» .</w:t>
      </w:r>
      <w:r>
        <w:t xml:space="preserve"> </w:t>
      </w:r>
    </w:p>
    <w:p w:rsidR="001B75B5" w:rsidRPr="002C1CE8" w:rsidRDefault="001B75B5" w:rsidP="001B75B5">
      <w:pPr>
        <w:spacing w:before="120"/>
        <w:jc w:val="center"/>
        <w:rPr>
          <w:b/>
          <w:sz w:val="28"/>
        </w:rPr>
      </w:pPr>
      <w:r w:rsidRPr="002C1CE8">
        <w:rPr>
          <w:b/>
          <w:sz w:val="28"/>
        </w:rPr>
        <w:t>Список литературы</w:t>
      </w:r>
    </w:p>
    <w:p w:rsidR="001B75B5" w:rsidRPr="008F5A1C" w:rsidRDefault="001B75B5" w:rsidP="001B75B5">
      <w:pPr>
        <w:spacing w:before="120"/>
        <w:ind w:firstLine="567"/>
        <w:jc w:val="both"/>
      </w:pPr>
      <w:r w:rsidRPr="008F5A1C">
        <w:t>Г.В. Гринетка: «История философии»-2006г.</w:t>
      </w:r>
    </w:p>
    <w:p w:rsidR="001B75B5" w:rsidRPr="008F5A1C" w:rsidRDefault="001B75B5" w:rsidP="001B75B5">
      <w:pPr>
        <w:spacing w:before="120"/>
        <w:ind w:firstLine="567"/>
        <w:jc w:val="both"/>
      </w:pPr>
      <w:r w:rsidRPr="008F5A1C">
        <w:t>В. Воднев, М.Громов, О. Аранская, Б. Кочергин:</w:t>
      </w:r>
    </w:p>
    <w:p w:rsidR="001B75B5" w:rsidRDefault="001B75B5" w:rsidP="001B75B5">
      <w:pPr>
        <w:spacing w:before="120"/>
        <w:ind w:firstLine="567"/>
        <w:jc w:val="both"/>
      </w:pPr>
      <w:r w:rsidRPr="008F5A1C">
        <w:t>«Большая энциклопедия»-2000г.</w:t>
      </w:r>
      <w:r>
        <w:t xml:space="preserve">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5B5"/>
    <w:rsid w:val="00192DC7"/>
    <w:rsid w:val="001B75B5"/>
    <w:rsid w:val="002C1CE8"/>
    <w:rsid w:val="004155E6"/>
    <w:rsid w:val="004314A8"/>
    <w:rsid w:val="00811DD4"/>
    <w:rsid w:val="008F5A1C"/>
    <w:rsid w:val="00A0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1A6A522-79E5-4B01-888A-7DD5A4D6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75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Иванович Герцен</vt:lpstr>
    </vt:vector>
  </TitlesOfParts>
  <Company>Home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Иванович Герцен</dc:title>
  <dc:subject/>
  <dc:creator>User</dc:creator>
  <cp:keywords/>
  <dc:description/>
  <cp:lastModifiedBy>admin</cp:lastModifiedBy>
  <cp:revision>2</cp:revision>
  <dcterms:created xsi:type="dcterms:W3CDTF">2014-02-20T05:02:00Z</dcterms:created>
  <dcterms:modified xsi:type="dcterms:W3CDTF">2014-02-20T05:02:00Z</dcterms:modified>
</cp:coreProperties>
</file>