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5C" w:rsidRDefault="00F07E3B">
      <w:pPr>
        <w:spacing w:before="60"/>
        <w:ind w:left="170" w:firstLine="284"/>
        <w:jc w:val="right"/>
        <w:rPr>
          <w:rFonts w:ascii="NTTimes/Cyrillic" w:hAnsi="NTTimes/Cyrillic"/>
          <w:i/>
          <w:sz w:val="24"/>
        </w:rPr>
      </w:pPr>
      <w:r>
        <w:rPr>
          <w:rFonts w:ascii="NTTimes/Cyrillic" w:hAnsi="NTTimes/Cyrillic"/>
          <w:i/>
          <w:sz w:val="24"/>
        </w:rPr>
        <w:t>Попова Катя. г.Усинск , р.Коми (9класс)</w:t>
      </w:r>
    </w:p>
    <w:p w:rsidR="00D7345C" w:rsidRDefault="00D7345C">
      <w:pPr>
        <w:spacing w:before="60"/>
        <w:ind w:left="170" w:firstLine="284"/>
        <w:jc w:val="right"/>
        <w:rPr>
          <w:rFonts w:ascii="PragmaticaNMG" w:hAnsi="PragmaticaNMG"/>
        </w:rPr>
      </w:pPr>
    </w:p>
    <w:p w:rsidR="00D7345C" w:rsidRDefault="00F07E3B">
      <w:pPr>
        <w:spacing w:before="60"/>
        <w:ind w:left="170" w:firstLine="284"/>
        <w:rPr>
          <w:rFonts w:ascii="Tms Rmn" w:hAnsi="Tms Rmn"/>
          <w:sz w:val="24"/>
        </w:rPr>
      </w:pPr>
      <w:r>
        <w:rPr>
          <w:rFonts w:ascii="PragmaticaNMG" w:hAnsi="PragmaticaNMG"/>
        </w:rPr>
        <w:t>АРАКЧЕЕВ Алексей Андреевич (1769-1834), российский государственный и военный деятель, граф (1799), генерал от артиллерии (1807). С 1808-10 военный министр, провел реорганизацию артиллерии; с 1810 председатель Департамента военных дел Государственного совета. В 1815-25 наиболее доверенное лицо императора Александра I, осуществлял его внутреннюю политику; организатор и главный начальник военных поселений.</w:t>
      </w:r>
    </w:p>
    <w:p w:rsidR="00D7345C" w:rsidRDefault="00F07E3B">
      <w:pPr>
        <w:spacing w:before="60"/>
        <w:ind w:left="170" w:firstLine="284"/>
        <w:jc w:val="center"/>
        <w:rPr>
          <w:rFonts w:ascii="Tms Rmn" w:hAnsi="Tms Rmn"/>
          <w:sz w:val="24"/>
        </w:rPr>
      </w:pPr>
      <w:r>
        <w:rPr>
          <w:rFonts w:ascii="PragmaticaNMG" w:hAnsi="PragmaticaNMG"/>
        </w:rPr>
        <w:t>* * *</w:t>
      </w:r>
    </w:p>
    <w:p w:rsidR="00D7345C" w:rsidRDefault="00F07E3B">
      <w:pPr>
        <w:spacing w:before="60"/>
        <w:ind w:left="170" w:firstLine="284"/>
        <w:rPr>
          <w:rFonts w:ascii="Tms Rmn" w:hAnsi="Tms Rmn"/>
          <w:sz w:val="24"/>
        </w:rPr>
      </w:pPr>
      <w:r>
        <w:rPr>
          <w:rFonts w:ascii="PragmaticaNMG" w:hAnsi="PragmaticaNMG"/>
        </w:rPr>
        <w:t>АРАКЧЕЕВ Алексей Андреевич [23 сентября (4 октября) 1769, Тверская пров. Новгородской губернии — 21 апреля (3 мая) 1834, с. Грузино Тихвинского уезда Новгородской губернии], российский государственный и военный деятель, граф (1799).</w:t>
      </w:r>
    </w:p>
    <w:p w:rsidR="00D7345C" w:rsidRDefault="00F07E3B">
      <w:pPr>
        <w:spacing w:before="80" w:after="60" w:line="280" w:lineRule="exact"/>
        <w:jc w:val="center"/>
        <w:rPr>
          <w:rFonts w:ascii="Tms Rmn" w:hAnsi="Tms Rmn"/>
          <w:sz w:val="24"/>
        </w:rPr>
      </w:pPr>
      <w:r>
        <w:rPr>
          <w:rFonts w:ascii="PragmaticaNMG" w:hAnsi="PragmaticaNMG"/>
        </w:rPr>
        <w:t>Начало карьеры</w:t>
      </w:r>
    </w:p>
    <w:p w:rsidR="00D7345C" w:rsidRDefault="00F07E3B">
      <w:pPr>
        <w:spacing w:before="60"/>
        <w:ind w:left="170" w:firstLine="284"/>
        <w:rPr>
          <w:rFonts w:ascii="Tms Rmn" w:hAnsi="Tms Rmn"/>
          <w:sz w:val="24"/>
        </w:rPr>
      </w:pPr>
      <w:r>
        <w:rPr>
          <w:rFonts w:ascii="PragmaticaNMG" w:hAnsi="PragmaticaNMG"/>
        </w:rPr>
        <w:t>Из небогатой дворянской семьи. С детских лет приучался к строгой дисциплине, упорному труду, бережливости, строгому соблюдению религиозных обрядов. В 1783 принят в Шляхетский артиллерийский и инженерный (впоследствии 2-й Кадетский) корпус, где проявил способности к военно-математическим наукам и по окончании которого (1787) в чине армейского поручика оставлен там преподавателем арифметики, геометрии и артиллерийского дела. Ведал также корпусной библиотекой. В 1788-90 во время русско-шведской войны обучал рекрутов артиллерийскому делу. В 1790 по рекомендации директора корпуса поступил репетитором в семью президента Военной коллегии Н. И. Салтыкова, не без содействия которого в 1792 принят в гатчинские войска наследника престола великого князя Павла Петровича (будущий император Павел I). Господствовавшие там «прусские» принципы военного воспитания Аракчеев претворял в жизнь с мелочным педантизмом и беспредельной жестокостью. За короткий срок он привел гатчинскую артиллерию в образцовый порядок, был назначен инспектором не только артиллерии, но и пехоты, стал управлять хозяйственной частью и фактически гатчинскими войсками. В июле 1796 был произведен в чин полковника.</w:t>
      </w:r>
    </w:p>
    <w:p w:rsidR="00D7345C" w:rsidRDefault="00F07E3B">
      <w:pPr>
        <w:spacing w:before="80" w:after="60" w:line="280" w:lineRule="exact"/>
        <w:jc w:val="center"/>
        <w:rPr>
          <w:rFonts w:ascii="Tms Rmn" w:hAnsi="Tms Rmn"/>
          <w:sz w:val="24"/>
        </w:rPr>
      </w:pPr>
      <w:r>
        <w:rPr>
          <w:rFonts w:ascii="PragmaticaNMG" w:hAnsi="PragmaticaNMG"/>
        </w:rPr>
        <w:t>Возвышение и опала при Павле I</w:t>
      </w:r>
    </w:p>
    <w:p w:rsidR="00D7345C" w:rsidRDefault="00F07E3B">
      <w:pPr>
        <w:spacing w:before="60"/>
        <w:ind w:left="170" w:firstLine="284"/>
        <w:rPr>
          <w:rFonts w:ascii="Tms Rmn" w:hAnsi="Tms Rmn"/>
          <w:sz w:val="24"/>
        </w:rPr>
      </w:pPr>
      <w:r>
        <w:rPr>
          <w:rFonts w:ascii="PragmaticaNMG" w:hAnsi="PragmaticaNMG"/>
        </w:rPr>
        <w:t xml:space="preserve">Вхождение в круг «малого двора» стало переломной вехой в жизни Аракчеева. Своей исполнительностью и безмерной личной преданностью он снискал неограниченное доверие Павла и с его воцарением был произведен в генерал-майоры, назначен комендантом Петербурга. Аракчееву была пожалована богатая вотчина в Новгородской губернии — единственный дар, принятый им в течение всей службы. В апреле 1797 Аракчеев был назначен командиром лейб-гвардии Преображенского полка и поставлен во главе свиты императора с определением генерал-квартирмейстером всей русской армии и начальником Главного штаба. В январе 1798 он был также назначен инспектором всей русской артиллерии. Аракчеев немало способствовал укреплению боеспособности и наведению порядка в армии, что в войсках, особенно в гвардейских, сопровождалось насаждением палочной муштры. При дворе он, однако, держался отчужденно и свою карьеру (как позднее и при Александре I) связывал исключительно с покровительством императора. Однако даже ему не удалось избежать опалы. В 1798 Аракчеев был удален от службы, а в 1799 фактически сослан в свое новгородское имение. Павел I, за несколько дней до своей гибели заподозривший заговор, намеревался вернуть Аракчеева в Петербург, что, по мнению некоторых историков, могло бы предотвратить переворот 11 марта 1801, но глава заговорщиков </w:t>
      </w:r>
      <w:r>
        <w:rPr>
          <w:rFonts w:ascii="PragmaticaNMG" w:hAnsi="PragmaticaNMG"/>
          <w:i/>
        </w:rPr>
        <w:t>П. А. Пален</w:t>
      </w:r>
      <w:r>
        <w:rPr>
          <w:rFonts w:ascii="PragmaticaNMG" w:hAnsi="PragmaticaNMG"/>
        </w:rPr>
        <w:t xml:space="preserve"> помешал этому. Только спустя два года после вступления на престол нового императора Александра I Аракчеев был восстановлен в должности инспектора всей артиллерии, с чего началось его новое возвышение.</w:t>
      </w:r>
    </w:p>
    <w:p w:rsidR="00D7345C" w:rsidRDefault="00F07E3B">
      <w:pPr>
        <w:spacing w:before="80" w:after="60" w:line="280" w:lineRule="exact"/>
        <w:jc w:val="center"/>
        <w:rPr>
          <w:rFonts w:ascii="Tms Rmn" w:hAnsi="Tms Rmn"/>
          <w:sz w:val="24"/>
        </w:rPr>
      </w:pPr>
      <w:r>
        <w:rPr>
          <w:rFonts w:ascii="PragmaticaNMG" w:hAnsi="PragmaticaNMG"/>
        </w:rPr>
        <w:t>Новое возвышение. Реформы в армии</w:t>
      </w:r>
    </w:p>
    <w:p w:rsidR="00D7345C" w:rsidRDefault="00F07E3B">
      <w:pPr>
        <w:spacing w:before="60"/>
        <w:ind w:left="170" w:firstLine="284"/>
        <w:rPr>
          <w:rFonts w:ascii="Tms Rmn" w:hAnsi="Tms Rmn"/>
          <w:sz w:val="24"/>
        </w:rPr>
      </w:pPr>
      <w:r>
        <w:rPr>
          <w:rFonts w:ascii="PragmaticaNMG" w:hAnsi="PragmaticaNMG"/>
        </w:rPr>
        <w:t>Летом 1807 он был произведен в генералы от артиллерии, а в декабре того же года ему было велено состоять при императоре с правом объявлять высочайшие указы по артиллерии. В 1808 Аракчеев был назначен министром военно-сухопутных сил с подчинением ему Военно-походной канцелярии императора и фельдъегерского корпуса. Одновременно он становится сенатором. В знак его особых заслуг Ростовский мушкетерский полк был переименован в Гренадерский графа Аракчеева полк. Зимой 1809 он сыграл важную роль в активизации боевых действий в Финляндской кампании, настояв на переходе русских войск по льду Ботнического залива к шведским берегам.</w:t>
      </w:r>
    </w:p>
    <w:p w:rsidR="00D7345C" w:rsidRDefault="00F07E3B">
      <w:pPr>
        <w:spacing w:before="60"/>
        <w:ind w:left="170" w:firstLine="284"/>
        <w:rPr>
          <w:rFonts w:ascii="Tms Rmn" w:hAnsi="Tms Rmn"/>
          <w:sz w:val="24"/>
        </w:rPr>
      </w:pPr>
      <w:r>
        <w:rPr>
          <w:rFonts w:ascii="PragmaticaNMG" w:hAnsi="PragmaticaNMG"/>
        </w:rPr>
        <w:t>Аракчеев начал общее переустройство русской армии (комплектование и обучение строевого состава, учреждение рекрутского депо, введение дивизионной организации, должности дежурного генерала и т. д.), но наиболее плодотворными были его преобразования в артиллерии. Сведенная в роты и батареи, артиллерия выделялась в самостоятельный род войск, размер лафетов и калибры орудий уменьшены. Была усовершенствована технология изготовления оружия, боеприпасов, стала более эффективной деятельность арсеналов. Кроме того, был основан Артиллерийский комитет, стал выходить «Артиллерийский журнал».</w:t>
      </w:r>
    </w:p>
    <w:p w:rsidR="00D7345C" w:rsidRDefault="00F07E3B">
      <w:pPr>
        <w:spacing w:before="60"/>
        <w:ind w:left="170" w:firstLine="284"/>
        <w:rPr>
          <w:rFonts w:ascii="Tms Rmn" w:hAnsi="Tms Rmn"/>
          <w:sz w:val="24"/>
        </w:rPr>
      </w:pPr>
      <w:r>
        <w:rPr>
          <w:rFonts w:ascii="PragmaticaNMG" w:hAnsi="PragmaticaNMG"/>
        </w:rPr>
        <w:t>Выдвижение на передний план политической жизни М. М. Сперанского и подготовка планов государственных реформ за спиной Аракчеева вынудили его подать в отставку. В 1810 он был назначен председателем Военного департамента вновь учрежденного Государственного совета, а его пост Военного министра занял М. Б. Барклай де Толли.</w:t>
      </w:r>
    </w:p>
    <w:p w:rsidR="00D7345C" w:rsidRDefault="00F07E3B">
      <w:pPr>
        <w:spacing w:before="80" w:after="60" w:line="280" w:lineRule="exact"/>
        <w:jc w:val="center"/>
        <w:rPr>
          <w:rFonts w:ascii="Tms Rmn" w:hAnsi="Tms Rmn"/>
          <w:sz w:val="24"/>
        </w:rPr>
      </w:pPr>
      <w:r>
        <w:rPr>
          <w:rFonts w:ascii="PragmaticaNMG" w:hAnsi="PragmaticaNMG"/>
        </w:rPr>
        <w:t>Охранитель — государственник</w:t>
      </w:r>
    </w:p>
    <w:p w:rsidR="00D7345C" w:rsidRDefault="00F07E3B">
      <w:pPr>
        <w:spacing w:before="60"/>
        <w:ind w:left="170" w:firstLine="284"/>
        <w:rPr>
          <w:rFonts w:ascii="Tms Rmn" w:hAnsi="Tms Rmn"/>
          <w:sz w:val="24"/>
        </w:rPr>
      </w:pPr>
      <w:r>
        <w:rPr>
          <w:rFonts w:ascii="PragmaticaNMG" w:hAnsi="PragmaticaNMG"/>
        </w:rPr>
        <w:t>Но осенью 1812 Аракчеев вновь был приближен к императору, что было связано с острым недовольством царя неудачами в войне с Наполеоном и падением императорского престижа в обществе. Аракчееву было поручено формирование ополчения и артиллерийских полков, он вновь получил право объявлять именные указы. В послевоенное время, когда во внутренней политике Александра I усилились охранительно-реакционные тенденции, Аракчеев стал фактически вторым лицом после императора в управлении страной, сосредоточив в своих руках необъятную власть. С 1815 он сумел подчинить себе Государственный совет, Комитет министров, собственную Его Императорского Величества канцелярию. Являясь единственным докладчиком царю по всем текущим вопросам, тем не менее Аракчеев оставался лишь добросовестным исполнителем воли царя и его самых сокровенных замыслов, будь то создание военных поселений (с 1819 Аракчеев — начальник штаба над военными поселениями, а в 1821-26 — главный начальник Отдельного корпуса военных поселений) или участие в разработке планов освобождения крестьян. В 1818 Аракчеев составил секретный проект выкупа казной помещичьих имений «по добровольно установленным ценам», чтобы «содействовать правительству в уничтожении крепостного состояния людей в России». Проект не получил никакого движения, но предвосхитил идеи, реализованные впоследствии реформой 1861 г.</w:t>
      </w:r>
    </w:p>
    <w:p w:rsidR="00D7345C" w:rsidRDefault="00F07E3B">
      <w:pPr>
        <w:spacing w:before="60"/>
        <w:ind w:left="170" w:firstLine="284"/>
        <w:rPr>
          <w:rFonts w:ascii="Tms Rmn" w:hAnsi="Tms Rmn"/>
          <w:sz w:val="24"/>
        </w:rPr>
      </w:pPr>
      <w:r>
        <w:rPr>
          <w:rFonts w:ascii="PragmaticaNMG" w:hAnsi="PragmaticaNMG"/>
        </w:rPr>
        <w:t>Смерть Александра I оборвала карьеру Аракчеева. 20 декабря 1825 он был освобожден неблаговолившим к нему Николаем I от дел Комитета министров и исключен из состава Государственного совета, а в 1826 отстранен от начальства над военными поселениями. Аракчеев уехал за границу и самовольно выпустил там издание конфиденциальных писем к нему Александра I, вызвавшее скандал в российском обществе и правительственных кругах. По возвращении в Россию Аракчеев жил в своем имении Грузино, занимаясь его благоустройством.</w:t>
      </w:r>
    </w:p>
    <w:p w:rsidR="00D7345C" w:rsidRDefault="00F07E3B">
      <w:pPr>
        <w:spacing w:before="60"/>
        <w:ind w:left="170" w:firstLine="284"/>
        <w:rPr>
          <w:rFonts w:ascii="Tms Rmn" w:hAnsi="Tms Rmn"/>
          <w:sz w:val="24"/>
        </w:rPr>
      </w:pPr>
      <w:r>
        <w:rPr>
          <w:rFonts w:ascii="PragmaticaNMG" w:hAnsi="PragmaticaNMG"/>
        </w:rPr>
        <w:t>На окружающих личность Аракчеева производила отталкивающее впечатление крутым нравом, грубым произволом, холопской угодливостью перед престолом в сочетании с высокомерным презрением ко всем нижестоящим. Крупный военный администратор, он не участвовал ни в одном сражении. При скудости образования Аракчеев был наделен здравым практическим умом, находил верные решения в сложных ситуациях, отличался честностью, боролся со взяточничеством, выше всего ставил интересы казны, хотя нередко руководствовался не государственными интересами, а амбициями царедворца. Его непомерное тщеславие находило удовлетворение в безраздельном расположении к нему самодержца, малейшее же возвышение какой-либо иной сановной фигуры воспринималось им со злопамятной ревностью. В глазах современников и потомков Аракчеев олицетворял собой наиболее мрачные стороны александровского царствования.</w:t>
      </w:r>
    </w:p>
    <w:p w:rsidR="00D7345C" w:rsidRDefault="00F07E3B">
      <w:pPr>
        <w:spacing w:before="80" w:after="60" w:line="280" w:lineRule="exact"/>
        <w:jc w:val="center"/>
        <w:rPr>
          <w:rFonts w:ascii="Tms Rmn" w:hAnsi="Tms Rmn"/>
          <w:sz w:val="24"/>
        </w:rPr>
      </w:pPr>
      <w:r>
        <w:rPr>
          <w:rFonts w:ascii="PragmaticaNMG" w:hAnsi="PragmaticaNMG"/>
        </w:rPr>
        <w:t>Литература:</w:t>
      </w:r>
    </w:p>
    <w:p w:rsidR="00D7345C" w:rsidRDefault="00F07E3B">
      <w:pPr>
        <w:spacing w:before="60"/>
        <w:ind w:left="170" w:firstLine="284"/>
        <w:rPr>
          <w:rFonts w:ascii="Tms Rmn" w:hAnsi="Tms Rmn"/>
          <w:sz w:val="24"/>
        </w:rPr>
      </w:pPr>
      <w:r>
        <w:rPr>
          <w:rFonts w:ascii="PragmaticaNMG" w:hAnsi="PragmaticaNMG"/>
        </w:rPr>
        <w:t>Ратч В. Ф. Сведения о графе Аракчееве. СПб., 1864.</w:t>
      </w:r>
    </w:p>
    <w:p w:rsidR="00D7345C" w:rsidRDefault="00F07E3B">
      <w:pPr>
        <w:spacing w:before="60"/>
        <w:ind w:left="170" w:firstLine="284"/>
        <w:rPr>
          <w:rFonts w:ascii="Tms Rmn" w:hAnsi="Tms Rmn"/>
          <w:sz w:val="24"/>
        </w:rPr>
      </w:pPr>
      <w:r>
        <w:rPr>
          <w:rFonts w:ascii="PragmaticaNMG" w:hAnsi="PragmaticaNMG"/>
        </w:rPr>
        <w:t>Кизеветтер А. А. Император Александр I и Аракчеев // Кизеветтер А. А. Исторические очерки. М., 1912.</w:t>
      </w:r>
    </w:p>
    <w:p w:rsidR="00D7345C" w:rsidRDefault="00F07E3B">
      <w:pPr>
        <w:spacing w:before="60"/>
        <w:ind w:left="170" w:firstLine="284"/>
        <w:rPr>
          <w:rFonts w:ascii="Tms Rmn" w:hAnsi="Tms Rmn"/>
          <w:sz w:val="24"/>
        </w:rPr>
      </w:pPr>
      <w:r>
        <w:rPr>
          <w:rFonts w:ascii="PragmaticaNMG" w:hAnsi="PragmaticaNMG"/>
        </w:rPr>
        <w:t>Ячменихин К. М. А. А. Аракчеев // Вопросы истории. 1991. № 12.</w:t>
      </w:r>
    </w:p>
    <w:p w:rsidR="00D7345C" w:rsidRDefault="00F07E3B">
      <w:pPr>
        <w:spacing w:before="60"/>
        <w:ind w:left="170" w:firstLine="284"/>
        <w:rPr>
          <w:rFonts w:ascii="Tms Rmn" w:hAnsi="Tms Rmn"/>
          <w:sz w:val="24"/>
        </w:rPr>
      </w:pPr>
      <w:r>
        <w:rPr>
          <w:rFonts w:ascii="PragmaticaNMG" w:hAnsi="PragmaticaNMG"/>
        </w:rPr>
        <w:t>Томсинов В. А. Временщик (А. А. Аракчеев). М., 1996.</w:t>
      </w:r>
    </w:p>
    <w:p w:rsidR="00D7345C" w:rsidRDefault="00F07E3B">
      <w:pPr>
        <w:spacing w:before="60"/>
        <w:ind w:left="173" w:right="170" w:firstLine="288"/>
        <w:jc w:val="right"/>
        <w:rPr>
          <w:rFonts w:ascii="Tms Rmn" w:hAnsi="Tms Rmn"/>
          <w:sz w:val="24"/>
        </w:rPr>
      </w:pPr>
      <w:r>
        <w:rPr>
          <w:rFonts w:ascii="PragmaticaNMG" w:hAnsi="PragmaticaNMG"/>
        </w:rPr>
        <w:t xml:space="preserve">А. Г. Тартаковский </w:t>
      </w:r>
    </w:p>
    <w:p w:rsidR="00D7345C" w:rsidRDefault="00D7345C">
      <w:bookmarkStart w:id="0" w:name="_GoBack"/>
      <w:bookmarkEnd w:id="0"/>
    </w:p>
    <w:sectPr w:rsidR="00D7345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R Cyr MT">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NTTimes/Cyrillic">
    <w:altName w:val="Times New Roman"/>
    <w:charset w:val="00"/>
    <w:family w:val="auto"/>
    <w:pitch w:val="variable"/>
    <w:sig w:usb0="00000003" w:usb1="00000000" w:usb2="00000000" w:usb3="00000000" w:csb0="00000001" w:csb1="00000000"/>
  </w:font>
  <w:font w:name="PragmaticaNMG">
    <w:altName w:val="Times New Roman"/>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7E3B"/>
    <w:rsid w:val="00D7345C"/>
    <w:rsid w:val="00F07E3B"/>
    <w:rsid w:val="00FD0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A66340-DE34-4DE7-8A94-37AF580A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R Cyr MT" w:eastAsia="Times New Roman" w:hAnsi="Times NR Cyr MT"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1208</Words>
  <Characters>6889</Characters>
  <Application>Microsoft Office Word</Application>
  <DocSecurity>0</DocSecurity>
  <Lines>57</Lines>
  <Paragraphs>16</Paragraphs>
  <ScaleCrop>false</ScaleCrop>
  <Company>Elcom Ltd</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АРАКЧЕЕВ Алексей Андреевич (1769-1834), российский государственный и военный деятель, граф (1799), генерал от артиллерии (1807)</dc:title>
  <dc:subject/>
  <dc:creator>Alexandre Katalov</dc:creator>
  <cp:keywords/>
  <dc:description/>
  <cp:lastModifiedBy>Irina</cp:lastModifiedBy>
  <cp:revision>2</cp:revision>
  <cp:lastPrinted>1899-12-31T21:00:00Z</cp:lastPrinted>
  <dcterms:created xsi:type="dcterms:W3CDTF">2014-08-04T16:36:00Z</dcterms:created>
  <dcterms:modified xsi:type="dcterms:W3CDTF">2014-08-04T16:36:00Z</dcterms:modified>
</cp:coreProperties>
</file>