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78083F">
        <w:rPr>
          <w:sz w:val="28"/>
          <w:szCs w:val="32"/>
        </w:rPr>
        <w:t>Министерство образования Российской Федерации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78083F">
        <w:rPr>
          <w:sz w:val="28"/>
          <w:szCs w:val="32"/>
        </w:rPr>
        <w:t>Пензенский Государственный Университет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78083F">
        <w:rPr>
          <w:sz w:val="28"/>
          <w:szCs w:val="32"/>
        </w:rPr>
        <w:t>Медицинский Институт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78083F">
        <w:rPr>
          <w:sz w:val="28"/>
          <w:szCs w:val="32"/>
        </w:rPr>
        <w:t>Кафедра Терапии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8083F">
        <w:rPr>
          <w:sz w:val="28"/>
          <w:szCs w:val="28"/>
        </w:rPr>
        <w:t>Зав. кафедрой д.м.н., -------------------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78083F">
        <w:rPr>
          <w:b/>
          <w:sz w:val="28"/>
          <w:szCs w:val="36"/>
        </w:rPr>
        <w:t>Реферат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78083F">
        <w:rPr>
          <w:b/>
          <w:sz w:val="28"/>
          <w:szCs w:val="36"/>
        </w:rPr>
        <w:t>на тему:</w:t>
      </w:r>
    </w:p>
    <w:p w:rsidR="00DC767C" w:rsidRPr="0078083F" w:rsidRDefault="00DC767C" w:rsidP="0078083F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 w:rsidRPr="0078083F">
        <w:rPr>
          <w:b/>
          <w:sz w:val="28"/>
          <w:szCs w:val="36"/>
        </w:rPr>
        <w:t>«</w:t>
      </w:r>
      <w:r w:rsidR="00DD057C" w:rsidRPr="0078083F">
        <w:rPr>
          <w:b/>
          <w:sz w:val="28"/>
          <w:szCs w:val="36"/>
        </w:rPr>
        <w:t>Аллергические симптомы, синдромы и меры оказания неотложной помощи</w:t>
      </w:r>
      <w:r w:rsidRPr="0078083F">
        <w:rPr>
          <w:b/>
          <w:sz w:val="28"/>
          <w:szCs w:val="36"/>
        </w:rPr>
        <w:t>»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8083F">
        <w:rPr>
          <w:sz w:val="28"/>
          <w:szCs w:val="28"/>
        </w:rPr>
        <w:t xml:space="preserve">Выполнила: студентка </w:t>
      </w:r>
      <w:r w:rsidRPr="0078083F">
        <w:rPr>
          <w:sz w:val="28"/>
          <w:szCs w:val="28"/>
          <w:lang w:val="en-US"/>
        </w:rPr>
        <w:t>V</w:t>
      </w:r>
      <w:r w:rsidRPr="0078083F">
        <w:rPr>
          <w:sz w:val="28"/>
          <w:szCs w:val="28"/>
        </w:rPr>
        <w:t xml:space="preserve"> курса ----------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8083F">
        <w:rPr>
          <w:sz w:val="28"/>
          <w:szCs w:val="28"/>
        </w:rPr>
        <w:t>----------------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8083F">
        <w:rPr>
          <w:sz w:val="28"/>
          <w:szCs w:val="28"/>
        </w:rPr>
        <w:t>Проверил: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к.м.н., доцент -------------</w:t>
      </w:r>
    </w:p>
    <w:p w:rsidR="00DC767C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78083F">
        <w:rPr>
          <w:sz w:val="28"/>
          <w:szCs w:val="32"/>
        </w:rPr>
        <w:t>Пенза</w:t>
      </w:r>
    </w:p>
    <w:p w:rsidR="00DC767C" w:rsidRPr="0078083F" w:rsidRDefault="00DC767C" w:rsidP="0078083F">
      <w:pPr>
        <w:pStyle w:val="a3"/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78083F">
        <w:rPr>
          <w:sz w:val="28"/>
          <w:szCs w:val="32"/>
        </w:rPr>
        <w:t>2008</w:t>
      </w:r>
    </w:p>
    <w:p w:rsidR="0078083F" w:rsidRPr="0078083F" w:rsidRDefault="0078083F" w:rsidP="0078083F">
      <w:pPr>
        <w:pStyle w:val="1"/>
        <w:spacing w:line="360" w:lineRule="auto"/>
        <w:ind w:firstLine="709"/>
        <w:rPr>
          <w:b/>
        </w:rPr>
      </w:pPr>
      <w:r>
        <w:rPr>
          <w:szCs w:val="32"/>
        </w:rPr>
        <w:br w:type="page"/>
      </w:r>
      <w:r w:rsidR="00DC767C" w:rsidRPr="0078083F">
        <w:rPr>
          <w:b/>
          <w:szCs w:val="32"/>
        </w:rPr>
        <w:t>План</w:t>
      </w:r>
    </w:p>
    <w:p w:rsidR="0078083F" w:rsidRDefault="0078083F" w:rsidP="0078083F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  <w:szCs w:val="28"/>
        </w:rPr>
      </w:pPr>
    </w:p>
    <w:p w:rsidR="00DC767C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Аллергические реакции</w:t>
      </w:r>
    </w:p>
    <w:p w:rsidR="00DC767C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Анафилакический шок</w:t>
      </w:r>
    </w:p>
    <w:p w:rsidR="00DC767C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Приступ бронхиальной астмы</w:t>
      </w:r>
    </w:p>
    <w:p w:rsidR="00DC767C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Астматическое состояние</w:t>
      </w:r>
    </w:p>
    <w:p w:rsidR="00DC767C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Отек Квинке</w:t>
      </w:r>
    </w:p>
    <w:p w:rsidR="004333C5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Крапивница</w:t>
      </w:r>
    </w:p>
    <w:p w:rsidR="004333C5" w:rsidRPr="0078083F" w:rsidRDefault="004333C5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Лекарственная аллергия</w:t>
      </w:r>
    </w:p>
    <w:p w:rsidR="004333C5" w:rsidRPr="0078083F" w:rsidRDefault="004333C5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Сывороточная болезнь</w:t>
      </w:r>
    </w:p>
    <w:p w:rsidR="00D23C5E" w:rsidRPr="0078083F" w:rsidRDefault="004333C5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Алерготоксикодермия</w:t>
      </w:r>
    </w:p>
    <w:p w:rsidR="004333C5" w:rsidRPr="0078083F" w:rsidRDefault="00D23C5E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Гемолитические реакции</w:t>
      </w:r>
    </w:p>
    <w:p w:rsidR="00D23C5E" w:rsidRPr="0078083F" w:rsidRDefault="00D23C5E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Поллиноз</w:t>
      </w:r>
    </w:p>
    <w:p w:rsidR="00DC767C" w:rsidRPr="0078083F" w:rsidRDefault="00DC767C" w:rsidP="0078083F">
      <w:pPr>
        <w:keepNext/>
        <w:widowControl w:val="0"/>
        <w:shd w:val="clear" w:color="auto" w:fill="FFFFFF"/>
        <w:tabs>
          <w:tab w:val="num" w:pos="851"/>
        </w:tabs>
        <w:spacing w:line="360" w:lineRule="auto"/>
        <w:rPr>
          <w:sz w:val="28"/>
          <w:szCs w:val="28"/>
        </w:rPr>
      </w:pPr>
      <w:r w:rsidRPr="0078083F">
        <w:rPr>
          <w:sz w:val="28"/>
          <w:szCs w:val="28"/>
        </w:rPr>
        <w:t>Литература</w:t>
      </w:r>
    </w:p>
    <w:p w:rsidR="00DC767C" w:rsidRPr="0078083F" w:rsidRDefault="0078083F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C767C" w:rsidRPr="0078083F">
        <w:rPr>
          <w:b/>
          <w:sz w:val="28"/>
          <w:szCs w:val="32"/>
        </w:rPr>
        <w:t>1. АЛЛЕРГИЧЕСКИЕ РЕАКЦИИ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Под аллергическими реакциями в клинической практике понимают проявления, в основе возникновения которых лежит иммунологический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конфликт.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 диагностике аллергических реакций важно выявить аллерген, его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причинную связь с клиническими проявлениями и тип иммунологической реакции. Общепринятым является патогенетический принцип выделения 4 типов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аллергических реакций. Первые три типа проявляются остро и поэтому больше нуждаются в ургентных мероприятиях. В основе первого типа реакции лежит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реагиновый механизм повреждения тканей, протекающий с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участием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обычно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IgE, реже класса IgG, на поверхности мембран базофилов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тучных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клеток.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 кровь высвобождается ряд биологически активных веществ: гистамин,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серотонин, брадикинины, гепарин, медленно реагирующая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субстанция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анафилаксии, лейкотриены и др., которые приводят к нарушению проницаемости мембран клеток, интерстициальному отеку, спазму гладкой мускулатуры, повышению секреции. Типичными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клиническими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примерами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реакции первого типа являются анафилактический шок, бронхиальная астма,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крапивница, ложный круп, вазомоторный ринит.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Второй тип аллергической реакции - цитотоксический,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протекающий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участии иммуноглобулинов классов G и М, а также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активации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системы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комплемента, что ведет к повреждению клеточной мембраны. Этот тип аллергической реакции наблюдается при лекарственной аллергии с развитием лейкопении, тромбоцитопении, гемолитической анемии, а также при гемолизе во время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гемотрансфузий,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гемолитической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болезни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новорожденных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резус-конфликте.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Третий тип аллергической реакции (по типу феномена Артюса)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связан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 повреждением тканей иммунными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комплексами,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циркулирующими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кровяном русле, протекает с участием иммуноглобулинов классов G и М. Повреждающее действие иммунных комплексов на ткани происходит через активацию комплемента и лизосомальных ферментов. Этот тип реакции развивается 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экзогенных аллергических альвеолитах, гломерулонефрите, аллергических дерматитах, сывороточной болезни, отдельных видах лекарственной и пищевой аллергии, ревматоидном артрите, системной красной волчанке и др.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Четвертый тип аллергической реакции - туберкулиновый,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замедленный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 возникает через 24-48 часа, протекает с участием сенсибилизированных лимфоцитов. Характерен для инфекционно-аллергической бронхиальной астмы,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туберкулеза, бруцеллеза и некоторых других заболеваний.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Аллергические реакции могут возникать в любом возрасте; 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интенсивность различна. Клиническая картина аллергической реакции не зависит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от химических и фармакологических свойств аллергена, его дозы и путей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введения. Чаще аллергическая реакция возникает при повторном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аллергена в организм, однако известны случаи анафилактических реакций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 первом введении антибиотика в организм без предварительной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сенсибилизации, поэтому необходима осторожность при проведении внутрикожных проб.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Клинические проявления аллергических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отличаются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выраженным полиморфизмом. В процесс могут вовлекаться любые ткани и органы.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Кожные покровы, желудочно-кишечный тракт, респираторный путь чаще страдают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 развитии аллергических реакций. Принято выделять реакции немедленного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 замедленного типа, однако это деление в значительной мере условно.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Так, крапивница считается одной из форм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немедленного типа, однако она может сопутствовать сывороточной болезни как классической форме аллергии замедленного типа.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Различают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следующие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клинические варианты аллергических реакций: местная аллергическая реакция,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аллергическая токсикодермия, поллиноз, бронхиальная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астма,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ангионевротический отек Квинке, крапивница, сывороточная болезнь, гемолитический криз,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аллергическая тромбоцитопения, анафилактический шок. В продромальном периоде любой аллергической реакции отмечается общее недомогание, плохое самочувствие, головная боль, озноб, тошнота, иногда рвота,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одышка,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головокружение. Появляется кожный зуд (порой мучительный), ощущение жжения в полости рта и носа, ощущение онемения,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заложенности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носа,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непрерывное чихание.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По тяжести клинических проявлений и неблагоприятности прогноза следует выделить анафилактический шок, летальность при котором весьма высока.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 xml:space="preserve">2. </w:t>
      </w:r>
      <w:r w:rsidR="00DD057C" w:rsidRPr="0078083F">
        <w:rPr>
          <w:b/>
          <w:sz w:val="28"/>
          <w:szCs w:val="32"/>
        </w:rPr>
        <w:t>АНАФИЛАКТИЧЕСКИЙ ШОК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Чаще развивается в ответ на парентеральное введение лекарственных препаратов, таких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как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пенициллин,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сульфаниламиды, сыворотки, вакцины, белковые препараты, рентгеноконтрастные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вещества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 другие вещества, а также появляется при проведении провокационных проб с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пыльцевыми и реже пищевыми аллергенами.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Возможно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возникновение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анафилактического шока при укусах насекомых.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Клиническая картина анафилактического шока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характеризуется быстротой развития - через несколько секунд или минут после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контакта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 аллергеном. Отмечается угнетение сознания, падение артериального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давления, появляются судороги,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непроизвольное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мочеиспускание.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Молниеносное течение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анафилактического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шока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заканчивается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летальным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исходом.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 большинства же больных заболевание начинается с появления чувства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жара, гиперемии кожи, страха смерти, возбуждения или, наоборот, депрессии, головной боли, боли за грудиной, удушья. Иногда развивается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отек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гортани по типу отека Квинке со стридорозным дыханием,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появляются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кожный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зуд, уртикарные высыпания, ринорея, сухой надсадный кашель. Артериальное давление резко падает, пульс становится нитевидным, может быть, выражен геморрагический синдром с петехиальными высыпаниями. Смерть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может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наступить от острой дыхательной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недостаточности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вследствие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бронхоспазма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 отека легких, острой сердечно-сосудистой недостаточности с развитием гиповолемии или отека мозга.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помощь: 1) прекращение введения лекарств или других аллергенов, наложение жгута проксимальнее места введения аллергена; 2) помощь следует оказывать на месте; с этой целью необходимо уложить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больного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 зафиксировать язык для предупреждения асфиксии; 3) ввести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0,5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мл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0,1% раствора адреналина подкожно в месте введения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аллергена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(или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месте укуса) и внутривенно капельно 1 мл 0,1% раствора адреналина. Если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артериальное давление остается низким, через 10-15 мин</w:t>
      </w:r>
      <w:r w:rsidR="00DD057C" w:rsidRPr="0078083F">
        <w:rPr>
          <w:sz w:val="28"/>
          <w:szCs w:val="28"/>
        </w:rPr>
        <w:t>ут</w:t>
      </w:r>
      <w:r w:rsidRPr="0078083F">
        <w:rPr>
          <w:sz w:val="28"/>
          <w:szCs w:val="28"/>
        </w:rPr>
        <w:t xml:space="preserve"> введение раствора адреналина следует повторить; 4) большое значение для выведения больных из анафилактического шока имеют кортикостероиды. Преднизолон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следует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вводить в вену в дозе 75-150 мг и более; дексаметазон - 4-20 мг;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гидрокортизон - 150-300 мг; при невозможности ввести кортикостероиды 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вену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их можно ввести внутримышечно; 5)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антигистаминные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препараты: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пипольфен - 2-4 мл 2,5% раствора подкожно, супрастин - 2-4 мл 2%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раствора или димедрол - 5 мл 1% раствора; 6) при асфиксии и удушье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10-20 мл 2,4% раствора эуфиллина внутривенно, алупент - 1-2 мл 0,05% раствора, изадрин - 2 мл 0,5% раствора подкожно; 7) при появлении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признаков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сердечной недостаточности ввести коргликон - 1 мл 0,06 раствора 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изотоническом растворе хлорида натрия, лазикс (фуросемид) 40-60 мг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внутривенно струйно быстро в изотоническом растворе натрия хлорида; 8) если аллергическая реакция развилась на введение пенициллина, ввести 1000000 ЕД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пенициллиназы в 2 мл изотонического раствора натрия хлорида;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9)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введение гидрокарбоната натрия - 200 мл 4% раствора 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противошоковых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жидкостей.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При необходимости проводят реанимационные мероприятия, включающие закрытый массаж сердца, искусственное дыхание, интубацию бронхов.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отеке гортани - трахеостомия.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После выведения больного из анафилактического шока следует продолжать введение десенсибилизирующих препаратов, кортикостероидов. дезинтоксикационных, дегидратационных средств в течение 7-10 дней.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 xml:space="preserve">3. </w:t>
      </w:r>
      <w:r w:rsidR="00DD057C" w:rsidRPr="0078083F">
        <w:rPr>
          <w:b/>
          <w:sz w:val="28"/>
          <w:szCs w:val="32"/>
        </w:rPr>
        <w:t>ПРИСТУП БРОНХИАЛЬНОЙ АСТМЫ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Основное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проявление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бронхиальной астмы - приступ удушья со слышимыми на расстоянии сухими хрипами.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Часто приступу атопической бронхиальной астмы предшествует продромальный период в виде ринита, зуда в носоглотке, сухого кашля, чувства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давления за грудиной. Приступ атопической бронхиальной астмы возникает обычно при контакте с аллергеном и быстро обрывается при прекращении такого контакта. Течение атопической бронхиальной астмы, как правило, более благоприятное, чем инфекционно-аллергической.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помощь: 1) прекращение контакта с аллергеном; 2)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введение симпатомиметиков: адреналин - 0,2-0,3 мл 0,1% раствора подкожно, эфедрин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- 1 мл 5% раствора подкожно; 3) ингаляционное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симпатомиметика (беротек, алупент, вентолин, сальбутамол); 4) введение ксантиновых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препаратов: 10 мл 2,4% раствора эуфиллина внутривенно или 1-2 мл 24%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раствора внутримышечно.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При инфекционно-аллергической бронхиальной астме начинать с мероприятий пунктов 2 и 3. При отсутствии эффекта вводить глюкокортикоиды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внутривенно: 125-250 мг гидрокортизона или 60-90 мг преднизолона.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4.</w:t>
      </w:r>
      <w:r w:rsidR="0078083F" w:rsidRPr="0078083F">
        <w:rPr>
          <w:b/>
          <w:sz w:val="28"/>
          <w:szCs w:val="32"/>
        </w:rPr>
        <w:t xml:space="preserve"> </w:t>
      </w:r>
      <w:r w:rsidR="00DD057C" w:rsidRPr="0078083F">
        <w:rPr>
          <w:b/>
          <w:sz w:val="28"/>
          <w:szCs w:val="32"/>
        </w:rPr>
        <w:t>АСТМАТИЧЕСКОЕ СОСТОЯНИЕ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Может возникнуть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любой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форме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бронхиальной астмы и характеризуется тремя основными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признаками: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быстрым нарастанием бронхиальной обструкции; 2) отсутствием эффекта от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введения симлатомиметиков; 3) нарастанием дыхательной недостаточности.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Симптомы. Различают 3 стадии: 1 стадия - приступ бронхиальной астмы с полным отсутствием эффекта от симпатомиметиков; II стадия -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нарастающая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дыхательная недостаточность, появление зон "немого легкого";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уменьшение количества сухих хрипов, появление участков, где хрипы не выслушиваются, что связано с бронхиальной обструкцией; III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стадия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гиперкапническая кома, при которой напряжение С02 возрастает до 80-</w:t>
      </w:r>
      <w:smartTag w:uri="urn:schemas-microsoft-com:office:smarttags" w:element="metricconverter">
        <w:smartTagPr>
          <w:attr w:name="ProductID" w:val="90 мм"/>
        </w:smartTagPr>
        <w:r w:rsidRPr="0078083F">
          <w:rPr>
            <w:sz w:val="28"/>
            <w:szCs w:val="28"/>
          </w:rPr>
          <w:t>90 мм</w:t>
        </w:r>
      </w:smartTag>
      <w:r w:rsidRPr="0078083F">
        <w:rPr>
          <w:sz w:val="28"/>
          <w:szCs w:val="28"/>
        </w:rPr>
        <w:t xml:space="preserve"> рт. ст., 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напряжение кислорода резко падает до </w:t>
      </w:r>
      <w:smartTag w:uri="urn:schemas-microsoft-com:office:smarttags" w:element="metricconverter">
        <w:smartTagPr>
          <w:attr w:name="ProductID" w:val="4050 мм"/>
        </w:smartTagPr>
        <w:r w:rsidRPr="0078083F">
          <w:rPr>
            <w:sz w:val="28"/>
            <w:szCs w:val="28"/>
          </w:rPr>
          <w:t>4050 мм</w:t>
        </w:r>
      </w:smartTag>
      <w:r w:rsidRPr="0078083F">
        <w:rPr>
          <w:sz w:val="28"/>
          <w:szCs w:val="28"/>
        </w:rPr>
        <w:t xml:space="preserve"> рт. ст. Больной теряет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сознание, дыхание глубокое, с удлиненным выдохом,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нарастает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цианоз,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падает артериальное давление, пульс становится нитевидным.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Неотложная помощь. При </w:t>
      </w:r>
      <w:r w:rsidR="000204C6" w:rsidRPr="0078083F">
        <w:rPr>
          <w:sz w:val="28"/>
          <w:szCs w:val="28"/>
          <w:lang w:val="en-US"/>
        </w:rPr>
        <w:t>I</w:t>
      </w:r>
      <w:r w:rsidRPr="0078083F">
        <w:rPr>
          <w:sz w:val="28"/>
          <w:szCs w:val="28"/>
        </w:rPr>
        <w:t xml:space="preserve"> стадии астматического состояния: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глюкокортикоиды: преднизолон - 90-120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мг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внутривенно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или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гидрокортизон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- 125-250 мг либо дексаметазон - 8-16 мг струйно или капельно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изотоническом растворе натрия хлорида, а также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внутрь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2030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мг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преднизолона, увеличивая дозу на 10-15 мг каждые 2 и до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выведения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из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астматического состояния; 2) инфузионная терапия; 3) бронхолитические средства, из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которых следует отдать предпочтение ксантиновым производным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эуфиллину, вводя по 10-20 мл 2,4% раствора внутривенно повторно через 1-2 ч</w:t>
      </w:r>
      <w:r w:rsidR="00DD057C" w:rsidRPr="0078083F">
        <w:rPr>
          <w:sz w:val="28"/>
          <w:szCs w:val="28"/>
        </w:rPr>
        <w:t>аса</w:t>
      </w:r>
      <w:r w:rsidRPr="0078083F">
        <w:rPr>
          <w:sz w:val="28"/>
          <w:szCs w:val="28"/>
        </w:rPr>
        <w:t>; 4) отхаркивающие средства (йодиды и другие); 5) ингаляция кислорода; 6)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тепловые ингаляции изотонического раствора хлорида натрия; 7) массаж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грудной клетки; 8) при необходимости вспомогательная искусственная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вентиляция легких (ИВЛ).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При II стадии астматического состояния: 1) глюкокортикоиды 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инфузионная терапия; 2) гепарин (для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улучшения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реологии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крови)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внутривенно 5000-10000-20000 ЕД; 3) бронхоскопический лаваж; 4) при быстром нарастании напряжения CO2 в крови - перевод на ИВЛ.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При Ш стадии астматического состояния: проведение искусственной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вентиляции легких - через интубационную трубку каждые 20-30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мин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промывают трахеобронхиальные пути антисептиками, изотоническим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раствором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хлорида натрия; продолжают инфузионную терапию с учетом объема диуреза, 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также введение глюкокортикоидов, ингаляцию кислорода.</w:t>
      </w:r>
    </w:p>
    <w:p w:rsidR="00DD057C" w:rsidRPr="0078083F" w:rsidRDefault="0078083F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D057C" w:rsidRPr="0078083F">
        <w:rPr>
          <w:b/>
          <w:sz w:val="28"/>
          <w:szCs w:val="32"/>
        </w:rPr>
        <w:t xml:space="preserve">5. </w:t>
      </w:r>
      <w:r w:rsidR="00DC767C" w:rsidRPr="0078083F">
        <w:rPr>
          <w:b/>
          <w:sz w:val="28"/>
          <w:szCs w:val="32"/>
        </w:rPr>
        <w:t>ОТЕК КВИНКЕ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D05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Отек Квинке </w:t>
      </w:r>
      <w:r w:rsidR="00DC767C" w:rsidRPr="0078083F">
        <w:rPr>
          <w:sz w:val="28"/>
          <w:szCs w:val="28"/>
        </w:rPr>
        <w:t>- ангионевротический отек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с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распространением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на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кожу,</w:t>
      </w:r>
      <w:r w:rsidRP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подкожную клетчатку, слизистые оболочки. Наследственный ангионевротический отек Квинке возникает при дефиците ингибитора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C1компонента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комплемента и, как правило, протекает тяжело с распространением отека на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гортань, резко выраженным удушьем.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Вначале появляются лающий кашель, осиплость голоса, затруднение вдоха и выдоха, одышка, вслед за этим быстро присоединяется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стридорозное дыхание. Лицо становится цианотичным, затем бледным. Смерть может наступить от асфиксии, поэтому такие больные требуют неотложной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интенсивной терапии вплоть до трахеостомии. Отеки могут локализоваться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 слизистой оболочке желудочно-кишечного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тракта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симулировать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клинику острого живота, могут локализоваться на лице, имитируя синдром Меньера с головной болью, тошнотой, рвотой, головокружением. При вовлечении мозговых оболочек появляются менингеальные симптомы, заторможенность,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ригидность затылочных мышц, головная боль, рвота, судороги.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помощь: 1) адреналин 0,3-0,5 мл 0,1% раствора подкожно; 2) пипольфен 2 мл 2,5% раствора внутримышечно; супрастин - 2 мл 2% раствора или димедрол - 2 мл 5% раствора; 3) преднизолон - 60-90 мг внутримышечно или внутривенно; 4) сальбутамол, алупент - ингаляции; 5) горячие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ножные ванны; 6) лазикс - 2-4 мл 1% раствора внутривенно струйно 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изотоническом растворе натрия хлорида; 7) аминокапроновая кислота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100-200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мл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5% раствора внутривенно; 8) контрикал (трасилол) - 3 ЕД внутривенно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300 мл изотонического раствора натрия хлорида; 9) 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наследственном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отеке Квинке показано переливание свежей крови, свежезамороженной плазмы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(со</w:t>
      </w:r>
      <w:r w:rsidR="000204C6" w:rsidRPr="0078083F">
        <w:rPr>
          <w:sz w:val="28"/>
          <w:szCs w:val="28"/>
        </w:rPr>
        <w:t xml:space="preserve">держат ингибитор </w:t>
      </w:r>
      <w:r w:rsidRPr="0078083F">
        <w:rPr>
          <w:sz w:val="28"/>
          <w:szCs w:val="28"/>
        </w:rPr>
        <w:t>компонента комплемента).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обязательна. При отеке гортани - в ЛОР-отделение,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так как в любой момент может возникнуть необходимость трахеостомии. 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абдоминальном синдроме обязательна госпитализация в хирургическое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отделение. При неврологической симптоматике показана госпитализация в неврологическое отделение.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D057C" w:rsidRPr="0078083F" w:rsidRDefault="00DD05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 xml:space="preserve">6. </w:t>
      </w:r>
      <w:r w:rsidR="00DC767C" w:rsidRPr="0078083F">
        <w:rPr>
          <w:b/>
          <w:sz w:val="28"/>
          <w:szCs w:val="32"/>
        </w:rPr>
        <w:t>КРАПИВНИЦА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D05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Крапивница </w:t>
      </w:r>
      <w:r w:rsidR="00DC767C" w:rsidRPr="0078083F">
        <w:rPr>
          <w:sz w:val="28"/>
          <w:szCs w:val="28"/>
        </w:rPr>
        <w:t>- высыпание на коже зудящих волдырей, представляющих собой отек сосочкового слоя кожи. Крапивница может быть как аллергического генеза при попадании в организм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аллергенов,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введении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лекарственных препаратов, при укусе насекомых, так и псевдоаллергического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(холодовая, тепловая, холинергическая, механическая).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Кожные уртикальные высыпания причиняют беспокойство больным из-за выраженного зуда.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помощь. Эффективны антигистаминные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препараты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(пипольфен, супрастин, димедрол и др.), необходимо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вывести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аллерген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из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организма (алиментартный фактор, лекарство, очаг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инфекции);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холинергической крапивнице показан атропин. В тяжелых случаях эффективны короткие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курсы глюкокортикоидов (преднизолон - 20-30 мг в течение 5-7 дней или другие), гемосорбция и плазмаферез.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После купирования острых проявлений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следует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провести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специфическую</w:t>
      </w:r>
      <w:r w:rsidR="004333C5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(путем элиминации аллергена) или неспецифическую десенсибилизацию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(гистаглобулин, гистамин, серотерапия).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4333C5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7</w:t>
      </w:r>
      <w:r w:rsidR="00DC767C" w:rsidRPr="0078083F">
        <w:rPr>
          <w:b/>
          <w:sz w:val="28"/>
          <w:szCs w:val="32"/>
        </w:rPr>
        <w:t>.</w:t>
      </w:r>
      <w:r w:rsidRPr="0078083F">
        <w:rPr>
          <w:b/>
          <w:sz w:val="28"/>
          <w:szCs w:val="32"/>
        </w:rPr>
        <w:t xml:space="preserve"> ЛЕКАРСТВЕННАЯ АЛЛЕРГИЯ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Может быть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обусловлена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любым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лекарственным препаратом. Сыворотки, гормоны, ферменты,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белковые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препараты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обладают антигеиными свойствами. В развитии лекарственной аллергии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могут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принимать участие все 4 типа аллергических реакций.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Лекарственная аллергия в виде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анафилактического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шока,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бронхиальной астмы, крапивницы, отека Квинке, аллергического ринита протекает по типу немедленной аллергической реакции 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нередко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возникает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пенициллин, анальгин, новокаин, витамины и др.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типа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сывороточной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болезни (третий тип аллергической реакции) развивается при лечении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антибиотиками, сульфаниламидами, гормонами, нитрофурановыми производными 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другими лекарственными препаратами.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Препараты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пиразолонового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ряда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вызывают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развитие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агранулоцитоза, анальгетики - гемолитические реакции (второй тип). Нередки и замедленные</w:t>
      </w:r>
      <w:r w:rsidR="004333C5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аллергические реакции (четвертый тип), типичным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представителем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которых</w:t>
      </w:r>
      <w:r w:rsidR="004333C5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является контактный дерматит.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Лекарственные аллергические реакции возникают обязательно после предварительной сенсибилизации (следует учитывать возможность "скрытой" сенсибилизации), отличаются выраженным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полиморфизмом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проявлений,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внезапностью развития, нарастающей тяжестью синдромов, причем тяжесть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реакции не зависит от дозы препарата.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4333C5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8</w:t>
      </w:r>
      <w:r w:rsidR="00DC767C" w:rsidRPr="0078083F">
        <w:rPr>
          <w:b/>
          <w:sz w:val="28"/>
          <w:szCs w:val="32"/>
        </w:rPr>
        <w:t xml:space="preserve">. </w:t>
      </w:r>
      <w:r w:rsidRPr="0078083F">
        <w:rPr>
          <w:b/>
          <w:sz w:val="28"/>
          <w:szCs w:val="32"/>
        </w:rPr>
        <w:t>СЫВОРОТОЧНАЯ БОЛЕЗНЬ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Эта тяжело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протекающая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аллергическая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реакция возникает после введения лошадиной сыворотки, входящей 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состав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противостолбнячной (либо другой лечебной) сыворотки.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противостолбнячного и противодифтерийного анатоксина менее опасно, так как в их составе имеются и антитела. Реакция обычно развивается через 1-2 недели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после введения препарата или сыворотки. Однако в дальнейшем симптомы нарастают очень быстро, вовлекая многие системы и органы.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Симптомы. Характерны повышение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температуры,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лимфаденопатия,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кожные полиморфные высыпания, бронхоспазм и острая эмфизема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легких,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поражение слизистых оболочек,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суставов;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возникают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альбуминурия,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гемолитическая анемия.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помощь. При легком течении внутривенно вводят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мл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10%</w:t>
      </w:r>
      <w:r w:rsidR="004333C5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раствора глюконата или хлорида кальция, внутрь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назначают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димедрол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или</w:t>
      </w:r>
      <w:r w:rsidR="004333C5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супрастин или пипольфен. При тяжелом течении обязательно введение глюкокортикоидов (преднизолон в дозе 20-30 мг/сут)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постепенным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снижением дозы по мере стихания клинических проявлений и полной отменой 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спустя 2-3 недели. Патогенетическим средством лечения является гепарин (внутривенно 10000-20000 ЕД/сут).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обязательна.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4333C5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9</w:t>
      </w:r>
      <w:r w:rsidR="00DC767C" w:rsidRPr="0078083F">
        <w:rPr>
          <w:b/>
          <w:sz w:val="28"/>
          <w:szCs w:val="32"/>
        </w:rPr>
        <w:t>.</w:t>
      </w:r>
      <w:r w:rsidR="0078083F" w:rsidRPr="0078083F">
        <w:rPr>
          <w:b/>
          <w:sz w:val="28"/>
          <w:szCs w:val="32"/>
        </w:rPr>
        <w:t xml:space="preserve"> </w:t>
      </w:r>
      <w:r w:rsidRPr="0078083F">
        <w:rPr>
          <w:b/>
          <w:sz w:val="28"/>
          <w:szCs w:val="32"/>
        </w:rPr>
        <w:t>АЛЛЕРГОТОКСИКОДЕРМИЯ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Симптомы. Кожные проявления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лекарственной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аллергии весьма разнообразны: от эритемы на месте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до генерализованной папулезной, везикулезной сыпи. Наиболее тяжело протекает эксфолиативный дерматит с отторжением поверхностных слоев эпидермиса, нарушением водно-солевого обмена, гипопротеинемией, мышечной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гипотрофией. Реактивность у этих больных снижена, присоединяется инфекция.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Выделяют особую форму аллергических кожных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эпидермальный некролизис (сицдром Лайела). Эритематозные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высыпания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прогрессируют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до образования булл. Эпидермис отслаивается большими слоями (в виде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перчаток или в области голеней).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помощь. В легких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случаях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аллерготоксикодермии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применяют димедрол, пипольфен, супрастин, глюконат или хлорид кальция, в более тяжелых случаях обязательно используют глюкокортикоиды в достаточных дозах - 60-90 мг преднизолона внутривенно и 20-30 мг внутрь до стихания клинических проявлений. В тяжелых случаях проводят гидратацию,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дезинтоксикацию, коррекцию водно-солевого обмена.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в тяжелых случаях обязательна.</w:t>
      </w:r>
    </w:p>
    <w:p w:rsidR="00D23C5E" w:rsidRPr="0078083F" w:rsidRDefault="0078083F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23C5E" w:rsidRPr="0078083F">
        <w:rPr>
          <w:b/>
          <w:sz w:val="28"/>
          <w:szCs w:val="32"/>
        </w:rPr>
        <w:t>10.</w:t>
      </w:r>
      <w:r w:rsidRPr="0078083F">
        <w:rPr>
          <w:b/>
          <w:sz w:val="28"/>
          <w:szCs w:val="32"/>
        </w:rPr>
        <w:t xml:space="preserve"> </w:t>
      </w:r>
      <w:r w:rsidR="00DC767C" w:rsidRPr="0078083F">
        <w:rPr>
          <w:b/>
          <w:sz w:val="28"/>
          <w:szCs w:val="32"/>
        </w:rPr>
        <w:t>Г</w:t>
      </w:r>
      <w:r w:rsidR="00D23C5E" w:rsidRPr="0078083F">
        <w:rPr>
          <w:b/>
          <w:sz w:val="28"/>
          <w:szCs w:val="32"/>
        </w:rPr>
        <w:t>ЕМОЛИТИЧЕСКИЕ РЕАКЦИИ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При применении препаратов мышьяка, анальгетиков, сульфаниламидов, антибиотиков могут развиться гемолитические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реакции с гемоглобинемией, гемоглобинурией и почечными осложнениями.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Характерно повышение температуры до 39 </w:t>
      </w:r>
      <w:r w:rsidR="000204C6" w:rsidRPr="0078083F">
        <w:rPr>
          <w:sz w:val="28"/>
          <w:szCs w:val="28"/>
        </w:rPr>
        <w:t>˚</w:t>
      </w:r>
      <w:r w:rsidRPr="0078083F">
        <w:rPr>
          <w:sz w:val="28"/>
          <w:szCs w:val="28"/>
        </w:rPr>
        <w:t xml:space="preserve"> С,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озноб,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рвота, головная боль, желтуха, боль в животе 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поясничной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области,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появление петехий, носовых кровотечений.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помощь. Необходимо прекратить введение лекарств, вызвавших гемолиз. Основное место в лечении больных принадлежит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кортикостероидам: гидрокортизон вводят в дозе 125-250 мг внутрь. Для предупреждения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тромбоэмболий и деблокирования микроциркуляции внутривенно вводят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10000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БД гепарина.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При развитии острой почечной недостаточности показано проведение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гемодиализа, плазмафереза.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обязательна.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Аллергическая лейкопения и агранулоцитоз могут развиваться при приеме амидопирина, бутадиона, сульфаниламидов.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Аллергический агранулоцитоз обычно начинается остро с повышением температуры, озноба, боли в горле, лимфаденопатии, увеличения печени и селезенки. На коже появляются геморрагические высыпания,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отмечается иктеричность кожи и склер. В крови количество лейкоцитов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снижается до 1,0,10,9/л и ниже, отмечается нейтропения до 10%, а количество лимфоцитов достигает 80-90%. Быстро присоединяется инфекция вплоть до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сепсиса. Существует тяжелая форма лекарственной аллергии - панцитопения,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угнетение всех ростков крови.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помощь. Лечение начинается с отмены лекарственных препаратов, вызвавших развитие агранулоцитоза. Показано выведение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больших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доз глюкокортикоидов (в пересчете на преднизолон - 50100 мг/сут). Для подавления инфекции рекомендуются антибиотики широкого спектра действия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(пенициллин, цепорин). Заместительная терапия включает переливание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лейко-, тромбо - и эритроцитной массы. Показано назначение гемостимуляторов - 5% раствора нуклеината натрия по 5-10 мл внутримышечно 2 раза в день 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течение 10-15 дней и др.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обязательна.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23C5E" w:rsidRPr="0078083F" w:rsidRDefault="00D23C5E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11. ПОЛЛИНОЗ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D05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Поллиноз -</w:t>
      </w:r>
      <w:r w:rsidR="00DC767C" w:rsidRPr="0078083F">
        <w:rPr>
          <w:sz w:val="28"/>
          <w:szCs w:val="28"/>
        </w:rPr>
        <w:t xml:space="preserve"> атоптическое заболевание, </w:t>
      </w:r>
      <w:r w:rsidRPr="0078083F">
        <w:rPr>
          <w:sz w:val="28"/>
          <w:szCs w:val="28"/>
        </w:rPr>
        <w:t>вызываемое пыльцой растений. Ха</w:t>
      </w:r>
      <w:r w:rsidR="00DC767C" w:rsidRPr="0078083F">
        <w:rPr>
          <w:sz w:val="28"/>
          <w:szCs w:val="28"/>
        </w:rPr>
        <w:t>рактерна сезонность заболевания, в основ</w:t>
      </w:r>
      <w:r w:rsidRPr="0078083F">
        <w:rPr>
          <w:sz w:val="28"/>
          <w:szCs w:val="28"/>
        </w:rPr>
        <w:t>ном в период цветения. Отмечает</w:t>
      </w:r>
      <w:r w:rsidR="00DC767C" w:rsidRPr="0078083F">
        <w:rPr>
          <w:sz w:val="28"/>
          <w:szCs w:val="28"/>
        </w:rPr>
        <w:t>ся перекрестная пищевая аллергия (орешни</w:t>
      </w:r>
      <w:r w:rsidRPr="0078083F">
        <w:rPr>
          <w:sz w:val="28"/>
          <w:szCs w:val="28"/>
        </w:rPr>
        <w:t>к и орехи, подсолнечник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под</w:t>
      </w:r>
      <w:r w:rsidR="00DC767C" w:rsidRPr="0078083F">
        <w:rPr>
          <w:sz w:val="28"/>
          <w:szCs w:val="28"/>
        </w:rPr>
        <w:t>солнечное масло и т.д.).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Поллиноз проявляется острым</w:t>
      </w:r>
      <w:r w:rsidR="00DD057C" w:rsidRPr="0078083F">
        <w:rPr>
          <w:sz w:val="28"/>
          <w:szCs w:val="28"/>
        </w:rPr>
        <w:t xml:space="preserve"> конъюнктивитом, ринитом,</w:t>
      </w:r>
      <w:r w:rsidR="0078083F">
        <w:rPr>
          <w:sz w:val="28"/>
          <w:szCs w:val="28"/>
        </w:rPr>
        <w:t xml:space="preserve"> </w:t>
      </w:r>
      <w:r w:rsidR="00DD057C" w:rsidRPr="0078083F">
        <w:rPr>
          <w:sz w:val="28"/>
          <w:szCs w:val="28"/>
        </w:rPr>
        <w:t>сину</w:t>
      </w:r>
      <w:r w:rsidRPr="0078083F">
        <w:rPr>
          <w:sz w:val="28"/>
          <w:szCs w:val="28"/>
        </w:rPr>
        <w:t>ситом, острым воспалением дыхательных путей.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помощь: 1) прерывание конт</w:t>
      </w:r>
      <w:r w:rsidR="00DD057C" w:rsidRPr="0078083F">
        <w:rPr>
          <w:sz w:val="28"/>
          <w:szCs w:val="28"/>
        </w:rPr>
        <w:t>акта с аллергеном: 2) антигиста</w:t>
      </w:r>
      <w:r w:rsidRPr="0078083F">
        <w:rPr>
          <w:sz w:val="28"/>
          <w:szCs w:val="28"/>
        </w:rPr>
        <w:t>минные препараты (пипольфеи, супрастин, тавегил, димедрол) внутримышечно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 внутрь, интраназальные и глазные капли</w:t>
      </w:r>
      <w:r w:rsidR="00DD057C" w:rsidRPr="0078083F">
        <w:rPr>
          <w:sz w:val="28"/>
          <w:szCs w:val="28"/>
        </w:rPr>
        <w:t xml:space="preserve"> с адреналином и эфедрином.</w:t>
      </w:r>
      <w:r w:rsidR="0078083F">
        <w:rPr>
          <w:sz w:val="28"/>
          <w:szCs w:val="28"/>
        </w:rPr>
        <w:t xml:space="preserve"> </w:t>
      </w:r>
      <w:r w:rsidR="00DD057C" w:rsidRPr="0078083F">
        <w:rPr>
          <w:sz w:val="28"/>
          <w:szCs w:val="28"/>
        </w:rPr>
        <w:t>Ан</w:t>
      </w:r>
      <w:r w:rsidRPr="0078083F">
        <w:rPr>
          <w:sz w:val="28"/>
          <w:szCs w:val="28"/>
        </w:rPr>
        <w:t>тигистаминные препараты следует чередова</w:t>
      </w:r>
      <w:r w:rsidR="00DD057C" w:rsidRPr="0078083F">
        <w:rPr>
          <w:sz w:val="28"/>
          <w:szCs w:val="28"/>
        </w:rPr>
        <w:t>ть каждые 10 дней; 3) интал</w:t>
      </w:r>
      <w:r w:rsidR="0078083F">
        <w:rPr>
          <w:sz w:val="28"/>
          <w:szCs w:val="28"/>
        </w:rPr>
        <w:t xml:space="preserve"> </w:t>
      </w:r>
      <w:r w:rsidR="00DD057C" w:rsidRPr="0078083F">
        <w:rPr>
          <w:sz w:val="28"/>
          <w:szCs w:val="28"/>
        </w:rPr>
        <w:t>ин</w:t>
      </w:r>
      <w:r w:rsidRPr="0078083F">
        <w:rPr>
          <w:sz w:val="28"/>
          <w:szCs w:val="28"/>
        </w:rPr>
        <w:t>галяционно или по 1 капсуле 4 раза в сут</w:t>
      </w:r>
      <w:r w:rsidR="00DD057C" w:rsidRPr="0078083F">
        <w:rPr>
          <w:sz w:val="28"/>
          <w:szCs w:val="28"/>
        </w:rPr>
        <w:t>ки; 4) при конъюнктивите показа</w:t>
      </w:r>
      <w:r w:rsidRPr="0078083F">
        <w:rPr>
          <w:sz w:val="28"/>
          <w:szCs w:val="28"/>
        </w:rPr>
        <w:t>ны глазные капли с 1% гидрокортизоном;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5)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тяжелых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случаях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гормоны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внутрь коротким курсом (преднизолон - 20-30 мг/сут,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полькортолон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16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мг/сут, дексаметазон - 3-4 мг/сут); 6) б</w:t>
      </w:r>
      <w:r w:rsidR="00DD057C" w:rsidRPr="0078083F">
        <w:rPr>
          <w:sz w:val="28"/>
          <w:szCs w:val="28"/>
        </w:rPr>
        <w:t>екотид (бекламетазон)</w:t>
      </w:r>
      <w:r w:rsidR="0078083F">
        <w:rPr>
          <w:sz w:val="28"/>
          <w:szCs w:val="28"/>
        </w:rPr>
        <w:t xml:space="preserve"> </w:t>
      </w:r>
      <w:r w:rsidR="00DD057C" w:rsidRPr="0078083F">
        <w:rPr>
          <w:sz w:val="28"/>
          <w:szCs w:val="28"/>
        </w:rPr>
        <w:t>ингаляци</w:t>
      </w:r>
      <w:r w:rsidRPr="0078083F">
        <w:rPr>
          <w:sz w:val="28"/>
          <w:szCs w:val="28"/>
        </w:rPr>
        <w:t>онно при броихоспазме.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необходима в тяжелых случаях.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От аллергических реакций следует отли</w:t>
      </w:r>
      <w:r w:rsidR="00DD057C" w:rsidRPr="0078083F">
        <w:rPr>
          <w:sz w:val="28"/>
          <w:szCs w:val="28"/>
        </w:rPr>
        <w:t>чать псевдоаллергические</w:t>
      </w:r>
      <w:r w:rsidR="0078083F">
        <w:rPr>
          <w:sz w:val="28"/>
          <w:szCs w:val="28"/>
        </w:rPr>
        <w:t xml:space="preserve"> </w:t>
      </w:r>
      <w:r w:rsidR="00DD057C" w:rsidRPr="0078083F">
        <w:rPr>
          <w:sz w:val="28"/>
          <w:szCs w:val="28"/>
        </w:rPr>
        <w:t>анафи</w:t>
      </w:r>
      <w:r w:rsidRPr="0078083F">
        <w:rPr>
          <w:sz w:val="28"/>
          <w:szCs w:val="28"/>
        </w:rPr>
        <w:t>лактоидные реакции на гистаминолибераторы (кровезаменители,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полиглюкин,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тетрациклины). Эти реакции могут возникн</w:t>
      </w:r>
      <w:r w:rsidR="00DD057C" w:rsidRPr="0078083F">
        <w:rPr>
          <w:sz w:val="28"/>
          <w:szCs w:val="28"/>
        </w:rPr>
        <w:t>уть без предварительной сенсиби</w:t>
      </w:r>
      <w:r w:rsidRPr="0078083F">
        <w:rPr>
          <w:sz w:val="28"/>
          <w:szCs w:val="28"/>
        </w:rPr>
        <w:t>лизации, т.е. на первое введение. Имеет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значение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доза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препарата: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чем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больше доза, тем тяжелее реакция. Имеет </w:t>
      </w:r>
      <w:r w:rsidR="00DD057C" w:rsidRPr="0078083F">
        <w:rPr>
          <w:sz w:val="28"/>
          <w:szCs w:val="28"/>
        </w:rPr>
        <w:t>значение возможность</w:t>
      </w:r>
      <w:r w:rsidR="0078083F">
        <w:rPr>
          <w:sz w:val="28"/>
          <w:szCs w:val="28"/>
        </w:rPr>
        <w:t xml:space="preserve"> </w:t>
      </w:r>
      <w:r w:rsidR="00DD057C" w:rsidRPr="0078083F">
        <w:rPr>
          <w:sz w:val="28"/>
          <w:szCs w:val="28"/>
        </w:rPr>
        <w:t>предупреж</w:t>
      </w:r>
      <w:r w:rsidRPr="0078083F">
        <w:rPr>
          <w:sz w:val="28"/>
          <w:szCs w:val="28"/>
        </w:rPr>
        <w:t>дения такой реакции антигистаминными средствами, введенными за 30 мин</w:t>
      </w:r>
      <w:r w:rsidR="00DD057C" w:rsidRPr="0078083F">
        <w:rPr>
          <w:sz w:val="28"/>
          <w:szCs w:val="28"/>
        </w:rPr>
        <w:t>ут</w:t>
      </w:r>
      <w:r w:rsidRPr="0078083F">
        <w:rPr>
          <w:sz w:val="28"/>
          <w:szCs w:val="28"/>
        </w:rPr>
        <w:t xml:space="preserve"> до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применения препарата.</w:t>
      </w:r>
    </w:p>
    <w:p w:rsidR="00DD057C" w:rsidRPr="0078083F" w:rsidRDefault="0078083F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D057C" w:rsidRPr="0078083F">
        <w:rPr>
          <w:b/>
          <w:sz w:val="28"/>
          <w:szCs w:val="32"/>
        </w:rPr>
        <w:t>ЛИТЕРАТУРА</w:t>
      </w:r>
    </w:p>
    <w:p w:rsidR="0078083F" w:rsidRP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D23C5E" w:rsidP="0078083F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78083F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78083F">
        <w:rPr>
          <w:iCs/>
          <w:sz w:val="28"/>
          <w:szCs w:val="28"/>
        </w:rPr>
        <w:t>Перевод с английского д-ра мед. наук В.И.Кандрора,</w:t>
      </w:r>
      <w:r w:rsidRPr="0078083F">
        <w:rPr>
          <w:sz w:val="28"/>
        </w:rPr>
        <w:t xml:space="preserve"> </w:t>
      </w:r>
      <w:r w:rsidRPr="0078083F">
        <w:rPr>
          <w:iCs/>
          <w:sz w:val="28"/>
          <w:szCs w:val="28"/>
        </w:rPr>
        <w:t>д. м. н. М.В.Неверовой, д-ра мед. наук А.В.Сучкова,</w:t>
      </w:r>
      <w:r w:rsidRPr="0078083F">
        <w:rPr>
          <w:sz w:val="28"/>
        </w:rPr>
        <w:t xml:space="preserve"> </w:t>
      </w:r>
      <w:r w:rsidRPr="0078083F">
        <w:rPr>
          <w:iCs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D23C5E" w:rsidRPr="0078083F" w:rsidRDefault="00D23C5E" w:rsidP="0078083F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D23C5E" w:rsidRPr="0078083F" w:rsidSect="0078083F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31" w:rsidRDefault="00756F31">
      <w:r>
        <w:separator/>
      </w:r>
    </w:p>
  </w:endnote>
  <w:endnote w:type="continuationSeparator" w:id="0">
    <w:p w:rsidR="00756F31" w:rsidRDefault="0075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C6" w:rsidRDefault="000204C6" w:rsidP="00D72B2C">
    <w:pPr>
      <w:pStyle w:val="a4"/>
      <w:framePr w:wrap="around" w:vAnchor="text" w:hAnchor="margin" w:xAlign="right" w:y="1"/>
      <w:rPr>
        <w:rStyle w:val="a6"/>
      </w:rPr>
    </w:pPr>
  </w:p>
  <w:p w:rsidR="000204C6" w:rsidRDefault="000204C6" w:rsidP="00DC76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31" w:rsidRDefault="00756F31">
      <w:r>
        <w:separator/>
      </w:r>
    </w:p>
  </w:footnote>
  <w:footnote w:type="continuationSeparator" w:id="0">
    <w:p w:rsidR="00756F31" w:rsidRDefault="0075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77371"/>
    <w:multiLevelType w:val="multilevel"/>
    <w:tmpl w:val="2EFCC1F8"/>
    <w:lvl w:ilvl="0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2">
    <w:nsid w:val="0AF45EE6"/>
    <w:multiLevelType w:val="hybridMultilevel"/>
    <w:tmpl w:val="E47AA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4">
    <w:nsid w:val="4F6B777B"/>
    <w:multiLevelType w:val="multilevel"/>
    <w:tmpl w:val="596CDB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AC4A9C"/>
    <w:multiLevelType w:val="multilevel"/>
    <w:tmpl w:val="596CDB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67C"/>
    <w:rsid w:val="000204C6"/>
    <w:rsid w:val="000B6ECE"/>
    <w:rsid w:val="003111F0"/>
    <w:rsid w:val="003353A6"/>
    <w:rsid w:val="004333C5"/>
    <w:rsid w:val="00756F31"/>
    <w:rsid w:val="0078083F"/>
    <w:rsid w:val="0097357E"/>
    <w:rsid w:val="00D23C5E"/>
    <w:rsid w:val="00D72B2C"/>
    <w:rsid w:val="00DA3ABF"/>
    <w:rsid w:val="00DC767C"/>
    <w:rsid w:val="00D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C8FCEB-7215-4031-A9C5-4857874F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767C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C767C"/>
  </w:style>
  <w:style w:type="paragraph" w:styleId="a4">
    <w:name w:val="footer"/>
    <w:basedOn w:val="a"/>
    <w:link w:val="a5"/>
    <w:uiPriority w:val="99"/>
    <w:rsid w:val="00DC76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C767C"/>
    <w:rPr>
      <w:rFonts w:cs="Times New Roman"/>
    </w:rPr>
  </w:style>
  <w:style w:type="paragraph" w:styleId="a7">
    <w:name w:val="header"/>
    <w:basedOn w:val="a"/>
    <w:link w:val="a8"/>
    <w:uiPriority w:val="99"/>
    <w:rsid w:val="00780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8083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2014-02-21T10:41:00Z</dcterms:created>
  <dcterms:modified xsi:type="dcterms:W3CDTF">2014-02-21T10:41:00Z</dcterms:modified>
</cp:coreProperties>
</file>