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EB0" w:rsidRPr="005D0054" w:rsidRDefault="0067544F" w:rsidP="005D0054">
      <w:pPr>
        <w:ind w:left="709"/>
        <w:jc w:val="center"/>
        <w:rPr>
          <w:b/>
          <w:caps/>
          <w:szCs w:val="28"/>
          <w:lang w:val="ru-RU"/>
        </w:rPr>
      </w:pPr>
      <w:r w:rsidRPr="005D0054">
        <w:rPr>
          <w:b/>
          <w:caps/>
          <w:szCs w:val="28"/>
          <w:lang w:val="ru-RU"/>
        </w:rPr>
        <w:t>АМПЛИТУДНАЯ МОДУЛЯЦИЯ И ФАЗОВОЕ РАССОГЛАСОВАНИЕ МАГНИТНЫХ СВЕРХСТРУКТУР</w:t>
      </w:r>
    </w:p>
    <w:p w:rsidR="006E5EB0" w:rsidRPr="005D0054" w:rsidRDefault="006E5EB0" w:rsidP="005D0054">
      <w:pPr>
        <w:ind w:firstLine="709"/>
        <w:rPr>
          <w:b/>
          <w:caps/>
          <w:szCs w:val="28"/>
          <w:lang w:val="ru-RU"/>
        </w:rPr>
      </w:pPr>
    </w:p>
    <w:p w:rsidR="0067544F" w:rsidRPr="005D0054" w:rsidRDefault="0067544F" w:rsidP="005D0054">
      <w:pPr>
        <w:ind w:firstLine="709"/>
        <w:rPr>
          <w:szCs w:val="28"/>
          <w:lang w:val="ru-RU"/>
        </w:rPr>
      </w:pPr>
      <w:r w:rsidRPr="005D0054">
        <w:rPr>
          <w:szCs w:val="28"/>
          <w:lang w:val="ru-RU"/>
        </w:rPr>
        <w:t>Возможность образования модулированных магнитных структур (MMS, сверхструктур) впервые обсуждалась в работах [1-3]. В основе рассмотрения был положен классический аналог гамильтониана Гейзенберга. Феноменологическая теория существования обменных длиннопериодических MMS развита в работе [4], в которой плотность неравновесного термодинамического потенциала (НТДП) разлагалась в ряд по степеням параметров порядка (ПП) и их производных по координатам. Ограничение приближением постоянства модулей неприводимых векторов (НПВ) упрощает решение задачи определения компонент НПВ, приводя к линейной системе дифференциальных уравнений [5,6]. Однако при такой постановке задачи не удается рассмотреть некоторые характеристики MMS, в частности образование и поведение дополнительных модуляций магнитных структур при изменении температуры.</w:t>
      </w:r>
    </w:p>
    <w:p w:rsidR="0067544F" w:rsidRDefault="0067544F" w:rsidP="005D0054">
      <w:pPr>
        <w:ind w:firstLine="709"/>
        <w:rPr>
          <w:szCs w:val="28"/>
          <w:lang w:val="en-US"/>
        </w:rPr>
      </w:pPr>
      <w:r w:rsidRPr="005D0054">
        <w:rPr>
          <w:szCs w:val="28"/>
          <w:lang w:val="ru-RU"/>
        </w:rPr>
        <w:t>Рассмотрим особенности, возникающие при отказе от приближения постоянства неприводимых векторов, на примере MMS в 8-подрешеточном антиферромагнетике Cr</w:t>
      </w:r>
      <w:r w:rsidRPr="005D0054">
        <w:rPr>
          <w:szCs w:val="28"/>
          <w:vertAlign w:val="subscript"/>
          <w:lang w:val="ru-RU"/>
        </w:rPr>
        <w:t>2</w:t>
      </w:r>
      <w:r w:rsidRPr="005D0054">
        <w:rPr>
          <w:szCs w:val="28"/>
          <w:lang w:val="ru-RU"/>
        </w:rPr>
        <w:t>BeO</w:t>
      </w:r>
      <w:r w:rsidRPr="005D0054">
        <w:rPr>
          <w:szCs w:val="28"/>
          <w:vertAlign w:val="subscript"/>
          <w:lang w:val="ru-RU"/>
        </w:rPr>
        <w:t>3</w:t>
      </w:r>
      <w:r w:rsidRPr="005D0054">
        <w:rPr>
          <w:szCs w:val="28"/>
          <w:lang w:val="ru-RU"/>
        </w:rPr>
        <w:t xml:space="preserve">. В работах [5 - 7] показано, что циклоидальная MMS образована двумя синхронно вращающимися векторами с постоянной разностью фаз </w:t>
      </w:r>
      <w:r w:rsidRPr="005D0054">
        <w:rPr>
          <w:position w:val="-10"/>
          <w:szCs w:val="28"/>
          <w:lang w:val="ru-RU"/>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v:imagedata r:id="rId6" o:title=""/>
          </v:shape>
          <o:OLEObject Type="Embed" ProgID="Equation.3" ShapeID="_x0000_i1025" DrawAspect="Content" ObjectID="_1454449358" r:id="rId7"/>
        </w:object>
      </w:r>
      <w:r w:rsidRPr="005D0054">
        <w:rPr>
          <w:szCs w:val="28"/>
          <w:lang w:val="ru-RU"/>
        </w:rPr>
        <w:t xml:space="preserve"> между ними. Соответствующая плотность НТДП в обменном приближении имеет вид</w:t>
      </w:r>
    </w:p>
    <w:p w:rsidR="005D0054" w:rsidRPr="005D0054" w:rsidRDefault="005D0054" w:rsidP="005D0054">
      <w:pPr>
        <w:ind w:firstLine="709"/>
        <w:rPr>
          <w:szCs w:val="28"/>
          <w:lang w:val="en-US"/>
        </w:rPr>
      </w:pPr>
    </w:p>
    <w:p w:rsidR="005D0054" w:rsidRPr="005D0054" w:rsidRDefault="0067544F" w:rsidP="005D0054">
      <w:pPr>
        <w:ind w:firstLine="709"/>
        <w:rPr>
          <w:szCs w:val="28"/>
          <w:lang w:val="ru-RU"/>
        </w:rPr>
      </w:pPr>
      <w:r w:rsidRPr="005D0054">
        <w:rPr>
          <w:position w:val="-60"/>
          <w:szCs w:val="28"/>
          <w:lang w:val="ru-RU"/>
        </w:rPr>
        <w:object w:dxaOrig="8020" w:dyaOrig="1340">
          <v:shape id="_x0000_i1026" type="#_x0000_t75" style="width:321pt;height:53.25pt" o:ole="">
            <v:imagedata r:id="rId8" o:title=""/>
          </v:shape>
          <o:OLEObject Type="Embed" ProgID="Equation.3" ShapeID="_x0000_i1026" DrawAspect="Content" ObjectID="_1454449359" r:id="rId9"/>
        </w:object>
      </w:r>
      <w:r w:rsidR="005D0054" w:rsidRPr="005D0054">
        <w:rPr>
          <w:szCs w:val="28"/>
          <w:lang w:val="ru-RU"/>
        </w:rPr>
        <w:tab/>
      </w:r>
      <w:r w:rsidR="005D0054" w:rsidRPr="005D0054">
        <w:rPr>
          <w:szCs w:val="28"/>
          <w:lang w:val="ru-RU"/>
        </w:rPr>
        <w:tab/>
        <w:t>(1)</w:t>
      </w:r>
    </w:p>
    <w:p w:rsidR="005D0054" w:rsidRPr="005D0054" w:rsidRDefault="005D0054" w:rsidP="005D0054">
      <w:pPr>
        <w:ind w:firstLine="709"/>
        <w:rPr>
          <w:szCs w:val="28"/>
          <w:lang w:val="ru-RU"/>
        </w:rPr>
      </w:pPr>
    </w:p>
    <w:p w:rsidR="0067544F" w:rsidRPr="005D0054" w:rsidRDefault="0067544F" w:rsidP="005D0054">
      <w:pPr>
        <w:ind w:firstLine="709"/>
        <w:rPr>
          <w:szCs w:val="28"/>
          <w:lang w:val="ru-RU"/>
        </w:rPr>
      </w:pPr>
      <w:r w:rsidRPr="005D0054">
        <w:rPr>
          <w:szCs w:val="28"/>
          <w:lang w:val="ru-RU"/>
        </w:rPr>
        <w:t xml:space="preserve">где </w:t>
      </w:r>
      <w:r w:rsidRPr="005D0054">
        <w:rPr>
          <w:i/>
          <w:szCs w:val="28"/>
          <w:lang w:val="ru-RU"/>
        </w:rPr>
        <w:sym w:font="Symbol" w:char="F064"/>
      </w:r>
      <w:r w:rsidRPr="005D0054">
        <w:rPr>
          <w:i/>
          <w:szCs w:val="28"/>
          <w:vertAlign w:val="subscript"/>
          <w:lang w:val="ru-RU"/>
        </w:rPr>
        <w:t>1</w:t>
      </w:r>
      <w:r w:rsidRPr="005D0054">
        <w:rPr>
          <w:i/>
          <w:szCs w:val="28"/>
          <w:lang w:val="ru-RU"/>
        </w:rPr>
        <w:t xml:space="preserve"> = </w:t>
      </w:r>
      <w:r w:rsidRPr="005D0054">
        <w:rPr>
          <w:i/>
          <w:szCs w:val="28"/>
          <w:lang w:val="ru-RU"/>
        </w:rPr>
        <w:sym w:font="Symbol" w:char="F062"/>
      </w:r>
      <w:r w:rsidRPr="005D0054">
        <w:rPr>
          <w:i/>
          <w:szCs w:val="28"/>
          <w:vertAlign w:val="subscript"/>
          <w:lang w:val="ru-RU"/>
        </w:rPr>
        <w:t>1</w:t>
      </w:r>
      <w:r w:rsidRPr="005D0054">
        <w:rPr>
          <w:i/>
          <w:szCs w:val="28"/>
          <w:lang w:val="ru-RU"/>
        </w:rPr>
        <w:t>(T – T</w:t>
      </w:r>
      <w:r w:rsidRPr="005D0054">
        <w:rPr>
          <w:i/>
          <w:szCs w:val="28"/>
          <w:vertAlign w:val="subscript"/>
          <w:lang w:val="ru-RU"/>
        </w:rPr>
        <w:t>1</w:t>
      </w:r>
      <w:r w:rsidRPr="005D0054">
        <w:rPr>
          <w:i/>
          <w:szCs w:val="28"/>
          <w:lang w:val="ru-RU"/>
        </w:rPr>
        <w:t xml:space="preserve">), </w:t>
      </w:r>
      <w:r w:rsidRPr="005D0054">
        <w:rPr>
          <w:i/>
          <w:szCs w:val="28"/>
          <w:lang w:val="ru-RU"/>
        </w:rPr>
        <w:sym w:font="Symbol" w:char="F064"/>
      </w:r>
      <w:r w:rsidRPr="005D0054">
        <w:rPr>
          <w:i/>
          <w:szCs w:val="28"/>
          <w:vertAlign w:val="subscript"/>
          <w:lang w:val="ru-RU"/>
        </w:rPr>
        <w:t>2</w:t>
      </w:r>
      <w:r w:rsidRPr="005D0054">
        <w:rPr>
          <w:i/>
          <w:szCs w:val="28"/>
          <w:lang w:val="ru-RU"/>
        </w:rPr>
        <w:t xml:space="preserve"> = </w:t>
      </w:r>
      <w:r w:rsidRPr="005D0054">
        <w:rPr>
          <w:i/>
          <w:szCs w:val="28"/>
          <w:lang w:val="ru-RU"/>
        </w:rPr>
        <w:sym w:font="Symbol" w:char="F062"/>
      </w:r>
      <w:r w:rsidRPr="005D0054">
        <w:rPr>
          <w:i/>
          <w:szCs w:val="28"/>
          <w:vertAlign w:val="subscript"/>
          <w:lang w:val="ru-RU"/>
        </w:rPr>
        <w:t>2</w:t>
      </w:r>
      <w:r w:rsidRPr="005D0054">
        <w:rPr>
          <w:i/>
          <w:szCs w:val="28"/>
          <w:lang w:val="ru-RU"/>
        </w:rPr>
        <w:t>(T – T</w:t>
      </w:r>
      <w:r w:rsidRPr="005D0054">
        <w:rPr>
          <w:i/>
          <w:szCs w:val="28"/>
          <w:vertAlign w:val="subscript"/>
          <w:lang w:val="ru-RU"/>
        </w:rPr>
        <w:t>2</w:t>
      </w:r>
      <w:r w:rsidRPr="005D0054">
        <w:rPr>
          <w:i/>
          <w:szCs w:val="28"/>
          <w:lang w:val="ru-RU"/>
        </w:rPr>
        <w:t xml:space="preserve">), </w:t>
      </w:r>
      <w:r w:rsidRPr="005D0054">
        <w:rPr>
          <w:i/>
          <w:szCs w:val="28"/>
          <w:lang w:val="ru-RU"/>
        </w:rPr>
        <w:sym w:font="Symbol" w:char="F044"/>
      </w:r>
      <w:r w:rsidRPr="005D0054">
        <w:rPr>
          <w:i/>
          <w:szCs w:val="28"/>
          <w:lang w:val="ru-RU"/>
        </w:rPr>
        <w:t xml:space="preserve">, </w:t>
      </w:r>
      <w:r w:rsidRPr="005D0054">
        <w:rPr>
          <w:i/>
          <w:szCs w:val="28"/>
          <w:lang w:val="ru-RU"/>
        </w:rPr>
        <w:sym w:font="Symbol" w:char="F061"/>
      </w:r>
      <w:r w:rsidRPr="005D0054">
        <w:rPr>
          <w:i/>
          <w:szCs w:val="28"/>
          <w:vertAlign w:val="subscript"/>
          <w:lang w:val="ru-RU"/>
        </w:rPr>
        <w:t>i</w:t>
      </w:r>
      <w:r w:rsidRPr="005D0054">
        <w:rPr>
          <w:szCs w:val="28"/>
          <w:lang w:val="ru-RU"/>
        </w:rPr>
        <w:t xml:space="preserve"> (i = 1,2) - постоянные обменного взаимодействия, </w:t>
      </w:r>
      <w:r w:rsidRPr="005D0054">
        <w:rPr>
          <w:i/>
          <w:szCs w:val="28"/>
          <w:lang w:val="ru-RU"/>
        </w:rPr>
        <w:t>T</w:t>
      </w:r>
      <w:r w:rsidRPr="005D0054">
        <w:rPr>
          <w:szCs w:val="28"/>
          <w:vertAlign w:val="subscript"/>
          <w:lang w:val="ru-RU"/>
        </w:rPr>
        <w:t>1</w:t>
      </w:r>
      <w:r w:rsidRPr="005D0054">
        <w:rPr>
          <w:szCs w:val="28"/>
          <w:lang w:val="ru-RU"/>
        </w:rPr>
        <w:t xml:space="preserve"> и </w:t>
      </w:r>
      <w:r w:rsidRPr="005D0054">
        <w:rPr>
          <w:i/>
          <w:szCs w:val="28"/>
          <w:lang w:val="ru-RU"/>
        </w:rPr>
        <w:t>T</w:t>
      </w:r>
      <w:r w:rsidRPr="005D0054">
        <w:rPr>
          <w:szCs w:val="28"/>
          <w:vertAlign w:val="subscript"/>
          <w:lang w:val="ru-RU"/>
        </w:rPr>
        <w:t>2</w:t>
      </w:r>
      <w:r w:rsidRPr="005D0054">
        <w:rPr>
          <w:szCs w:val="28"/>
          <w:lang w:val="ru-RU"/>
        </w:rPr>
        <w:t xml:space="preserve"> – характеристические температуры, </w:t>
      </w:r>
      <w:r w:rsidRPr="005D0054">
        <w:rPr>
          <w:i/>
          <w:szCs w:val="28"/>
          <w:lang w:val="ru-RU"/>
        </w:rPr>
        <w:sym w:font="Symbol" w:char="F062"/>
      </w:r>
      <w:r w:rsidRPr="005D0054">
        <w:rPr>
          <w:szCs w:val="28"/>
          <w:lang w:val="ru-RU"/>
        </w:rPr>
        <w:t xml:space="preserve"> - коэффициент ангармонического взаимодействия. В системе координат, где ось z совпадает </w:t>
      </w:r>
      <w:r w:rsidRPr="005D0054">
        <w:rPr>
          <w:szCs w:val="28"/>
          <w:lang w:val="ru-RU"/>
        </w:rPr>
        <w:lastRenderedPageBreak/>
        <w:t xml:space="preserve">с </w:t>
      </w:r>
      <w:r w:rsidRPr="005D0054">
        <w:rPr>
          <w:i/>
          <w:iCs/>
          <w:szCs w:val="28"/>
          <w:lang w:val="ru-RU"/>
        </w:rPr>
        <w:t>С</w:t>
      </w:r>
      <w:r w:rsidRPr="005D0054">
        <w:rPr>
          <w:i/>
          <w:szCs w:val="28"/>
          <w:lang w:val="ru-RU"/>
        </w:rPr>
        <w:t xml:space="preserve"> </w:t>
      </w:r>
      <w:r w:rsidRPr="005D0054">
        <w:rPr>
          <w:szCs w:val="28"/>
          <w:lang w:val="ru-RU"/>
        </w:rPr>
        <w:t xml:space="preserve">- осью кристалла, решение соответствующей системы уравнений Остроградского можно выбрать в виде </w:t>
      </w:r>
    </w:p>
    <w:p w:rsidR="005D0054" w:rsidRDefault="005D0054" w:rsidP="005D0054">
      <w:pPr>
        <w:ind w:firstLine="709"/>
        <w:rPr>
          <w:szCs w:val="28"/>
          <w:lang w:val="en-US"/>
        </w:rPr>
      </w:pPr>
    </w:p>
    <w:p w:rsidR="0067544F" w:rsidRPr="005D0054" w:rsidRDefault="0067544F" w:rsidP="005D0054">
      <w:pPr>
        <w:ind w:firstLine="709"/>
        <w:rPr>
          <w:szCs w:val="28"/>
          <w:lang w:val="ru-RU"/>
        </w:rPr>
      </w:pPr>
      <w:r w:rsidRPr="005D0054">
        <w:rPr>
          <w:position w:val="-36"/>
          <w:szCs w:val="28"/>
          <w:lang w:val="ru-RU"/>
        </w:rPr>
        <w:object w:dxaOrig="2020" w:dyaOrig="859">
          <v:shape id="_x0000_i1027" type="#_x0000_t75" style="width:81pt;height:33.75pt" o:ole="">
            <v:imagedata r:id="rId10" o:title=""/>
          </v:shape>
          <o:OLEObject Type="Embed" ProgID="Equation.3" ShapeID="_x0000_i1027" DrawAspect="Content" ObjectID="_1454449360" r:id="rId11"/>
        </w:object>
      </w:r>
      <w:r w:rsidRPr="005D0054">
        <w:rPr>
          <w:szCs w:val="28"/>
          <w:lang w:val="ru-RU"/>
        </w:rPr>
        <w:tab/>
      </w:r>
      <w:r w:rsidRPr="005D0054">
        <w:rPr>
          <w:szCs w:val="28"/>
          <w:lang w:val="ru-RU"/>
        </w:rPr>
        <w:tab/>
      </w:r>
      <w:r w:rsidRPr="005D0054">
        <w:rPr>
          <w:position w:val="-36"/>
          <w:szCs w:val="28"/>
          <w:lang w:val="ru-RU"/>
        </w:rPr>
        <w:object w:dxaOrig="2560" w:dyaOrig="859">
          <v:shape id="_x0000_i1028" type="#_x0000_t75" style="width:102.75pt;height:33.75pt" o:ole="">
            <v:imagedata r:id="rId12" o:title=""/>
          </v:shape>
          <o:OLEObject Type="Embed" ProgID="Equation.3" ShapeID="_x0000_i1028" DrawAspect="Content" ObjectID="_1454449361" r:id="rId13"/>
        </w:object>
      </w:r>
      <w:r w:rsidRPr="005D0054">
        <w:rPr>
          <w:szCs w:val="28"/>
          <w:lang w:val="ru-RU"/>
        </w:rPr>
        <w:tab/>
      </w:r>
      <w:r w:rsidRPr="005D0054">
        <w:rPr>
          <w:szCs w:val="28"/>
          <w:lang w:val="ru-RU"/>
        </w:rPr>
        <w:tab/>
      </w:r>
      <w:r w:rsidRPr="005D0054">
        <w:rPr>
          <w:szCs w:val="28"/>
          <w:lang w:val="ru-RU"/>
        </w:rPr>
        <w:tab/>
        <w:t xml:space="preserve"> (2)</w:t>
      </w:r>
    </w:p>
    <w:p w:rsidR="005D0054" w:rsidRDefault="005D0054" w:rsidP="005D0054">
      <w:pPr>
        <w:pStyle w:val="3"/>
        <w:spacing w:line="360" w:lineRule="auto"/>
        <w:ind w:firstLine="709"/>
        <w:rPr>
          <w:sz w:val="28"/>
          <w:szCs w:val="28"/>
          <w:lang w:val="en-US"/>
        </w:rPr>
      </w:pPr>
    </w:p>
    <w:p w:rsidR="0067544F" w:rsidRPr="005D0054" w:rsidRDefault="0067544F" w:rsidP="005D0054">
      <w:pPr>
        <w:pStyle w:val="3"/>
        <w:spacing w:line="360" w:lineRule="auto"/>
        <w:ind w:firstLine="709"/>
        <w:rPr>
          <w:sz w:val="28"/>
          <w:szCs w:val="28"/>
        </w:rPr>
      </w:pPr>
      <w:r w:rsidRPr="005D0054">
        <w:rPr>
          <w:sz w:val="28"/>
          <w:szCs w:val="28"/>
        </w:rPr>
        <w:t xml:space="preserve">где </w:t>
      </w:r>
      <w:r w:rsidRPr="005D0054">
        <w:rPr>
          <w:i/>
          <w:sz w:val="28"/>
          <w:szCs w:val="28"/>
        </w:rPr>
        <w:t>k</w:t>
      </w:r>
      <w:r w:rsidRPr="005D0054">
        <w:rPr>
          <w:sz w:val="28"/>
          <w:szCs w:val="28"/>
        </w:rPr>
        <w:t xml:space="preserve"> - вектор распространения несоразмерной структуры. </w:t>
      </w:r>
    </w:p>
    <w:p w:rsidR="0067544F" w:rsidRPr="005D0054" w:rsidRDefault="0067544F" w:rsidP="005D0054">
      <w:pPr>
        <w:pStyle w:val="3"/>
        <w:spacing w:line="360" w:lineRule="auto"/>
        <w:ind w:firstLine="709"/>
        <w:rPr>
          <w:sz w:val="28"/>
          <w:szCs w:val="28"/>
        </w:rPr>
      </w:pPr>
      <w:r w:rsidRPr="005D0054">
        <w:rPr>
          <w:sz w:val="28"/>
          <w:szCs w:val="28"/>
        </w:rPr>
        <w:t xml:space="preserve">При рассмотрении вопроса устойчивости величины </w:t>
      </w:r>
      <w:r w:rsidRPr="005D0054">
        <w:rPr>
          <w:position w:val="-10"/>
          <w:sz w:val="28"/>
          <w:szCs w:val="28"/>
        </w:rPr>
        <w:object w:dxaOrig="240" w:dyaOrig="279">
          <v:shape id="_x0000_i1029" type="#_x0000_t75" style="width:12pt;height:14.25pt" o:ole="">
            <v:imagedata r:id="rId14" o:title=""/>
          </v:shape>
          <o:OLEObject Type="Embed" ProgID="Equation.3" ShapeID="_x0000_i1029" DrawAspect="Content" ObjectID="_1454449362" r:id="rId15"/>
        </w:object>
      </w:r>
      <w:r w:rsidRPr="005D0054">
        <w:rPr>
          <w:sz w:val="28"/>
          <w:szCs w:val="28"/>
        </w:rPr>
        <w:t xml:space="preserve"> в случае отказа от требования постоянства </w:t>
      </w:r>
      <w:r w:rsidRPr="005D0054">
        <w:rPr>
          <w:position w:val="-10"/>
          <w:sz w:val="28"/>
          <w:szCs w:val="28"/>
        </w:rPr>
        <w:object w:dxaOrig="240" w:dyaOrig="279">
          <v:shape id="_x0000_i1030" type="#_x0000_t75" style="width:12pt;height:14.25pt" o:ole="">
            <v:imagedata r:id="rId16" o:title=""/>
          </v:shape>
          <o:OLEObject Type="Embed" ProgID="Equation.3" ShapeID="_x0000_i1030" DrawAspect="Content" ObjectID="_1454449363" r:id="rId17"/>
        </w:object>
      </w:r>
      <w:r w:rsidRPr="005D0054">
        <w:rPr>
          <w:sz w:val="28"/>
          <w:szCs w:val="28"/>
        </w:rPr>
        <w:t xml:space="preserve"> система Остроградского в полярной системе координат будет содержать пять связанных между собой дифференциальных уравнений второго порядка. Одно их них описывает поведение фазы между вращающимися НПВ и содержит, пользуясь терминологией теории колебаний, осциллирующее трение и возмущающую силу. Это уравнение аналогично уравнению математического маятника с отталкивающей силой. При малых </w:t>
      </w:r>
      <w:r w:rsidRPr="005D0054">
        <w:rPr>
          <w:i/>
          <w:sz w:val="28"/>
          <w:szCs w:val="28"/>
        </w:rPr>
        <w:sym w:font="Symbol" w:char="F06A"/>
      </w:r>
      <w:r w:rsidRPr="005D0054">
        <w:rPr>
          <w:sz w:val="28"/>
          <w:szCs w:val="28"/>
        </w:rPr>
        <w:t xml:space="preserve"> фазовые траектории представляющей точки на фазовой плоскости являются семейством </w:t>
      </w:r>
      <w:r w:rsidRPr="005D0054">
        <w:rPr>
          <w:position w:val="-12"/>
          <w:sz w:val="28"/>
          <w:szCs w:val="28"/>
        </w:rPr>
        <w:object w:dxaOrig="200" w:dyaOrig="380">
          <v:shape id="_x0000_i1031" type="#_x0000_t75" style="width:9.75pt;height:18.75pt" o:ole="">
            <v:imagedata r:id="rId18" o:title=""/>
          </v:shape>
          <o:OLEObject Type="Embed" ProgID="Equation.3" ShapeID="_x0000_i1031" DrawAspect="Content" ObjectID="_1454449364" r:id="rId19"/>
        </w:object>
      </w:r>
      <w:r w:rsidRPr="005D0054">
        <w:rPr>
          <w:sz w:val="28"/>
          <w:szCs w:val="28"/>
        </w:rPr>
        <w:t>равносторонних гипербол. Через особую точку типа “седло” проходят только две асимптоты этого семейства. Представляющая точка всегда удаляется сколь угодно далеко от положения равновесия. Исключение - движение по асимптоте [8], которое в этом случае является лимитационным, т.е. асимптотическим к состоянию равновесия.</w:t>
      </w:r>
    </w:p>
    <w:p w:rsidR="0067544F" w:rsidRPr="005D0054" w:rsidRDefault="0067544F" w:rsidP="005D0054">
      <w:pPr>
        <w:ind w:firstLine="709"/>
        <w:rPr>
          <w:szCs w:val="28"/>
          <w:lang w:val="ru-RU"/>
        </w:rPr>
      </w:pPr>
      <w:r w:rsidRPr="005D0054">
        <w:rPr>
          <w:szCs w:val="28"/>
          <w:lang w:val="ru-RU"/>
        </w:rPr>
        <w:t xml:space="preserve">Таким образом, в приближении постоянства модулей НПВ несоразмерная структура является устойчивой при </w:t>
      </w:r>
      <w:r w:rsidRPr="005D0054">
        <w:rPr>
          <w:szCs w:val="28"/>
          <w:lang w:val="ru-RU"/>
        </w:rPr>
        <w:sym w:font="Symbol" w:char="F044"/>
      </w:r>
      <w:r w:rsidRPr="005D0054">
        <w:rPr>
          <w:szCs w:val="28"/>
          <w:lang w:val="ru-RU"/>
        </w:rPr>
        <w:t xml:space="preserve"> &gt; 0 и при </w:t>
      </w:r>
      <w:r w:rsidRPr="005D0054">
        <w:rPr>
          <w:szCs w:val="28"/>
          <w:lang w:val="ru-RU"/>
        </w:rPr>
        <w:sym w:font="Symbol" w:char="F044"/>
      </w:r>
      <w:r w:rsidRPr="005D0054">
        <w:rPr>
          <w:szCs w:val="28"/>
          <w:lang w:val="ru-RU"/>
        </w:rPr>
        <w:t xml:space="preserve"> &lt; 0. Но это равновесие становится неустойчивым при появлении хотя бы малых нелинейностей, приводящих к распаду единой MMS, образованной двумя НПВ, на две независимые (</w:t>
      </w:r>
      <w:r w:rsidRPr="005D0054">
        <w:rPr>
          <w:szCs w:val="28"/>
          <w:lang w:val="ru-RU"/>
        </w:rPr>
        <w:sym w:font="Symbol" w:char="F062"/>
      </w:r>
      <w:r w:rsidRPr="005D0054">
        <w:rPr>
          <w:szCs w:val="28"/>
          <w:lang w:val="ru-RU"/>
        </w:rPr>
        <w:t xml:space="preserve"> = 0) или взаимодействующие между собой (</w:t>
      </w:r>
      <w:r w:rsidRPr="005D0054">
        <w:rPr>
          <w:szCs w:val="28"/>
          <w:lang w:val="ru-RU"/>
        </w:rPr>
        <w:sym w:font="Symbol" w:char="F062"/>
      </w:r>
      <w:r w:rsidRPr="005D0054">
        <w:rPr>
          <w:szCs w:val="28"/>
          <w:lang w:val="ru-RU"/>
        </w:rPr>
        <w:t xml:space="preserve"> </w:t>
      </w:r>
      <w:r w:rsidRPr="005D0054">
        <w:rPr>
          <w:szCs w:val="28"/>
          <w:lang w:val="ru-RU"/>
        </w:rPr>
        <w:sym w:font="Symbol" w:char="F0B9"/>
      </w:r>
      <w:r w:rsidRPr="005D0054">
        <w:rPr>
          <w:szCs w:val="28"/>
          <w:lang w:val="ru-RU"/>
        </w:rPr>
        <w:t xml:space="preserve"> 0) сверхструктуры. </w:t>
      </w:r>
    </w:p>
    <w:p w:rsidR="0067544F" w:rsidRPr="005D0054" w:rsidRDefault="0067544F" w:rsidP="005D0054">
      <w:pPr>
        <w:ind w:firstLine="709"/>
        <w:rPr>
          <w:szCs w:val="28"/>
          <w:lang w:val="ru-RU"/>
        </w:rPr>
      </w:pPr>
      <w:r w:rsidRPr="005D0054">
        <w:rPr>
          <w:szCs w:val="28"/>
          <w:lang w:val="ru-RU"/>
        </w:rPr>
        <w:t>Для нахождения закона изменения величин НПВ был использован метод Ван-дер-Поля [8].. Если предположить, что НПВ в MMS имеют круговые годографы, т.е. G</w:t>
      </w:r>
      <w:r w:rsidRPr="005D0054">
        <w:rPr>
          <w:szCs w:val="28"/>
          <w:vertAlign w:val="subscript"/>
          <w:lang w:val="ru-RU"/>
        </w:rPr>
        <w:t>1z</w:t>
      </w:r>
      <w:r w:rsidRPr="005D0054">
        <w:rPr>
          <w:szCs w:val="28"/>
          <w:lang w:val="ru-RU"/>
        </w:rPr>
        <w:t xml:space="preserve"> = G</w:t>
      </w:r>
      <w:r w:rsidRPr="005D0054">
        <w:rPr>
          <w:szCs w:val="28"/>
          <w:vertAlign w:val="subscript"/>
          <w:lang w:val="ru-RU"/>
        </w:rPr>
        <w:t>1y</w:t>
      </w:r>
      <w:r w:rsidRPr="005D0054">
        <w:rPr>
          <w:szCs w:val="28"/>
          <w:lang w:val="ru-RU"/>
        </w:rPr>
        <w:t>, G</w:t>
      </w:r>
      <w:r w:rsidRPr="005D0054">
        <w:rPr>
          <w:szCs w:val="28"/>
          <w:vertAlign w:val="subscript"/>
          <w:lang w:val="ru-RU"/>
        </w:rPr>
        <w:t xml:space="preserve">2z </w:t>
      </w:r>
      <w:r w:rsidRPr="005D0054">
        <w:rPr>
          <w:szCs w:val="28"/>
          <w:lang w:val="ru-RU"/>
        </w:rPr>
        <w:t xml:space="preserve"> = G</w:t>
      </w:r>
      <w:r w:rsidRPr="005D0054">
        <w:rPr>
          <w:szCs w:val="28"/>
          <w:vertAlign w:val="subscript"/>
          <w:lang w:val="ru-RU"/>
        </w:rPr>
        <w:t>2y</w:t>
      </w:r>
      <w:r w:rsidRPr="005D0054">
        <w:rPr>
          <w:szCs w:val="28"/>
          <w:lang w:val="ru-RU"/>
        </w:rPr>
        <w:t xml:space="preserve">, то в процессе вычислений возникают не имеющие решения уравнения вида </w:t>
      </w:r>
      <w:r w:rsidRPr="005D0054">
        <w:rPr>
          <w:i/>
          <w:szCs w:val="28"/>
          <w:lang w:val="ru-RU"/>
        </w:rPr>
        <w:t>sin</w:t>
      </w:r>
      <w:r w:rsidRPr="005D0054">
        <w:rPr>
          <w:i/>
          <w:szCs w:val="28"/>
          <w:vertAlign w:val="superscript"/>
          <w:lang w:val="ru-RU"/>
        </w:rPr>
        <w:t>2</w:t>
      </w:r>
      <w:r w:rsidRPr="005D0054">
        <w:rPr>
          <w:i/>
          <w:szCs w:val="28"/>
          <w:lang w:val="ru-RU"/>
        </w:rPr>
        <w:t>x + cos</w:t>
      </w:r>
      <w:r w:rsidRPr="005D0054">
        <w:rPr>
          <w:i/>
          <w:szCs w:val="28"/>
          <w:vertAlign w:val="superscript"/>
          <w:lang w:val="ru-RU"/>
        </w:rPr>
        <w:t>2</w:t>
      </w:r>
      <w:r w:rsidRPr="005D0054">
        <w:rPr>
          <w:i/>
          <w:szCs w:val="28"/>
          <w:lang w:val="ru-RU"/>
        </w:rPr>
        <w:t>x = 0</w:t>
      </w:r>
      <w:r w:rsidRPr="005D0054">
        <w:rPr>
          <w:szCs w:val="28"/>
          <w:lang w:val="ru-RU"/>
        </w:rPr>
        <w:t xml:space="preserve">. </w:t>
      </w:r>
      <w:r w:rsidRPr="005D0054">
        <w:rPr>
          <w:szCs w:val="28"/>
          <w:lang w:val="ru-RU"/>
        </w:rPr>
        <w:lastRenderedPageBreak/>
        <w:t xml:space="preserve">Следовательно, в кристалле могут иметь место только MMS с эллиптическим годографом, которые можно рассматривать как две взаимодействующие между собой волны с взаимно перпендикулярными плоскостями колебаний, каждая из которых образована только одним из НПВ. </w:t>
      </w:r>
    </w:p>
    <w:p w:rsidR="0067544F" w:rsidRDefault="0067544F" w:rsidP="005D0054">
      <w:pPr>
        <w:ind w:firstLine="709"/>
        <w:rPr>
          <w:szCs w:val="28"/>
          <w:lang w:val="en-US"/>
        </w:rPr>
      </w:pPr>
      <w:r w:rsidRPr="005D0054">
        <w:rPr>
          <w:szCs w:val="28"/>
          <w:lang w:val="ru-RU"/>
        </w:rPr>
        <w:t>Полученная укороченная система уравнений решалась численными методами с помощью программы Mathcad. При этом были получены следующие результаты (T</w:t>
      </w:r>
      <w:r w:rsidRPr="005D0054">
        <w:rPr>
          <w:szCs w:val="28"/>
          <w:vertAlign w:val="subscript"/>
          <w:lang w:val="ru-RU"/>
        </w:rPr>
        <w:t>2</w:t>
      </w:r>
      <w:r w:rsidRPr="005D0054">
        <w:rPr>
          <w:szCs w:val="28"/>
          <w:lang w:val="ru-RU"/>
        </w:rPr>
        <w:t xml:space="preserve"> &gt; T</w:t>
      </w:r>
      <w:r w:rsidRPr="005D0054">
        <w:rPr>
          <w:szCs w:val="28"/>
          <w:vertAlign w:val="subscript"/>
          <w:lang w:val="ru-RU"/>
        </w:rPr>
        <w:t>1</w:t>
      </w:r>
      <w:r w:rsidRPr="005D0054">
        <w:rPr>
          <w:szCs w:val="28"/>
          <w:lang w:val="ru-RU"/>
        </w:rPr>
        <w:t xml:space="preserve"> и числовое значение </w:t>
      </w:r>
      <w:r w:rsidRPr="005D0054">
        <w:rPr>
          <w:szCs w:val="28"/>
          <w:lang w:val="ru-RU"/>
        </w:rPr>
        <w:sym w:font="Symbol" w:char="F044"/>
      </w:r>
      <w:r w:rsidRPr="005D0054">
        <w:rPr>
          <w:szCs w:val="28"/>
          <w:lang w:val="ru-RU"/>
        </w:rPr>
        <w:t xml:space="preserve"> меньше числовых значений </w:t>
      </w:r>
      <w:r w:rsidRPr="005D0054">
        <w:rPr>
          <w:szCs w:val="28"/>
          <w:lang w:val="ru-RU"/>
        </w:rPr>
        <w:sym w:font="Symbol" w:char="F061"/>
      </w:r>
      <w:r w:rsidRPr="005D0054">
        <w:rPr>
          <w:szCs w:val="28"/>
          <w:vertAlign w:val="subscript"/>
          <w:lang w:val="ru-RU"/>
        </w:rPr>
        <w:t>i</w:t>
      </w:r>
      <w:r w:rsidRPr="005D0054">
        <w:rPr>
          <w:szCs w:val="28"/>
          <w:lang w:val="ru-RU"/>
        </w:rPr>
        <w:t xml:space="preserve"> (i=1,2)).</w:t>
      </w:r>
    </w:p>
    <w:p w:rsidR="005D0054" w:rsidRPr="005D0054" w:rsidRDefault="005D0054" w:rsidP="005D0054">
      <w:pPr>
        <w:ind w:firstLine="709"/>
        <w:rPr>
          <w:szCs w:val="28"/>
          <w:lang w:val="en-US"/>
        </w:rPr>
      </w:pPr>
    </w:p>
    <w:p w:rsidR="005D0054" w:rsidRDefault="00A006ED" w:rsidP="005D0054">
      <w:pPr>
        <w:ind w:firstLine="709"/>
        <w:rPr>
          <w:szCs w:val="28"/>
          <w:lang w:val="en-US"/>
        </w:rPr>
      </w:pPr>
      <w:r>
        <w:rPr>
          <w:szCs w:val="28"/>
          <w:lang w:val="ru-RU"/>
        </w:rPr>
      </w:r>
      <w:r>
        <w:rPr>
          <w:szCs w:val="28"/>
          <w:lang w:val="ru-RU"/>
        </w:rPr>
        <w:pict>
          <v:group id="_x0000_s1026" style="width:3in;height:354pt;mso-position-horizontal-relative:char;mso-position-vertical-relative:line" coordorigin="1221,6064" coordsize="4320,7080">
            <v:group id="_x0000_s1027" style="position:absolute;left:1221;top:6064;width:4304;height:5318" coordorigin="3021,1504" coordsize="4304,5318">
              <v:shape id="_x0000_s1028" type="#_x0000_t75" style="position:absolute;left:3021;top:1504;width:4263;height:2698">
                <v:imagedata r:id="rId20" o:title=""/>
              </v:shape>
              <v:shape id="_x0000_s1029" type="#_x0000_t75" style="position:absolute;left:3141;top:4204;width:4184;height:2618">
                <v:imagedata r:id="rId21" o:title=""/>
              </v:shape>
            </v:group>
            <v:shapetype id="_x0000_t202" coordsize="21600,21600" o:spt="202" path="m,l,21600r21600,l21600,xe">
              <v:stroke joinstyle="miter"/>
              <v:path gradientshapeok="t" o:connecttype="rect"/>
            </v:shapetype>
            <v:shape id="_x0000_s1030" type="#_x0000_t202" style="position:absolute;left:1461;top:11824;width:4080;height:1320">
              <v:textbox style="mso-next-textbox:#_x0000_s1030">
                <w:txbxContent>
                  <w:p w:rsidR="0067544F" w:rsidRPr="00B5144F" w:rsidRDefault="0067544F" w:rsidP="0067544F">
                    <w:pPr>
                      <w:overflowPunct/>
                      <w:autoSpaceDE/>
                      <w:autoSpaceDN/>
                      <w:adjustRightInd/>
                      <w:spacing w:line="240" w:lineRule="auto"/>
                      <w:textAlignment w:val="auto"/>
                      <w:rPr>
                        <w:sz w:val="22"/>
                        <w:szCs w:val="22"/>
                        <w:lang w:val="ru-RU"/>
                      </w:rPr>
                    </w:pPr>
                    <w:r w:rsidRPr="00B5144F">
                      <w:rPr>
                        <w:sz w:val="22"/>
                        <w:szCs w:val="22"/>
                        <w:lang w:val="ru-RU"/>
                      </w:rPr>
                      <w:t>Рис.1. Координатная зависимость компоненты G</w:t>
                    </w:r>
                    <w:r w:rsidRPr="00B5144F">
                      <w:rPr>
                        <w:sz w:val="22"/>
                        <w:szCs w:val="22"/>
                        <w:vertAlign w:val="subscript"/>
                        <w:lang w:val="ru-RU"/>
                      </w:rPr>
                      <w:t xml:space="preserve">1z </w:t>
                    </w:r>
                    <w:r w:rsidRPr="00B5144F">
                      <w:rPr>
                        <w:sz w:val="22"/>
                        <w:szCs w:val="22"/>
                        <w:lang w:val="ru-RU"/>
                      </w:rPr>
                      <w:t xml:space="preserve"> a) на малых расстояниях, b) на больших расстояниях.</w:t>
                    </w:r>
                  </w:p>
                  <w:p w:rsidR="0067544F" w:rsidRDefault="0067544F" w:rsidP="0067544F">
                    <w:pPr>
                      <w:rPr>
                        <w:lang w:val="ru-RU"/>
                      </w:rPr>
                    </w:pPr>
                  </w:p>
                </w:txbxContent>
              </v:textbox>
            </v:shape>
            <w10:wrap type="none"/>
            <w10:anchorlock/>
          </v:group>
          <o:OLEObject Type="Embed" ProgID="PBrush" ShapeID="_x0000_s1028" DrawAspect="Content" ObjectID="_1454449387" r:id="rId22"/>
          <o:OLEObject Type="Embed" ProgID="PBrush" ShapeID="_x0000_s1029" DrawAspect="Content" ObjectID="_1454449388" r:id="rId23"/>
        </w:pict>
      </w:r>
    </w:p>
    <w:p w:rsidR="005D0054" w:rsidRDefault="005D0054" w:rsidP="005D0054">
      <w:pPr>
        <w:ind w:firstLine="709"/>
        <w:rPr>
          <w:szCs w:val="28"/>
          <w:lang w:val="en-US"/>
        </w:rPr>
      </w:pPr>
    </w:p>
    <w:p w:rsidR="0067544F" w:rsidRDefault="0067544F" w:rsidP="005D0054">
      <w:pPr>
        <w:ind w:firstLine="709"/>
        <w:rPr>
          <w:szCs w:val="28"/>
          <w:lang w:val="en-US"/>
        </w:rPr>
      </w:pPr>
      <w:r w:rsidRPr="005D0054">
        <w:rPr>
          <w:szCs w:val="28"/>
          <w:lang w:val="ru-RU"/>
        </w:rPr>
        <w:t xml:space="preserve">1.Устойчивая сверхструктура возникает при </w:t>
      </w:r>
      <w:r w:rsidRPr="005D0054">
        <w:rPr>
          <w:position w:val="-12"/>
          <w:szCs w:val="28"/>
          <w:lang w:val="ru-RU"/>
        </w:rPr>
        <w:object w:dxaOrig="1579" w:dyaOrig="380">
          <v:shape id="_x0000_i1035" type="#_x0000_t75" style="width:78.75pt;height:18.75pt" o:ole="">
            <v:imagedata r:id="rId24" o:title=""/>
          </v:shape>
          <o:OLEObject Type="Embed" ProgID="Equation.3" ShapeID="_x0000_i1035" DrawAspect="Content" ObjectID="_1454449365" r:id="rId25"/>
        </w:object>
      </w:r>
      <w:r w:rsidRPr="005D0054">
        <w:rPr>
          <w:szCs w:val="28"/>
          <w:lang w:val="ru-RU"/>
        </w:rPr>
        <w:t xml:space="preserve"> Вдали от линий ФП в длиннопериодическую структуру и при малых значениях </w:t>
      </w:r>
      <w:r w:rsidRPr="005D0054">
        <w:rPr>
          <w:szCs w:val="28"/>
          <w:lang w:val="ru-RU"/>
        </w:rPr>
        <w:sym w:font="Symbol" w:char="F044"/>
      </w:r>
      <w:r w:rsidRPr="005D0054">
        <w:rPr>
          <w:szCs w:val="28"/>
          <w:lang w:val="ru-RU"/>
        </w:rPr>
        <w:t xml:space="preserve"> модули НПВ практически постоянны, а периоды пространственных колебаний векторов G</w:t>
      </w:r>
      <w:r w:rsidRPr="005D0054">
        <w:rPr>
          <w:szCs w:val="28"/>
          <w:vertAlign w:val="subscript"/>
          <w:lang w:val="ru-RU"/>
        </w:rPr>
        <w:t>1</w:t>
      </w:r>
      <w:r w:rsidRPr="005D0054">
        <w:rPr>
          <w:szCs w:val="28"/>
          <w:lang w:val="ru-RU"/>
        </w:rPr>
        <w:t xml:space="preserve"> и G</w:t>
      </w:r>
      <w:r w:rsidRPr="005D0054">
        <w:rPr>
          <w:szCs w:val="28"/>
          <w:vertAlign w:val="subscript"/>
          <w:lang w:val="ru-RU"/>
        </w:rPr>
        <w:t>2</w:t>
      </w:r>
      <w:r w:rsidRPr="005D0054">
        <w:rPr>
          <w:szCs w:val="28"/>
          <w:lang w:val="ru-RU"/>
        </w:rPr>
        <w:t xml:space="preserve"> различны. Это означает, что в кристалле имеются две взаимодействующие сверхструктуры. При приближении к </w:t>
      </w:r>
      <w:r w:rsidRPr="005D0054">
        <w:rPr>
          <w:szCs w:val="28"/>
          <w:lang w:val="ru-RU"/>
        </w:rPr>
        <w:lastRenderedPageBreak/>
        <w:t xml:space="preserve">линиям ФП появляется пространственная амплитудная модуляция (АМ) компонент “ несущего колебания”. Так как </w:t>
      </w:r>
      <w:r w:rsidRPr="005D0054">
        <w:rPr>
          <w:szCs w:val="28"/>
          <w:lang w:val="ru-RU"/>
        </w:rPr>
        <w:sym w:font="Symbol" w:char="F044"/>
      </w:r>
      <w:r w:rsidRPr="005D0054">
        <w:rPr>
          <w:szCs w:val="28"/>
          <w:lang w:val="ru-RU"/>
        </w:rPr>
        <w:t xml:space="preserve"> отражает неоднородности обменного взаимодействия, то с увеличением </w:t>
      </w:r>
      <w:r w:rsidRPr="005D0054">
        <w:rPr>
          <w:position w:val="-14"/>
          <w:szCs w:val="28"/>
          <w:lang w:val="ru-RU"/>
        </w:rPr>
        <w:object w:dxaOrig="340" w:dyaOrig="420">
          <v:shape id="_x0000_i1036" type="#_x0000_t75" style="width:17.25pt;height:21pt" o:ole="">
            <v:imagedata r:id="rId26" o:title=""/>
          </v:shape>
          <o:OLEObject Type="Embed" ProgID="Equation.3" ShapeID="_x0000_i1036" DrawAspect="Content" ObjectID="_1454449366" r:id="rId27"/>
        </w:object>
      </w:r>
      <w:r w:rsidRPr="005D0054">
        <w:rPr>
          <w:szCs w:val="28"/>
          <w:lang w:val="ru-RU"/>
        </w:rPr>
        <w:t xml:space="preserve"> появляется дополнительная модуляция компонент НПВ, со сложным характером. Несущее колебание теряет периодичность на малых расстояниях (рис. 1а) и разные группы колебаний участвуют в двух разных АМ, с фазовым сдвигом </w:t>
      </w:r>
      <w:r w:rsidRPr="005D0054">
        <w:rPr>
          <w:szCs w:val="28"/>
          <w:lang w:val="ru-RU"/>
        </w:rPr>
        <w:sym w:font="Symbol" w:char="F070"/>
      </w:r>
      <w:r w:rsidRPr="005D0054">
        <w:rPr>
          <w:szCs w:val="28"/>
          <w:lang w:val="ru-RU"/>
        </w:rPr>
        <w:t xml:space="preserve">. Одновременно появляется незаметная на малых расстояниях АМ с гигантской величиной периода (гиперпериод) (рис.1b). Если </w:t>
      </w:r>
      <w:r w:rsidRPr="005D0054">
        <w:rPr>
          <w:szCs w:val="28"/>
          <w:lang w:val="ru-RU"/>
        </w:rPr>
        <w:sym w:font="Symbol" w:char="F044"/>
      </w:r>
      <w:r w:rsidRPr="005D0054">
        <w:rPr>
          <w:szCs w:val="28"/>
          <w:lang w:val="ru-RU"/>
        </w:rPr>
        <w:t xml:space="preserve"> сравнима с </w:t>
      </w:r>
      <w:r w:rsidRPr="005D0054">
        <w:rPr>
          <w:szCs w:val="28"/>
          <w:lang w:val="ru-RU"/>
        </w:rPr>
        <w:sym w:font="Symbol" w:char="F061"/>
      </w:r>
      <w:r w:rsidRPr="005D0054">
        <w:rPr>
          <w:szCs w:val="28"/>
          <w:vertAlign w:val="subscript"/>
          <w:lang w:val="ru-RU"/>
        </w:rPr>
        <w:t>i</w:t>
      </w:r>
      <w:r w:rsidRPr="005D0054">
        <w:rPr>
          <w:szCs w:val="28"/>
          <w:lang w:val="ru-RU"/>
        </w:rPr>
        <w:t xml:space="preserve">, то при малых z по-прежнему имеет место АМ, амплитуда которой растет с увеличением z, и при некоторых значениях наступает перемодуляция. При больших </w:t>
      </w:r>
      <w:r w:rsidRPr="005D0054">
        <w:rPr>
          <w:i/>
          <w:szCs w:val="28"/>
          <w:lang w:val="ru-RU"/>
        </w:rPr>
        <w:t>z</w:t>
      </w:r>
      <w:r w:rsidRPr="005D0054">
        <w:rPr>
          <w:szCs w:val="28"/>
          <w:lang w:val="ru-RU"/>
        </w:rPr>
        <w:t xml:space="preserve"> вторичная модуляция доминирует, и на ее фоне наблюдаются несущие колебания с малой амплитудой. При этом происходит распад обычной АМ на две составляющие, которые по синусоидальному закону “скользят” по кривой перемодуляции с большим пространственным периодом (гиперпериод). Аналогичное поведение имеют и </w:t>
      </w:r>
      <w:r w:rsidRPr="005D0054">
        <w:rPr>
          <w:i/>
          <w:szCs w:val="28"/>
          <w:lang w:val="ru-RU"/>
        </w:rPr>
        <w:t>y</w:t>
      </w:r>
      <w:r w:rsidRPr="005D0054">
        <w:rPr>
          <w:szCs w:val="28"/>
          <w:lang w:val="ru-RU"/>
        </w:rPr>
        <w:t xml:space="preserve"> – компоненты НПВ, но все процессы при этом пространственно сдвинуты по отношению к </w:t>
      </w:r>
      <w:r w:rsidRPr="005D0054">
        <w:rPr>
          <w:i/>
          <w:szCs w:val="28"/>
          <w:lang w:val="ru-RU"/>
        </w:rPr>
        <w:t>z</w:t>
      </w:r>
      <w:r w:rsidRPr="005D0054">
        <w:rPr>
          <w:szCs w:val="28"/>
          <w:lang w:val="ru-RU"/>
        </w:rPr>
        <w:t xml:space="preserve"> - компонентам. При T </w:t>
      </w:r>
      <w:r w:rsidRPr="005D0054">
        <w:rPr>
          <w:szCs w:val="28"/>
          <w:lang w:val="ru-RU"/>
        </w:rPr>
        <w:sym w:font="Symbol" w:char="F0AE"/>
      </w:r>
      <w:r w:rsidRPr="005D0054">
        <w:rPr>
          <w:szCs w:val="28"/>
          <w:lang w:val="ru-RU"/>
        </w:rPr>
        <w:t xml:space="preserve"> Т</w:t>
      </w:r>
      <w:r w:rsidRPr="005D0054">
        <w:rPr>
          <w:szCs w:val="28"/>
          <w:vertAlign w:val="subscript"/>
          <w:lang w:val="ru-RU"/>
        </w:rPr>
        <w:t>1</w:t>
      </w:r>
      <w:r w:rsidRPr="005D0054">
        <w:rPr>
          <w:szCs w:val="28"/>
          <w:lang w:val="ru-RU"/>
        </w:rPr>
        <w:t xml:space="preserve"> перемодуляция становится периодической, но не синусоидальной. Для вектора G</w:t>
      </w:r>
      <w:r w:rsidRPr="005D0054">
        <w:rPr>
          <w:szCs w:val="28"/>
          <w:vertAlign w:val="subscript"/>
          <w:lang w:val="ru-RU"/>
        </w:rPr>
        <w:t>2</w:t>
      </w:r>
      <w:r w:rsidRPr="005D0054">
        <w:rPr>
          <w:szCs w:val="28"/>
          <w:lang w:val="ru-RU"/>
        </w:rPr>
        <w:t xml:space="preserve"> перемодуляция отсутствует, но АМ для G</w:t>
      </w:r>
      <w:r w:rsidRPr="005D0054">
        <w:rPr>
          <w:szCs w:val="28"/>
          <w:vertAlign w:val="subscript"/>
          <w:lang w:val="ru-RU"/>
        </w:rPr>
        <w:t xml:space="preserve">1 </w:t>
      </w:r>
      <w:r w:rsidRPr="005D0054">
        <w:rPr>
          <w:szCs w:val="28"/>
          <w:lang w:val="ru-RU"/>
        </w:rPr>
        <w:t>уже не является симметричной относительно оси OX. С ростом |</w:t>
      </w:r>
      <w:r w:rsidRPr="005D0054">
        <w:rPr>
          <w:szCs w:val="28"/>
          <w:lang w:val="ru-RU"/>
        </w:rPr>
        <w:sym w:font="Symbol" w:char="F044"/>
      </w:r>
      <w:r w:rsidRPr="005D0054">
        <w:rPr>
          <w:szCs w:val="28"/>
          <w:lang w:val="ru-RU"/>
        </w:rPr>
        <w:t xml:space="preserve">| число периодов колебаний перемодуляции возрастает. </w:t>
      </w:r>
    </w:p>
    <w:p w:rsidR="005D0054" w:rsidRDefault="005D0054" w:rsidP="005D0054">
      <w:pPr>
        <w:ind w:firstLine="709"/>
        <w:rPr>
          <w:szCs w:val="28"/>
          <w:lang w:val="en-US"/>
        </w:rPr>
      </w:pPr>
      <w:r w:rsidRPr="005D0054">
        <w:rPr>
          <w:szCs w:val="28"/>
          <w:lang w:val="ru-RU"/>
        </w:rPr>
        <w:br w:type="page"/>
      </w:r>
      <w:r w:rsidR="00A006ED">
        <w:rPr>
          <w:szCs w:val="28"/>
          <w:lang w:val="ru-RU"/>
        </w:rPr>
      </w:r>
      <w:r w:rsidR="00A006ED">
        <w:rPr>
          <w:szCs w:val="28"/>
          <w:lang w:val="ru-RU"/>
        </w:rPr>
        <w:pict>
          <v:group id="_x0000_s1031" style="width:3in;height:347.55pt;mso-position-horizontal-relative:char;mso-position-vertical-relative:line" coordorigin="1101,2368" coordsize="4320,7416">
            <v:group id="_x0000_s1032" style="position:absolute;left:1101;top:2368;width:3900;height:5205" coordorigin="3141,10144" coordsize="3900,5205">
              <v:shape id="_x0000_s1033" type="#_x0000_t75" style="position:absolute;left:3141;top:13024;width:3900;height:2325;mso-position-vertical-relative:page">
                <v:imagedata r:id="rId28" o:title=""/>
              </v:shape>
              <v:shape id="_x0000_s1034" type="#_x0000_t75" style="position:absolute;left:3141;top:10144;width:3750;height:2280;mso-position-vertical-relative:page">
                <v:imagedata r:id="rId29" o:title=""/>
              </v:shape>
            </v:group>
            <v:shape id="_x0000_s1035" type="#_x0000_t202" style="position:absolute;left:1341;top:7984;width:4080;height:1800">
              <v:textbox style="mso-next-textbox:#_x0000_s1035">
                <w:txbxContent>
                  <w:p w:rsidR="0067544F" w:rsidRDefault="0067544F" w:rsidP="005D0054">
                    <w:pPr>
                      <w:overflowPunct/>
                      <w:autoSpaceDE/>
                      <w:autoSpaceDN/>
                      <w:adjustRightInd/>
                      <w:spacing w:line="240" w:lineRule="auto"/>
                      <w:textAlignment w:val="auto"/>
                      <w:rPr>
                        <w:lang w:val="ru-RU"/>
                      </w:rPr>
                    </w:pPr>
                    <w:r w:rsidRPr="00B5144F">
                      <w:rPr>
                        <w:sz w:val="22"/>
                        <w:szCs w:val="22"/>
                        <w:lang w:val="ru-RU"/>
                      </w:rPr>
                      <w:t xml:space="preserve">Рис.2. Координатная зависимость неприводимых векторов при больших отрицательных значениях </w:t>
                    </w:r>
                    <w:r w:rsidRPr="00B5144F">
                      <w:rPr>
                        <w:sz w:val="22"/>
                        <w:szCs w:val="22"/>
                        <w:lang w:val="ru-RU"/>
                      </w:rPr>
                      <w:sym w:font="Symbol" w:char="F044"/>
                    </w:r>
                    <w:r w:rsidRPr="00B5144F">
                      <w:rPr>
                        <w:sz w:val="22"/>
                        <w:szCs w:val="22"/>
                        <w:lang w:val="ru-RU"/>
                      </w:rPr>
                      <w:t xml:space="preserve"> и малых значениях </w:t>
                    </w:r>
                    <w:r w:rsidRPr="00B5144F">
                      <w:rPr>
                        <w:position w:val="-12"/>
                        <w:sz w:val="22"/>
                        <w:szCs w:val="22"/>
                        <w:lang w:val="ru-RU"/>
                      </w:rPr>
                      <w:object w:dxaOrig="1020" w:dyaOrig="380">
                        <v:shape id="_x0000_i1038" type="#_x0000_t75" style="width:51pt;height:18.75pt" o:ole="" fillcolor="window">
                          <v:imagedata r:id="rId30" o:title=""/>
                        </v:shape>
                        <o:OLEObject Type="Embed" ProgID="Equation.3" ShapeID="_x0000_i1038" DrawAspect="Content" ObjectID="_1454449389" r:id="rId31"/>
                      </w:object>
                    </w:r>
                    <w:r w:rsidRPr="00B5144F">
                      <w:rPr>
                        <w:sz w:val="22"/>
                        <w:szCs w:val="22"/>
                        <w:lang w:val="ru-RU"/>
                      </w:rPr>
                      <w:t xml:space="preserve"> ниже </w:t>
                    </w:r>
                    <w:r w:rsidRPr="00B5144F">
                      <w:rPr>
                        <w:position w:val="-12"/>
                        <w:sz w:val="22"/>
                        <w:szCs w:val="22"/>
                        <w:lang w:val="ru-RU"/>
                      </w:rPr>
                      <w:object w:dxaOrig="260" w:dyaOrig="380">
                        <v:shape id="_x0000_i1040" type="#_x0000_t75" style="width:12.75pt;height:18.75pt" o:ole="" fillcolor="window">
                          <v:imagedata r:id="rId32" o:title=""/>
                        </v:shape>
                        <o:OLEObject Type="Embed" ProgID="Equation.3" ShapeID="_x0000_i1040" DrawAspect="Content" ObjectID="_1454449390" r:id="rId33"/>
                      </w:object>
                    </w:r>
                    <w:r w:rsidRPr="00B5144F">
                      <w:rPr>
                        <w:sz w:val="22"/>
                        <w:szCs w:val="22"/>
                        <w:lang w:val="ru-RU"/>
                      </w:rPr>
                      <w:t>.</w:t>
                    </w:r>
                  </w:p>
                </w:txbxContent>
              </v:textbox>
            </v:shape>
            <w10:wrap type="none"/>
            <w10:anchorlock/>
          </v:group>
          <o:OLEObject Type="Embed" ProgID="PBrush" ShapeID="_x0000_s1033" DrawAspect="Content" ObjectID="_1454449391" r:id="rId34"/>
          <o:OLEObject Type="Embed" ProgID="PBrush" ShapeID="_x0000_s1034" DrawAspect="Content" ObjectID="_1454449392" r:id="rId35"/>
        </w:pict>
      </w:r>
    </w:p>
    <w:p w:rsidR="005D0054" w:rsidRDefault="005D0054" w:rsidP="005D0054">
      <w:pPr>
        <w:ind w:firstLine="709"/>
        <w:rPr>
          <w:szCs w:val="28"/>
          <w:lang w:val="en-US"/>
        </w:rPr>
      </w:pPr>
    </w:p>
    <w:p w:rsidR="0067544F" w:rsidRPr="005D0054" w:rsidRDefault="0067544F" w:rsidP="005D0054">
      <w:pPr>
        <w:ind w:firstLine="709"/>
        <w:rPr>
          <w:szCs w:val="28"/>
          <w:lang w:val="ru-RU"/>
        </w:rPr>
      </w:pPr>
      <w:r w:rsidRPr="005D0054">
        <w:rPr>
          <w:szCs w:val="28"/>
          <w:lang w:val="ru-RU"/>
        </w:rPr>
        <w:t>2. При уменьшении величины |</w:t>
      </w:r>
      <w:r w:rsidRPr="005D0054">
        <w:rPr>
          <w:i/>
          <w:szCs w:val="28"/>
          <w:lang w:val="ru-RU"/>
        </w:rPr>
        <w:t>T</w:t>
      </w:r>
      <w:r w:rsidRPr="005D0054">
        <w:rPr>
          <w:szCs w:val="28"/>
          <w:vertAlign w:val="subscript"/>
          <w:lang w:val="ru-RU"/>
        </w:rPr>
        <w:t>2</w:t>
      </w:r>
      <w:r w:rsidRPr="005D0054">
        <w:rPr>
          <w:szCs w:val="28"/>
          <w:lang w:val="ru-RU"/>
        </w:rPr>
        <w:t xml:space="preserve"> – </w:t>
      </w:r>
      <w:r w:rsidRPr="005D0054">
        <w:rPr>
          <w:i/>
          <w:szCs w:val="28"/>
          <w:lang w:val="ru-RU"/>
        </w:rPr>
        <w:t>T</w:t>
      </w:r>
      <w:r w:rsidRPr="005D0054">
        <w:rPr>
          <w:szCs w:val="28"/>
          <w:vertAlign w:val="subscript"/>
          <w:lang w:val="ru-RU"/>
        </w:rPr>
        <w:t>1</w:t>
      </w:r>
      <w:r w:rsidRPr="005D0054">
        <w:rPr>
          <w:szCs w:val="28"/>
          <w:lang w:val="ru-RU"/>
        </w:rPr>
        <w:t xml:space="preserve">| и больших отрицательных значениях </w:t>
      </w:r>
      <w:r w:rsidRPr="005D0054">
        <w:rPr>
          <w:szCs w:val="28"/>
          <w:lang w:val="ru-RU"/>
        </w:rPr>
        <w:sym w:font="Symbol" w:char="F044"/>
      </w:r>
      <w:r w:rsidRPr="005D0054">
        <w:rPr>
          <w:szCs w:val="28"/>
          <w:lang w:val="ru-RU"/>
        </w:rPr>
        <w:t xml:space="preserve"> ниже Т</w:t>
      </w:r>
      <w:r w:rsidRPr="005D0054">
        <w:rPr>
          <w:szCs w:val="28"/>
          <w:vertAlign w:val="subscript"/>
          <w:lang w:val="ru-RU"/>
        </w:rPr>
        <w:t>1</w:t>
      </w:r>
      <w:r w:rsidRPr="005D0054">
        <w:rPr>
          <w:szCs w:val="28"/>
          <w:lang w:val="ru-RU"/>
        </w:rPr>
        <w:t xml:space="preserve"> на фоне гигантской модуляции появляется дополнительная АМ с относительно малой амплитудой и на порядок меньшим периодом (рис. 2). По мере приближения к </w:t>
      </w:r>
      <w:r w:rsidRPr="005D0054">
        <w:rPr>
          <w:position w:val="-12"/>
          <w:szCs w:val="28"/>
          <w:lang w:val="ru-RU"/>
        </w:rPr>
        <w:object w:dxaOrig="260" w:dyaOrig="380">
          <v:shape id="_x0000_i1044" type="#_x0000_t75" style="width:12.75pt;height:18.75pt" o:ole="">
            <v:imagedata r:id="rId36" o:title=""/>
          </v:shape>
          <o:OLEObject Type="Embed" ProgID="Equation.3" ShapeID="_x0000_i1044" DrawAspect="Content" ObjectID="_1454449367" r:id="rId37"/>
        </w:object>
      </w:r>
      <w:r w:rsidRPr="005D0054">
        <w:rPr>
          <w:szCs w:val="28"/>
          <w:lang w:val="ru-RU"/>
        </w:rPr>
        <w:t xml:space="preserve">, эта АМ исчезает, а глубина гигантской модуляции возрастает. Здесь, также как и при гипермодуляции, имеет место перемодуляция, которая также распадается на две составляющие. </w:t>
      </w:r>
    </w:p>
    <w:p w:rsidR="0067544F" w:rsidRPr="005D0054" w:rsidRDefault="0067544F" w:rsidP="005D0054">
      <w:pPr>
        <w:ind w:firstLine="709"/>
        <w:rPr>
          <w:szCs w:val="28"/>
          <w:lang w:val="ru-RU"/>
        </w:rPr>
      </w:pPr>
      <w:r w:rsidRPr="005D0054">
        <w:rPr>
          <w:szCs w:val="28"/>
          <w:lang w:val="ru-RU"/>
        </w:rPr>
        <w:t>В 8-подрешеточном магнетике имеется 8 неприводимых магнитных векторов, а их сумма - величина постоянная. Только два из них - G</w:t>
      </w:r>
      <w:r w:rsidRPr="005D0054">
        <w:rPr>
          <w:szCs w:val="28"/>
          <w:vertAlign w:val="subscript"/>
          <w:lang w:val="ru-RU"/>
        </w:rPr>
        <w:t>1</w:t>
      </w:r>
      <w:r w:rsidRPr="005D0054">
        <w:rPr>
          <w:szCs w:val="28"/>
          <w:lang w:val="ru-RU"/>
        </w:rPr>
        <w:t xml:space="preserve"> и G</w:t>
      </w:r>
      <w:r w:rsidRPr="005D0054">
        <w:rPr>
          <w:szCs w:val="28"/>
          <w:vertAlign w:val="subscript"/>
          <w:lang w:val="ru-RU"/>
        </w:rPr>
        <w:t>2</w:t>
      </w:r>
      <w:r w:rsidRPr="005D0054">
        <w:rPr>
          <w:szCs w:val="28"/>
          <w:lang w:val="ru-RU"/>
        </w:rPr>
        <w:t xml:space="preserve"> образуют сверхструктуру, и при изменении их модулей меняются и остальные вектора. Синхронно будет вести себя только сумма квадратов из шести векторов, но каждый из них не фиксирован хотя бы по знаку и, следовательно, не упорядочен. </w:t>
      </w:r>
    </w:p>
    <w:p w:rsidR="0067544F" w:rsidRPr="005D0054" w:rsidRDefault="0067544F" w:rsidP="005D0054">
      <w:pPr>
        <w:ind w:firstLine="709"/>
        <w:rPr>
          <w:szCs w:val="28"/>
          <w:lang w:val="ru-RU"/>
        </w:rPr>
      </w:pPr>
      <w:r w:rsidRPr="005D0054">
        <w:rPr>
          <w:szCs w:val="28"/>
          <w:lang w:val="ru-RU"/>
        </w:rPr>
        <w:lastRenderedPageBreak/>
        <w:t xml:space="preserve">Таким образом, в приближении постоянства модулей НПВ длиннопериодическая структура оказывается неустойчивой. Варьируемость модулей НПВ при малых значениях </w:t>
      </w:r>
      <w:r w:rsidRPr="005D0054">
        <w:rPr>
          <w:szCs w:val="28"/>
          <w:lang w:val="ru-RU"/>
        </w:rPr>
        <w:sym w:font="Symbol" w:char="F062"/>
      </w:r>
      <w:r w:rsidRPr="005D0054">
        <w:rPr>
          <w:szCs w:val="28"/>
          <w:lang w:val="ru-RU"/>
        </w:rPr>
        <w:t xml:space="preserve"> приводит к тому, что возникают две слабо взаимодействующие между собой сверхструктуры, каждая из которых сама по себе устойчива. Эти сверхструктуры обладают разными пространственными периодами, поэтому необходимость синхронизации фаз вращения НПВ отсутствует. При этом наложение нескольких, зависящих от температуры, АМ с разными периодами обуславливает сложный характер изменения модулей НПВ. </w:t>
      </w:r>
    </w:p>
    <w:p w:rsidR="00CD768C" w:rsidRPr="005D0054" w:rsidRDefault="00CD768C" w:rsidP="005D0054">
      <w:pPr>
        <w:ind w:firstLine="709"/>
        <w:rPr>
          <w:szCs w:val="28"/>
          <w:lang w:val="ru-RU"/>
        </w:rPr>
      </w:pPr>
      <w:r w:rsidRPr="005D0054">
        <w:rPr>
          <w:szCs w:val="28"/>
          <w:lang w:val="ru-RU"/>
        </w:rPr>
        <w:t>Среди многочисленных по составу РЗ манганитов наиболее перспективны, в связи с высокими температурами фазовых переходов «металл-полупроводник» T</w:t>
      </w:r>
      <w:r w:rsidRPr="005D0054">
        <w:rPr>
          <w:szCs w:val="28"/>
          <w:vertAlign w:val="subscript"/>
          <w:lang w:val="ru-RU"/>
        </w:rPr>
        <w:t>ms</w:t>
      </w:r>
      <w:r w:rsidRPr="005D0054">
        <w:rPr>
          <w:szCs w:val="28"/>
          <w:lang w:val="ru-RU"/>
        </w:rPr>
        <w:t xml:space="preserve"> и «ферро-парамагнетик» Т</w:t>
      </w:r>
      <w:r w:rsidRPr="005D0054">
        <w:rPr>
          <w:szCs w:val="28"/>
          <w:vertAlign w:val="subscript"/>
          <w:lang w:val="ru-RU"/>
        </w:rPr>
        <w:t>C</w:t>
      </w:r>
      <w:r w:rsidRPr="005D0054">
        <w:rPr>
          <w:szCs w:val="28"/>
          <w:lang w:val="ru-RU"/>
        </w:rPr>
        <w:t>, манганит-лантановые перовскиты, допированные Sr  [4]. Особый интерес представляют исследования дефектности структуры и свойств перовскитов, содержащих сверхстехиометрический марганец, повышение концентрации которого приводит к повышению дефектности, причем не только точечного (вакансии), но и наноструктурного кластерного типа [5], и существенному повышению MR эффекта [6].</w:t>
      </w:r>
    </w:p>
    <w:p w:rsidR="00CD768C" w:rsidRPr="005D0054" w:rsidRDefault="00CD768C" w:rsidP="005D0054">
      <w:pPr>
        <w:ind w:firstLine="709"/>
        <w:rPr>
          <w:szCs w:val="28"/>
          <w:lang w:val="ru-RU"/>
        </w:rPr>
      </w:pPr>
      <w:r w:rsidRPr="005D0054">
        <w:rPr>
          <w:szCs w:val="28"/>
          <w:lang w:val="ru-RU"/>
        </w:rPr>
        <w:t>Заслуживают внимания растворимость сверхстехиометрического марганца и замещающих его Cr, Fe, Co [7] в основной перовскитовой фазе или в кластере и их влияние на фазовые переходы T</w:t>
      </w:r>
      <w:r w:rsidRPr="005D0054">
        <w:rPr>
          <w:szCs w:val="28"/>
          <w:vertAlign w:val="subscript"/>
          <w:lang w:val="ru-RU"/>
        </w:rPr>
        <w:t>ms</w:t>
      </w:r>
      <w:r w:rsidRPr="005D0054">
        <w:rPr>
          <w:szCs w:val="28"/>
          <w:lang w:val="ru-RU"/>
        </w:rPr>
        <w:t>, T</w:t>
      </w:r>
      <w:r w:rsidRPr="005D0054">
        <w:rPr>
          <w:szCs w:val="28"/>
          <w:vertAlign w:val="subscript"/>
          <w:lang w:val="ru-RU"/>
        </w:rPr>
        <w:t>C</w:t>
      </w:r>
      <w:r w:rsidRPr="005D0054">
        <w:rPr>
          <w:szCs w:val="28"/>
          <w:lang w:val="ru-RU"/>
        </w:rPr>
        <w:t>, температуру пика MR-эффекта (Тр) и его величину. Представляет интерес выяснение структурной и магнитной природы наноструктурных кластеров, магнетизм которых проявляется ниже 45 К в виде температурного гистерезиса намагниченности FC и ZFC [8].</w:t>
      </w:r>
    </w:p>
    <w:p w:rsidR="00CD768C" w:rsidRPr="005D0054" w:rsidRDefault="00CD768C" w:rsidP="005D0054">
      <w:pPr>
        <w:ind w:firstLine="709"/>
        <w:rPr>
          <w:szCs w:val="28"/>
          <w:lang w:val="ru-RU"/>
        </w:rPr>
      </w:pPr>
      <w:r w:rsidRPr="005D0054">
        <w:rPr>
          <w:szCs w:val="28"/>
          <w:lang w:val="ru-RU"/>
        </w:rPr>
        <w:t xml:space="preserve">В работе были получены и исследованы рентгеноструктурным, резистивным, магнитным (рис. 1) и ЯМР </w:t>
      </w:r>
      <w:r w:rsidRPr="005D0054">
        <w:rPr>
          <w:szCs w:val="28"/>
          <w:vertAlign w:val="superscript"/>
          <w:lang w:val="ru-RU"/>
        </w:rPr>
        <w:t>55</w:t>
      </w:r>
      <w:r w:rsidRPr="005D0054">
        <w:rPr>
          <w:szCs w:val="28"/>
          <w:lang w:val="ru-RU"/>
        </w:rPr>
        <w:t>Mn (рис. 2) методами керамические образцы La</w:t>
      </w:r>
      <w:r w:rsidRPr="005D0054">
        <w:rPr>
          <w:szCs w:val="28"/>
          <w:vertAlign w:val="subscript"/>
          <w:lang w:val="ru-RU"/>
        </w:rPr>
        <w:t>0.6</w:t>
      </w:r>
      <w:r w:rsidRPr="005D0054">
        <w:rPr>
          <w:szCs w:val="28"/>
          <w:lang w:val="ru-RU"/>
        </w:rPr>
        <w:t>Sr</w:t>
      </w:r>
      <w:r w:rsidRPr="005D0054">
        <w:rPr>
          <w:szCs w:val="28"/>
          <w:vertAlign w:val="subscript"/>
          <w:lang w:val="ru-RU"/>
        </w:rPr>
        <w:t>0.2</w:t>
      </w:r>
      <w:r w:rsidRPr="005D0054">
        <w:rPr>
          <w:szCs w:val="28"/>
          <w:lang w:val="ru-RU"/>
        </w:rPr>
        <w:t>Mn</w:t>
      </w:r>
      <w:r w:rsidRPr="005D0054">
        <w:rPr>
          <w:szCs w:val="28"/>
          <w:vertAlign w:val="subscript"/>
          <w:lang w:val="ru-RU"/>
        </w:rPr>
        <w:t>1.2-х</w:t>
      </w:r>
      <w:r w:rsidRPr="005D0054">
        <w:rPr>
          <w:szCs w:val="28"/>
          <w:lang w:val="ru-RU"/>
        </w:rPr>
        <w:t>B</w:t>
      </w:r>
      <w:r w:rsidRPr="005D0054">
        <w:rPr>
          <w:szCs w:val="28"/>
          <w:vertAlign w:val="subscript"/>
          <w:lang w:val="ru-RU"/>
        </w:rPr>
        <w:t>х</w:t>
      </w:r>
      <w:r w:rsidRPr="005D0054">
        <w:rPr>
          <w:szCs w:val="28"/>
          <w:lang w:val="ru-RU"/>
        </w:rPr>
        <w:t>O</w:t>
      </w:r>
      <w:r w:rsidRPr="005D0054">
        <w:rPr>
          <w:szCs w:val="28"/>
          <w:vertAlign w:val="subscript"/>
          <w:lang w:val="ru-RU"/>
        </w:rPr>
        <w:t>3</w:t>
      </w:r>
      <w:r w:rsidRPr="005D0054">
        <w:rPr>
          <w:szCs w:val="28"/>
          <w:lang w:val="ru-RU"/>
        </w:rPr>
        <w:t>, где  B - Cr, Fe, Co, x=0-0.2. Спекание проводили в интервале температур 1170-1500 °С.</w:t>
      </w:r>
    </w:p>
    <w:p w:rsidR="00CD768C" w:rsidRPr="005D0054" w:rsidRDefault="00CD768C" w:rsidP="005D0054">
      <w:pPr>
        <w:ind w:firstLine="709"/>
        <w:rPr>
          <w:szCs w:val="28"/>
          <w:lang w:val="ru-RU"/>
        </w:rPr>
      </w:pPr>
      <w:r w:rsidRPr="005D0054">
        <w:rPr>
          <w:szCs w:val="28"/>
          <w:lang w:val="ru-RU"/>
        </w:rPr>
        <w:object w:dxaOrig="4145" w:dyaOrig="4302">
          <v:shape id="_x0000_i1045" type="#_x0000_t75" style="width:207pt;height:215.25pt" o:ole="">
            <v:imagedata r:id="rId38" o:title=""/>
          </v:shape>
          <o:OLEObject Type="Embed" ProgID="Origin50.Graph" ShapeID="_x0000_i1045" DrawAspect="Content" ObjectID="_1454449368" r:id="rId39"/>
        </w:object>
      </w:r>
      <w:r w:rsidRPr="005D0054">
        <w:rPr>
          <w:szCs w:val="28"/>
          <w:lang w:val="ru-RU"/>
        </w:rPr>
        <w:tab/>
      </w:r>
      <w:r w:rsidRPr="005D0054">
        <w:rPr>
          <w:szCs w:val="28"/>
          <w:lang w:val="ru-RU"/>
        </w:rPr>
        <w:tab/>
      </w:r>
      <w:r w:rsidR="005D0054" w:rsidRPr="005D0054">
        <w:rPr>
          <w:szCs w:val="28"/>
          <w:lang w:val="ru-RU"/>
        </w:rPr>
        <w:object w:dxaOrig="3773" w:dyaOrig="4921">
          <v:shape id="_x0000_i1046" type="#_x0000_t75" style="width:179.25pt;height:231pt" o:ole="">
            <v:imagedata r:id="rId40" o:title=""/>
          </v:shape>
          <o:OLEObject Type="Embed" ProgID="Origin50.Graph" ShapeID="_x0000_i1046" DrawAspect="Content" ObjectID="_1454449369" r:id="rId41"/>
        </w:object>
      </w:r>
    </w:p>
    <w:p w:rsidR="00CD768C" w:rsidRPr="005D0054" w:rsidRDefault="00CD768C" w:rsidP="005D0054">
      <w:pPr>
        <w:ind w:firstLine="709"/>
        <w:rPr>
          <w:szCs w:val="28"/>
          <w:lang w:val="ru-RU"/>
        </w:rPr>
      </w:pPr>
      <w:r w:rsidRPr="005D0054">
        <w:rPr>
          <w:szCs w:val="28"/>
          <w:lang w:val="ru-RU"/>
        </w:rPr>
        <w:t>Рис. 3.</w:t>
      </w:r>
      <w:r w:rsidRPr="005D0054">
        <w:rPr>
          <w:szCs w:val="28"/>
          <w:lang w:val="ru-RU"/>
        </w:rPr>
        <w:tab/>
      </w:r>
      <w:r w:rsidRPr="005D0054">
        <w:rPr>
          <w:szCs w:val="28"/>
          <w:lang w:val="ru-RU"/>
        </w:rPr>
        <w:tab/>
      </w:r>
      <w:r w:rsidRPr="005D0054">
        <w:rPr>
          <w:szCs w:val="28"/>
          <w:lang w:val="ru-RU"/>
        </w:rPr>
        <w:tab/>
      </w:r>
      <w:r w:rsidRPr="005D0054">
        <w:rPr>
          <w:szCs w:val="28"/>
          <w:lang w:val="ru-RU"/>
        </w:rPr>
        <w:tab/>
      </w:r>
      <w:r w:rsidRPr="005D0054">
        <w:rPr>
          <w:szCs w:val="28"/>
          <w:lang w:val="ru-RU"/>
        </w:rPr>
        <w:tab/>
      </w:r>
      <w:r w:rsidRPr="005D0054">
        <w:rPr>
          <w:szCs w:val="28"/>
          <w:lang w:val="ru-RU"/>
        </w:rPr>
        <w:tab/>
      </w:r>
      <w:r w:rsidR="005D0054">
        <w:rPr>
          <w:szCs w:val="28"/>
          <w:lang w:val="en-US"/>
        </w:rPr>
        <w:tab/>
      </w:r>
      <w:r w:rsidRPr="005D0054">
        <w:rPr>
          <w:szCs w:val="28"/>
          <w:lang w:val="ru-RU"/>
        </w:rPr>
        <w:t>Рис. 4.</w:t>
      </w:r>
    </w:p>
    <w:p w:rsidR="005D0054" w:rsidRDefault="005D0054" w:rsidP="005D0054">
      <w:pPr>
        <w:widowControl w:val="0"/>
        <w:ind w:firstLine="709"/>
        <w:rPr>
          <w:szCs w:val="28"/>
          <w:lang w:val="en-US"/>
        </w:rPr>
      </w:pPr>
    </w:p>
    <w:p w:rsidR="00CD768C" w:rsidRPr="005D0054" w:rsidRDefault="00CD768C" w:rsidP="005D0054">
      <w:pPr>
        <w:widowControl w:val="0"/>
        <w:ind w:firstLine="709"/>
        <w:rPr>
          <w:szCs w:val="28"/>
          <w:lang w:val="ru-RU"/>
        </w:rPr>
      </w:pPr>
      <w:r w:rsidRPr="005D0054">
        <w:rPr>
          <w:szCs w:val="28"/>
          <w:lang w:val="ru-RU"/>
        </w:rPr>
        <w:t>Согласно рентгеноструктурным данным, допированные Cr</w:t>
      </w:r>
      <w:r w:rsidRPr="005D0054">
        <w:rPr>
          <w:szCs w:val="28"/>
          <w:vertAlign w:val="superscript"/>
          <w:lang w:val="ru-RU"/>
        </w:rPr>
        <w:t>3+</w:t>
      </w:r>
      <w:r w:rsidRPr="005D0054">
        <w:rPr>
          <w:szCs w:val="28"/>
          <w:lang w:val="ru-RU"/>
        </w:rPr>
        <w:t xml:space="preserve"> и  Fe</w:t>
      </w:r>
      <w:r w:rsidRPr="005D0054">
        <w:rPr>
          <w:szCs w:val="28"/>
          <w:vertAlign w:val="superscript"/>
          <w:lang w:val="ru-RU"/>
        </w:rPr>
        <w:t>3+</w:t>
      </w:r>
      <w:r w:rsidRPr="005D0054">
        <w:rPr>
          <w:szCs w:val="28"/>
          <w:lang w:val="ru-RU"/>
        </w:rPr>
        <w:t xml:space="preserve"> образцы были однофазными и содержали ромбоэдрически искаженную перовскитовую структуру. Допированные Co</w:t>
      </w:r>
      <w:r w:rsidRPr="005D0054">
        <w:rPr>
          <w:szCs w:val="28"/>
          <w:vertAlign w:val="superscript"/>
          <w:lang w:val="ru-RU"/>
        </w:rPr>
        <w:t>3+</w:t>
      </w:r>
      <w:r w:rsidRPr="005D0054">
        <w:rPr>
          <w:szCs w:val="28"/>
          <w:lang w:val="ru-RU"/>
        </w:rPr>
        <w:t xml:space="preserve"> образцы, наряду с кластеризованной перовскитовой структурой, содержали (~ 10%) фазу   Mn</w:t>
      </w:r>
      <w:r w:rsidRPr="005D0054">
        <w:rPr>
          <w:szCs w:val="28"/>
          <w:vertAlign w:val="subscript"/>
          <w:lang w:val="ru-RU"/>
        </w:rPr>
        <w:t>2-х</w:t>
      </w:r>
      <w:r w:rsidRPr="005D0054">
        <w:rPr>
          <w:szCs w:val="28"/>
          <w:lang w:val="ru-RU"/>
        </w:rPr>
        <w:t>Co</w:t>
      </w:r>
      <w:r w:rsidRPr="005D0054">
        <w:rPr>
          <w:szCs w:val="28"/>
          <w:vertAlign w:val="subscript"/>
          <w:lang w:val="ru-RU"/>
        </w:rPr>
        <w:t>х</w:t>
      </w:r>
      <w:r w:rsidRPr="005D0054">
        <w:rPr>
          <w:szCs w:val="28"/>
          <w:lang w:val="ru-RU"/>
        </w:rPr>
        <w:t>O</w:t>
      </w:r>
      <w:r w:rsidRPr="005D0054">
        <w:rPr>
          <w:szCs w:val="28"/>
          <w:vertAlign w:val="subscript"/>
          <w:lang w:val="ru-RU"/>
        </w:rPr>
        <w:t>3</w:t>
      </w:r>
      <w:r w:rsidRPr="005D0054">
        <w:rPr>
          <w:szCs w:val="28"/>
          <w:lang w:val="ru-RU"/>
        </w:rPr>
        <w:t xml:space="preserve"> или Mn</w:t>
      </w:r>
      <w:r w:rsidRPr="005D0054">
        <w:rPr>
          <w:szCs w:val="28"/>
          <w:vertAlign w:val="subscript"/>
          <w:lang w:val="ru-RU"/>
        </w:rPr>
        <w:t>3-х</w:t>
      </w:r>
      <w:r w:rsidRPr="005D0054">
        <w:rPr>
          <w:szCs w:val="28"/>
          <w:lang w:val="ru-RU"/>
        </w:rPr>
        <w:t>Co</w:t>
      </w:r>
      <w:r w:rsidRPr="005D0054">
        <w:rPr>
          <w:szCs w:val="28"/>
          <w:vertAlign w:val="subscript"/>
          <w:lang w:val="ru-RU"/>
        </w:rPr>
        <w:t>х</w:t>
      </w:r>
      <w:r w:rsidRPr="005D0054">
        <w:rPr>
          <w:szCs w:val="28"/>
          <w:lang w:val="ru-RU"/>
        </w:rPr>
        <w:t>O</w:t>
      </w:r>
      <w:r w:rsidRPr="005D0054">
        <w:rPr>
          <w:szCs w:val="28"/>
          <w:vertAlign w:val="subscript"/>
          <w:lang w:val="ru-RU"/>
        </w:rPr>
        <w:t>4</w:t>
      </w:r>
      <w:r w:rsidRPr="005D0054">
        <w:rPr>
          <w:szCs w:val="28"/>
          <w:lang w:val="ru-RU"/>
        </w:rPr>
        <w:t>. Такие различия объясняются различиями ионных радиусов Mn</w:t>
      </w:r>
      <w:r w:rsidRPr="005D0054">
        <w:rPr>
          <w:szCs w:val="28"/>
          <w:vertAlign w:val="superscript"/>
          <w:lang w:val="ru-RU"/>
        </w:rPr>
        <w:t>3+</w:t>
      </w:r>
      <w:r w:rsidRPr="005D0054">
        <w:rPr>
          <w:szCs w:val="28"/>
          <w:lang w:val="ru-RU"/>
        </w:rPr>
        <w:t xml:space="preserve"> - 0.785 Å и Cr</w:t>
      </w:r>
      <w:r w:rsidRPr="005D0054">
        <w:rPr>
          <w:szCs w:val="28"/>
          <w:vertAlign w:val="superscript"/>
          <w:lang w:val="ru-RU"/>
        </w:rPr>
        <w:t>3+</w:t>
      </w:r>
      <w:r w:rsidRPr="005D0054">
        <w:rPr>
          <w:szCs w:val="28"/>
          <w:lang w:val="ru-RU"/>
        </w:rPr>
        <w:t xml:space="preserve"> - 0.755 Å,  Fe</w:t>
      </w:r>
      <w:r w:rsidRPr="005D0054">
        <w:rPr>
          <w:szCs w:val="28"/>
          <w:vertAlign w:val="superscript"/>
          <w:lang w:val="ru-RU"/>
        </w:rPr>
        <w:t>3+</w:t>
      </w:r>
      <w:r w:rsidRPr="005D0054">
        <w:rPr>
          <w:szCs w:val="28"/>
          <w:lang w:val="ru-RU"/>
        </w:rPr>
        <w:t xml:space="preserve"> - 0.785 Å, Co</w:t>
      </w:r>
      <w:r w:rsidRPr="005D0054">
        <w:rPr>
          <w:szCs w:val="28"/>
          <w:vertAlign w:val="superscript"/>
          <w:lang w:val="ru-RU"/>
        </w:rPr>
        <w:t>3+</w:t>
      </w:r>
      <w:r w:rsidRPr="005D0054">
        <w:rPr>
          <w:szCs w:val="28"/>
          <w:lang w:val="ru-RU"/>
        </w:rPr>
        <w:t xml:space="preserve"> - 0.75 Å. При этом ионы Cr</w:t>
      </w:r>
      <w:r w:rsidRPr="005D0054">
        <w:rPr>
          <w:szCs w:val="28"/>
          <w:vertAlign w:val="superscript"/>
          <w:lang w:val="ru-RU"/>
        </w:rPr>
        <w:t>3+</w:t>
      </w:r>
      <w:r w:rsidRPr="005D0054">
        <w:rPr>
          <w:szCs w:val="28"/>
          <w:lang w:val="ru-RU"/>
        </w:rPr>
        <w:t xml:space="preserve">  и Fe</w:t>
      </w:r>
      <w:r w:rsidRPr="005D0054">
        <w:rPr>
          <w:szCs w:val="28"/>
          <w:vertAlign w:val="superscript"/>
          <w:lang w:val="ru-RU"/>
        </w:rPr>
        <w:t xml:space="preserve">3+ </w:t>
      </w:r>
      <w:r w:rsidRPr="005D0054">
        <w:rPr>
          <w:szCs w:val="28"/>
          <w:lang w:val="ru-RU"/>
        </w:rPr>
        <w:t xml:space="preserve"> замещали Mn</w:t>
      </w:r>
      <w:r w:rsidRPr="005D0054">
        <w:rPr>
          <w:szCs w:val="28"/>
          <w:vertAlign w:val="superscript"/>
          <w:lang w:val="ru-RU"/>
        </w:rPr>
        <w:t>3+</w:t>
      </w:r>
      <w:r w:rsidRPr="005D0054">
        <w:rPr>
          <w:szCs w:val="28"/>
          <w:lang w:val="ru-RU"/>
        </w:rPr>
        <w:t>, преимущественно в окта (В) – позициях основной перовскитовой фазы, существенно понижая температуры фазовых переходов T</w:t>
      </w:r>
      <w:r w:rsidRPr="005D0054">
        <w:rPr>
          <w:szCs w:val="28"/>
          <w:vertAlign w:val="subscript"/>
          <w:lang w:val="ru-RU"/>
        </w:rPr>
        <w:t>ms</w:t>
      </w:r>
      <w:r w:rsidRPr="005D0054">
        <w:rPr>
          <w:szCs w:val="28"/>
          <w:lang w:val="ru-RU"/>
        </w:rPr>
        <w:t xml:space="preserve"> и T</w:t>
      </w:r>
      <w:r w:rsidRPr="005D0054">
        <w:rPr>
          <w:szCs w:val="28"/>
          <w:vertAlign w:val="subscript"/>
          <w:lang w:val="ru-RU"/>
        </w:rPr>
        <w:t>C</w:t>
      </w:r>
      <w:r w:rsidRPr="005D0054">
        <w:rPr>
          <w:szCs w:val="28"/>
          <w:lang w:val="ru-RU"/>
        </w:rPr>
        <w:t xml:space="preserve"> (рис. 1). Для всех образцов характерна высокая магнитная неоднородность. Растворяемые ионы  Co</w:t>
      </w:r>
      <w:r w:rsidRPr="005D0054">
        <w:rPr>
          <w:szCs w:val="28"/>
          <w:vertAlign w:val="superscript"/>
          <w:lang w:val="ru-RU"/>
        </w:rPr>
        <w:t>3+</w:t>
      </w:r>
      <w:r w:rsidRPr="005D0054">
        <w:rPr>
          <w:szCs w:val="28"/>
          <w:lang w:val="ru-RU"/>
        </w:rPr>
        <w:t xml:space="preserve"> частично замещали Mn</w:t>
      </w:r>
      <w:r w:rsidRPr="005D0054">
        <w:rPr>
          <w:szCs w:val="28"/>
          <w:vertAlign w:val="superscript"/>
          <w:lang w:val="ru-RU"/>
        </w:rPr>
        <w:t>3+</w:t>
      </w:r>
      <w:r w:rsidRPr="005D0054">
        <w:rPr>
          <w:szCs w:val="28"/>
          <w:lang w:val="ru-RU"/>
        </w:rPr>
        <w:t xml:space="preserve"> и в кластере, менее существенно понижая T</w:t>
      </w:r>
      <w:r w:rsidRPr="005D0054">
        <w:rPr>
          <w:szCs w:val="28"/>
          <w:vertAlign w:val="subscript"/>
          <w:lang w:val="ru-RU"/>
        </w:rPr>
        <w:t>ms</w:t>
      </w:r>
      <w:r w:rsidRPr="005D0054">
        <w:rPr>
          <w:szCs w:val="28"/>
          <w:lang w:val="ru-RU"/>
        </w:rPr>
        <w:t xml:space="preserve"> и T</w:t>
      </w:r>
      <w:r w:rsidRPr="005D0054">
        <w:rPr>
          <w:szCs w:val="28"/>
          <w:vertAlign w:val="subscript"/>
          <w:lang w:val="ru-RU"/>
        </w:rPr>
        <w:t>C</w:t>
      </w:r>
      <w:r w:rsidRPr="005D0054">
        <w:rPr>
          <w:szCs w:val="28"/>
          <w:lang w:val="ru-RU"/>
        </w:rPr>
        <w:t>. Для всех замещающих ионов (особенно для Fe</w:t>
      </w:r>
      <w:r w:rsidRPr="005D0054">
        <w:rPr>
          <w:szCs w:val="28"/>
          <w:vertAlign w:val="superscript"/>
          <w:lang w:val="ru-RU"/>
        </w:rPr>
        <w:t>3+</w:t>
      </w:r>
      <w:r w:rsidRPr="005D0054">
        <w:rPr>
          <w:szCs w:val="28"/>
          <w:lang w:val="ru-RU"/>
        </w:rPr>
        <w:t>) обнаружено повышение удельного сопротивления и MR – эффекта, на который влияет и температура спекания.</w:t>
      </w:r>
    </w:p>
    <w:p w:rsidR="005D0054" w:rsidRPr="005D0054" w:rsidRDefault="00CD768C" w:rsidP="005D0054">
      <w:pPr>
        <w:ind w:firstLine="709"/>
        <w:rPr>
          <w:szCs w:val="28"/>
          <w:lang w:val="ru-RU"/>
        </w:rPr>
      </w:pPr>
      <w:r w:rsidRPr="005D0054">
        <w:rPr>
          <w:szCs w:val="28"/>
          <w:lang w:val="ru-RU"/>
        </w:rPr>
        <w:t xml:space="preserve">Анализ широких асимметричных спектров ЯМР  </w:t>
      </w:r>
      <w:r w:rsidRPr="005D0054">
        <w:rPr>
          <w:szCs w:val="28"/>
          <w:vertAlign w:val="superscript"/>
          <w:lang w:val="ru-RU"/>
        </w:rPr>
        <w:t>55</w:t>
      </w:r>
      <w:r w:rsidRPr="005D0054">
        <w:rPr>
          <w:szCs w:val="28"/>
          <w:lang w:val="ru-RU"/>
        </w:rPr>
        <w:t>Mn  (рис. 2) для La</w:t>
      </w:r>
      <w:r w:rsidRPr="005D0054">
        <w:rPr>
          <w:szCs w:val="28"/>
          <w:vertAlign w:val="subscript"/>
          <w:lang w:val="ru-RU"/>
        </w:rPr>
        <w:t>0.6</w:t>
      </w:r>
      <w:r w:rsidRPr="005D0054">
        <w:rPr>
          <w:szCs w:val="28"/>
          <w:lang w:val="ru-RU"/>
        </w:rPr>
        <w:t>Sr</w:t>
      </w:r>
      <w:r w:rsidRPr="005D0054">
        <w:rPr>
          <w:szCs w:val="28"/>
          <w:vertAlign w:val="subscript"/>
          <w:lang w:val="ru-RU"/>
        </w:rPr>
        <w:t>0.2</w:t>
      </w:r>
      <w:r w:rsidRPr="005D0054">
        <w:rPr>
          <w:szCs w:val="28"/>
          <w:lang w:val="ru-RU"/>
        </w:rPr>
        <w:t>Mn</w:t>
      </w:r>
      <w:r w:rsidRPr="005D0054">
        <w:rPr>
          <w:szCs w:val="28"/>
          <w:vertAlign w:val="subscript"/>
          <w:lang w:val="ru-RU"/>
        </w:rPr>
        <w:t>1.2-</w:t>
      </w:r>
      <w:r w:rsidRPr="005D0054">
        <w:rPr>
          <w:szCs w:val="28"/>
          <w:lang w:val="ru-RU"/>
        </w:rPr>
        <w:t>х(Cr,Fe)</w:t>
      </w:r>
      <w:r w:rsidRPr="005D0054">
        <w:rPr>
          <w:szCs w:val="28"/>
          <w:vertAlign w:val="subscript"/>
          <w:lang w:val="ru-RU"/>
        </w:rPr>
        <w:t>х</w:t>
      </w:r>
      <w:r w:rsidRPr="005D0054">
        <w:rPr>
          <w:szCs w:val="28"/>
          <w:lang w:val="ru-RU"/>
        </w:rPr>
        <w:t>O</w:t>
      </w:r>
      <w:r w:rsidRPr="005D0054">
        <w:rPr>
          <w:szCs w:val="28"/>
          <w:vertAlign w:val="subscript"/>
          <w:lang w:val="ru-RU"/>
        </w:rPr>
        <w:t>3</w:t>
      </w:r>
      <w:r w:rsidRPr="005D0054">
        <w:rPr>
          <w:szCs w:val="28"/>
          <w:lang w:val="ru-RU"/>
        </w:rPr>
        <w:t xml:space="preserve"> показал неоднородность перовскитового твердого раствора,  решетка которого содержит катионные, анионные вакансии и наноструктурные дефекты кластерного типа, представляющие собой суперпозицию разновалентных ионов  Mn</w:t>
      </w:r>
      <w:r w:rsidRPr="005D0054">
        <w:rPr>
          <w:szCs w:val="28"/>
          <w:vertAlign w:val="superscript"/>
          <w:lang w:val="ru-RU"/>
        </w:rPr>
        <w:t>2+</w:t>
      </w:r>
      <w:r w:rsidRPr="005D0054">
        <w:rPr>
          <w:szCs w:val="28"/>
          <w:lang w:val="ru-RU"/>
        </w:rPr>
        <w:t>-Mn</w:t>
      </w:r>
      <w:r w:rsidRPr="005D0054">
        <w:rPr>
          <w:szCs w:val="28"/>
          <w:vertAlign w:val="superscript"/>
          <w:lang w:val="ru-RU"/>
        </w:rPr>
        <w:t>4+</w:t>
      </w:r>
      <w:r w:rsidRPr="005D0054">
        <w:rPr>
          <w:szCs w:val="28"/>
          <w:lang w:val="ru-RU"/>
        </w:rPr>
        <w:t xml:space="preserve"> [6,7]. Типичный пример молярной формулы дефектного кластеризованного твердого раствора, допированного Fe (х = 0.1)</w:t>
      </w:r>
    </w:p>
    <w:p w:rsidR="005D0054" w:rsidRDefault="005D0054" w:rsidP="005D0054">
      <w:pPr>
        <w:ind w:firstLine="709"/>
        <w:rPr>
          <w:szCs w:val="28"/>
          <w:lang w:val="en-US"/>
        </w:rPr>
      </w:pPr>
    </w:p>
    <w:p w:rsidR="005D0054" w:rsidRDefault="00CD768C" w:rsidP="005D0054">
      <w:pPr>
        <w:ind w:firstLine="709"/>
        <w:rPr>
          <w:szCs w:val="28"/>
          <w:lang w:val="en-US"/>
        </w:rPr>
      </w:pPr>
      <w:r w:rsidRPr="005D0054">
        <w:rPr>
          <w:position w:val="-12"/>
          <w:szCs w:val="28"/>
          <w:lang w:val="ru-RU"/>
        </w:rPr>
        <w:object w:dxaOrig="6720" w:dyaOrig="380">
          <v:shape id="_x0000_i1047" type="#_x0000_t75" style="width:336pt;height:18.75pt" o:ole="">
            <v:imagedata r:id="rId42" o:title=""/>
          </v:shape>
          <o:OLEObject Type="Embed" ProgID="Equation.3" ShapeID="_x0000_i1047" DrawAspect="Content" ObjectID="_1454449370" r:id="rId43"/>
        </w:object>
      </w:r>
      <w:r w:rsidRPr="005D0054">
        <w:rPr>
          <w:szCs w:val="28"/>
          <w:lang w:val="ru-RU"/>
        </w:rPr>
        <w:t xml:space="preserve">. </w:t>
      </w:r>
    </w:p>
    <w:p w:rsidR="005D0054" w:rsidRDefault="005D0054" w:rsidP="005D0054">
      <w:pPr>
        <w:ind w:firstLine="709"/>
        <w:rPr>
          <w:szCs w:val="28"/>
          <w:lang w:val="en-US"/>
        </w:rPr>
      </w:pPr>
    </w:p>
    <w:p w:rsidR="00CD768C" w:rsidRDefault="00CD768C" w:rsidP="005D0054">
      <w:pPr>
        <w:ind w:firstLine="709"/>
        <w:rPr>
          <w:szCs w:val="28"/>
          <w:lang w:val="en-US"/>
        </w:rPr>
      </w:pPr>
      <w:r w:rsidRPr="005D0054">
        <w:rPr>
          <w:szCs w:val="28"/>
          <w:lang w:val="ru-RU"/>
        </w:rPr>
        <w:t>Влияние Cr и Fe на MR эффект (H = 5 кОе) иллюстрируют рис. 3 и 4, соответственно.</w:t>
      </w:r>
    </w:p>
    <w:p w:rsidR="005D0054" w:rsidRPr="005D0054" w:rsidRDefault="005D0054" w:rsidP="005D0054">
      <w:pPr>
        <w:ind w:firstLine="709"/>
        <w:rPr>
          <w:szCs w:val="28"/>
          <w:lang w:val="en-US"/>
        </w:rPr>
      </w:pPr>
    </w:p>
    <w:p w:rsidR="00CD768C" w:rsidRPr="005D0054" w:rsidRDefault="005D0054" w:rsidP="005D0054">
      <w:pPr>
        <w:ind w:firstLine="709"/>
        <w:rPr>
          <w:szCs w:val="28"/>
          <w:lang w:val="ru-RU"/>
        </w:rPr>
      </w:pPr>
      <w:r w:rsidRPr="005D0054">
        <w:rPr>
          <w:szCs w:val="28"/>
          <w:lang w:val="ru-RU"/>
        </w:rPr>
        <w:object w:dxaOrig="3853" w:dyaOrig="4213">
          <v:shape id="_x0000_i1048" type="#_x0000_t75" style="width:171.75pt;height:162pt" o:ole="">
            <v:imagedata r:id="rId44" o:title="" croptop="4402f" cropbottom="4402f"/>
          </v:shape>
          <o:OLEObject Type="Embed" ProgID="Origin50.Graph" ShapeID="_x0000_i1048" DrawAspect="Content" ObjectID="_1454449371" r:id="rId45"/>
        </w:object>
      </w:r>
      <w:r w:rsidR="00CD768C" w:rsidRPr="005D0054">
        <w:rPr>
          <w:szCs w:val="28"/>
          <w:lang w:val="ru-RU"/>
        </w:rPr>
        <w:tab/>
      </w:r>
      <w:r w:rsidR="00CD768C" w:rsidRPr="005D0054">
        <w:rPr>
          <w:szCs w:val="28"/>
          <w:lang w:val="ru-RU"/>
        </w:rPr>
        <w:tab/>
      </w:r>
      <w:r w:rsidR="00CD768C" w:rsidRPr="005D0054">
        <w:rPr>
          <w:szCs w:val="28"/>
          <w:lang w:val="ru-RU"/>
        </w:rPr>
        <w:object w:dxaOrig="3866" w:dyaOrig="4288">
          <v:shape id="_x0000_i1049" type="#_x0000_t75" style="width:193.5pt;height:184.5pt" o:ole="">
            <v:imagedata r:id="rId46" o:title="" croptop="4325f" cropbottom="4325f"/>
          </v:shape>
          <o:OLEObject Type="Embed" ProgID="Origin50.Graph" ShapeID="_x0000_i1049" DrawAspect="Content" ObjectID="_1454449372" r:id="rId47"/>
        </w:object>
      </w:r>
    </w:p>
    <w:p w:rsidR="00CD768C" w:rsidRPr="005D0054" w:rsidRDefault="00CD768C" w:rsidP="005D0054">
      <w:pPr>
        <w:ind w:firstLine="709"/>
        <w:rPr>
          <w:szCs w:val="28"/>
          <w:lang w:val="ru-RU"/>
        </w:rPr>
      </w:pPr>
      <w:r w:rsidRPr="005D0054">
        <w:rPr>
          <w:szCs w:val="28"/>
          <w:lang w:val="ru-RU"/>
        </w:rPr>
        <w:t>Рис. 5.</w:t>
      </w:r>
      <w:r w:rsidRPr="005D0054">
        <w:rPr>
          <w:szCs w:val="28"/>
          <w:lang w:val="ru-RU"/>
        </w:rPr>
        <w:tab/>
      </w:r>
      <w:r w:rsidRPr="005D0054">
        <w:rPr>
          <w:szCs w:val="28"/>
          <w:lang w:val="ru-RU"/>
        </w:rPr>
        <w:tab/>
      </w:r>
      <w:r w:rsidRPr="005D0054">
        <w:rPr>
          <w:szCs w:val="28"/>
          <w:lang w:val="ru-RU"/>
        </w:rPr>
        <w:tab/>
      </w:r>
      <w:r w:rsidRPr="005D0054">
        <w:rPr>
          <w:szCs w:val="28"/>
          <w:lang w:val="ru-RU"/>
        </w:rPr>
        <w:tab/>
      </w:r>
      <w:r w:rsidRPr="005D0054">
        <w:rPr>
          <w:szCs w:val="28"/>
          <w:lang w:val="ru-RU"/>
        </w:rPr>
        <w:tab/>
        <w:t xml:space="preserve">      </w:t>
      </w:r>
      <w:r w:rsidRPr="005D0054">
        <w:rPr>
          <w:szCs w:val="28"/>
          <w:lang w:val="ru-RU"/>
        </w:rPr>
        <w:tab/>
      </w:r>
      <w:r w:rsidRPr="005D0054">
        <w:rPr>
          <w:szCs w:val="28"/>
          <w:lang w:val="ru-RU"/>
        </w:rPr>
        <w:tab/>
        <w:t>Рис. 6.</w:t>
      </w:r>
    </w:p>
    <w:p w:rsidR="005D0054" w:rsidRDefault="005D0054" w:rsidP="005D0054">
      <w:pPr>
        <w:ind w:firstLine="709"/>
        <w:rPr>
          <w:szCs w:val="28"/>
          <w:lang w:val="en-US"/>
        </w:rPr>
      </w:pPr>
    </w:p>
    <w:p w:rsidR="00CD768C" w:rsidRPr="005D0054" w:rsidRDefault="00CD768C" w:rsidP="005D0054">
      <w:pPr>
        <w:ind w:firstLine="709"/>
        <w:rPr>
          <w:szCs w:val="28"/>
          <w:lang w:val="ru-RU"/>
        </w:rPr>
      </w:pPr>
      <w:r w:rsidRPr="005D0054">
        <w:rPr>
          <w:szCs w:val="28"/>
          <w:lang w:val="ru-RU"/>
        </w:rPr>
        <w:t>Замещение этими ионами приводит к заметному снижению температуры Тр, особенно для  Fe – допированных, и повышению MR эффекта: для Cr – на 2%, для Fe – на 5%,  для  Co – на 2%. Сравнительный анализ допирования различными ионами показал, что Cr и Fe в большей степени замещают Mn в В-позициях основной перовскитовой фазы и частично – в кластере. Установлена обратная связь между концентрационными изменениями  MR эффекта вблизи T</w:t>
      </w:r>
      <w:r w:rsidRPr="005D0054">
        <w:rPr>
          <w:szCs w:val="28"/>
          <w:vertAlign w:val="subscript"/>
          <w:lang w:val="ru-RU"/>
        </w:rPr>
        <w:t>C</w:t>
      </w:r>
      <w:r w:rsidRPr="005D0054">
        <w:rPr>
          <w:szCs w:val="28"/>
          <w:lang w:val="ru-RU"/>
        </w:rPr>
        <w:t xml:space="preserve"> и в низкотемпературной области, связанного с туннельным эффектом.</w:t>
      </w:r>
    </w:p>
    <w:p w:rsidR="00CD768C" w:rsidRPr="005D0054" w:rsidRDefault="00CD768C" w:rsidP="005D0054">
      <w:pPr>
        <w:ind w:firstLine="709"/>
        <w:rPr>
          <w:szCs w:val="28"/>
          <w:lang w:val="ru-RU"/>
        </w:rPr>
      </w:pPr>
      <w:r w:rsidRPr="005D0054">
        <w:rPr>
          <w:szCs w:val="28"/>
          <w:lang w:val="ru-RU"/>
        </w:rPr>
        <w:t>Структура пленок кобальта существенно зависит от кислотности электролита. При низкой кислотности осадки имеют ГПУ-решетку и крупные кристаллиты (~1500нм), а при рН1.6 структура пленок (ГЦК) – мелкокристаллическая (~150нм). Исследование структуры пленок  (рН 3</w:t>
      </w:r>
      <w:r w:rsidRPr="005D0054">
        <w:rPr>
          <w:szCs w:val="28"/>
          <w:lang w:val="ru-RU"/>
        </w:rPr>
        <w:sym w:font="Symbol" w:char="F0B8"/>
      </w:r>
      <w:r w:rsidRPr="005D0054">
        <w:rPr>
          <w:szCs w:val="28"/>
          <w:lang w:val="ru-RU"/>
        </w:rPr>
        <w:t>5) на электронном микроскопе методом «на просвет» показывает, что в кристаллитах имеется большое число дефектов упаковки, представляющие собой многослойные срастания из очень тонких (~30нм) параллельных пластин. Поверхность таких пленок состоит из параллельных полосок, что свидетельствует о слоевом характере роста кристаллитов (рис.1а).</w:t>
      </w:r>
    </w:p>
    <w:p w:rsidR="00CD768C" w:rsidRPr="005D0054" w:rsidRDefault="00CD768C" w:rsidP="005D0054">
      <w:pPr>
        <w:ind w:firstLine="709"/>
        <w:rPr>
          <w:szCs w:val="28"/>
          <w:lang w:val="ru-RU"/>
        </w:rPr>
      </w:pPr>
      <w:r w:rsidRPr="005D0054">
        <w:rPr>
          <w:szCs w:val="28"/>
          <w:lang w:val="ru-RU"/>
        </w:rPr>
        <w:t>Легирование вольфрамом пленок кобальта с текстурой [10.0] не приводит к смене текстуры, но в осадках образуется соединение Co</w:t>
      </w:r>
      <w:r w:rsidRPr="005D0054">
        <w:rPr>
          <w:szCs w:val="28"/>
          <w:vertAlign w:val="subscript"/>
          <w:lang w:val="ru-RU"/>
        </w:rPr>
        <w:t>3</w:t>
      </w:r>
      <w:r w:rsidRPr="005D0054">
        <w:rPr>
          <w:szCs w:val="28"/>
          <w:lang w:val="ru-RU"/>
        </w:rPr>
        <w:t>W [1]. При легировании вольфрамом пленок кобальта с текстурой [00.1] происходит смена текстур [00.1]</w:t>
      </w:r>
      <w:r w:rsidRPr="005D0054">
        <w:rPr>
          <w:szCs w:val="28"/>
          <w:lang w:val="ru-RU"/>
        </w:rPr>
        <w:sym w:font="Symbol" w:char="F0AE"/>
      </w:r>
      <w:r w:rsidRPr="005D0054">
        <w:rPr>
          <w:szCs w:val="28"/>
          <w:lang w:val="ru-RU"/>
        </w:rPr>
        <w:t xml:space="preserve">[10.0] и уменьшение отношения параметров </w:t>
      </w:r>
      <w:r w:rsidRPr="005D0054">
        <w:rPr>
          <w:b/>
          <w:bCs/>
          <w:szCs w:val="28"/>
          <w:lang w:val="ru-RU"/>
        </w:rPr>
        <w:t>с/а</w:t>
      </w:r>
      <w:r w:rsidRPr="005D0054">
        <w:rPr>
          <w:szCs w:val="28"/>
          <w:lang w:val="ru-RU"/>
        </w:rPr>
        <w:t xml:space="preserve"> ГПУ-решетки </w:t>
      </w:r>
      <w:r w:rsidRPr="005D0054">
        <w:rPr>
          <w:b/>
          <w:bCs/>
          <w:szCs w:val="28"/>
          <w:lang w:val="ru-RU"/>
        </w:rPr>
        <w:t>(с/а</w:t>
      </w:r>
      <w:r w:rsidRPr="005D0054">
        <w:rPr>
          <w:szCs w:val="28"/>
          <w:lang w:val="ru-RU"/>
        </w:rPr>
        <w:t xml:space="preserve"> = 1.599). Уменьшение отношения </w:t>
      </w:r>
      <w:r w:rsidRPr="005D0054">
        <w:rPr>
          <w:b/>
          <w:bCs/>
          <w:szCs w:val="28"/>
          <w:lang w:val="ru-RU"/>
        </w:rPr>
        <w:t>с/а</w:t>
      </w:r>
      <w:r w:rsidRPr="005D0054">
        <w:rPr>
          <w:szCs w:val="28"/>
          <w:lang w:val="ru-RU"/>
        </w:rPr>
        <w:t xml:space="preserve"> ниже эталонного (для ГПУр </w:t>
      </w:r>
      <w:r w:rsidRPr="005D0054">
        <w:rPr>
          <w:b/>
          <w:bCs/>
          <w:szCs w:val="28"/>
          <w:lang w:val="ru-RU"/>
        </w:rPr>
        <w:t>с/а</w:t>
      </w:r>
      <w:r w:rsidRPr="005D0054">
        <w:rPr>
          <w:szCs w:val="28"/>
          <w:lang w:val="ru-RU"/>
        </w:rPr>
        <w:t xml:space="preserve"> = 1.620) свидетельствует о сжатии элементарной ячейки в направлении &lt;00.1&gt;. Сжатие элементарной ячейки можно объяснить наличием в кристаллитах дефектов упаковки, которые образуются в ГПУ-решетке между плотноупакованными гранями (00.1) [1]. У пленок Co-W со смешанной текстурой [10.0] + [00.1] образуется неоднородная структура поверхности (рис.1б). Наряду с мелкими кристаллитами (~50нм) наблюдаются отдельные более крупные (~400нм) кристаллиты, которые имеют анизотропию формы. </w:t>
      </w:r>
    </w:p>
    <w:p w:rsidR="00CD768C" w:rsidRPr="005D0054" w:rsidRDefault="00CD768C" w:rsidP="005D0054">
      <w:pPr>
        <w:ind w:firstLine="709"/>
        <w:rPr>
          <w:szCs w:val="28"/>
          <w:lang w:val="ru-RU"/>
        </w:rPr>
      </w:pPr>
      <w:r w:rsidRPr="005D0054">
        <w:rPr>
          <w:szCs w:val="28"/>
          <w:lang w:val="ru-RU"/>
        </w:rPr>
        <w:t>Известно [2], что при электролитическом осаждении кобальта и сплавов на его основе выделяется большое количество водорода. Он адсорбируется на поверхности строящихся кристаллитов и частично включается в решетку, образуя пересыщенный раствор внедрения. Ранее нами показано [3], что при включении водорода в кристаллиты, деформации решетки становится достаточно, чтобы образовался ДУ. С уменьшением рН раствора на катоде выделяется больше водорода, в связи с чем увеличивается доля водорода, который может включиться в кристаллическую решетку. Поэтому при увеличении кислотности раствора рН от 6.05 до 1.6 концентрация ДУ растет, а поскольку прослойки ДУ имеют ГЦК-решетку, то увеличение концентрации ДУ способствует формированию на катоде кобальта с ГЦК-решеткой (</w:t>
      </w:r>
      <w:r w:rsidRPr="005D0054">
        <w:rPr>
          <w:szCs w:val="28"/>
          <w:lang w:val="ru-RU"/>
        </w:rPr>
        <w:sym w:font="Symbol" w:char="F062"/>
      </w:r>
      <w:r w:rsidRPr="005D0054">
        <w:rPr>
          <w:szCs w:val="28"/>
          <w:lang w:val="ru-RU"/>
        </w:rPr>
        <w:t xml:space="preserve">-фаза). При этом в пленках кобальта с </w:t>
      </w:r>
      <w:r w:rsidRPr="005D0054">
        <w:rPr>
          <w:szCs w:val="28"/>
          <w:lang w:val="ru-RU"/>
        </w:rPr>
        <w:sym w:font="Symbol" w:char="F062"/>
      </w:r>
      <w:r w:rsidRPr="005D0054">
        <w:rPr>
          <w:szCs w:val="28"/>
          <w:lang w:val="ru-RU"/>
        </w:rPr>
        <w:t>-фазой образуется текстура [211] или [110] (рис.1а). При текстуре [00.1] пленок Co-W ДУ располагаются параллельно плоскости осадка (рис. 1 б). В месте образования ДУ участки кристаллической решетки когерентно срастись не могут, поскольку различаются последовательностью укладки моноатомных слоев (00.1) (рис. 1 б, участки 1 и 2). Поэтому в месте образования ДУ плотность упаковки атомов уменьшается, появляются оборванные и нескомпенсированные связи, что и обуславливает образование микродвойников [4]. Двойники с плоскостями двойникования (10.1) или (10.2) имеют ориентацию, близкую к [10.0]. Такая ориентация двойников способствует включению большого количества вольфрама и образованию в них соединения Co</w:t>
      </w:r>
      <w:r w:rsidRPr="005D0054">
        <w:rPr>
          <w:szCs w:val="28"/>
          <w:vertAlign w:val="subscript"/>
          <w:lang w:val="ru-RU"/>
        </w:rPr>
        <w:t>3</w:t>
      </w:r>
      <w:r w:rsidRPr="005D0054">
        <w:rPr>
          <w:szCs w:val="28"/>
          <w:lang w:val="ru-RU"/>
        </w:rPr>
        <w:t xml:space="preserve">W. Смена текстуры [00.1] на [10.0] c помощью двойникования происходит вначале только в отдельных участках кристаллитов (в местах образования ДУ), а при большом содержании вольфрама и во всем осадке. </w:t>
      </w:r>
    </w:p>
    <w:p w:rsidR="00CD768C" w:rsidRPr="005D0054" w:rsidRDefault="00CD768C" w:rsidP="005D0054">
      <w:pPr>
        <w:ind w:firstLine="709"/>
        <w:rPr>
          <w:szCs w:val="28"/>
          <w:lang w:val="ru-RU"/>
        </w:rPr>
      </w:pPr>
      <w:r w:rsidRPr="005D0054">
        <w:rPr>
          <w:szCs w:val="28"/>
          <w:lang w:val="ru-RU"/>
        </w:rPr>
        <w:t>Поскольку у пленок кобальта имеется слоевой рост, то для объяснения механизма формирования поверхности кристаллитов с ДУ и двойниками в направлении нормали к пленке можно использовать концепцию двумерного зорождения [5]. Скорость (поток) образования двумерных зародышей I связана с работой их образования W</w:t>
      </w:r>
      <w:r w:rsidRPr="005D0054">
        <w:rPr>
          <w:szCs w:val="28"/>
          <w:vertAlign w:val="subscript"/>
          <w:lang w:val="ru-RU"/>
        </w:rPr>
        <w:t xml:space="preserve">hkl  </w:t>
      </w:r>
      <w:r w:rsidRPr="005D0054">
        <w:rPr>
          <w:szCs w:val="28"/>
          <w:lang w:val="ru-RU"/>
        </w:rPr>
        <w:t>[3]:</w:t>
      </w:r>
    </w:p>
    <w:p w:rsidR="00CD768C" w:rsidRPr="005D0054" w:rsidRDefault="00CD768C" w:rsidP="005D0054">
      <w:pPr>
        <w:ind w:firstLine="709"/>
        <w:rPr>
          <w:szCs w:val="28"/>
          <w:lang w:val="ru-RU"/>
        </w:rPr>
      </w:pPr>
    </w:p>
    <w:p w:rsidR="00CD768C" w:rsidRPr="005D0054" w:rsidRDefault="00CD768C" w:rsidP="005D0054">
      <w:pPr>
        <w:ind w:firstLine="709"/>
        <w:rPr>
          <w:szCs w:val="28"/>
          <w:lang w:val="ru-RU"/>
        </w:rPr>
      </w:pPr>
      <w:r w:rsidRPr="005D0054">
        <w:rPr>
          <w:szCs w:val="28"/>
          <w:lang w:val="ru-RU"/>
        </w:rPr>
        <w:t>I ~ exp (-W</w:t>
      </w:r>
      <w:r w:rsidRPr="005D0054">
        <w:rPr>
          <w:szCs w:val="28"/>
          <w:vertAlign w:val="subscript"/>
          <w:lang w:val="ru-RU"/>
        </w:rPr>
        <w:t>hkl</w:t>
      </w:r>
      <w:r w:rsidRPr="005D0054">
        <w:rPr>
          <w:szCs w:val="28"/>
          <w:lang w:val="ru-RU"/>
        </w:rPr>
        <w:t>/kT)  ,                                   (3)</w:t>
      </w:r>
    </w:p>
    <w:p w:rsidR="00CD768C" w:rsidRPr="005D0054" w:rsidRDefault="00CD768C" w:rsidP="005D0054">
      <w:pPr>
        <w:ind w:firstLine="709"/>
        <w:rPr>
          <w:szCs w:val="28"/>
          <w:lang w:val="ru-RU"/>
        </w:rPr>
      </w:pPr>
    </w:p>
    <w:p w:rsidR="00CD768C" w:rsidRPr="005D0054" w:rsidRDefault="00CD768C" w:rsidP="005D0054">
      <w:pPr>
        <w:ind w:firstLine="709"/>
        <w:rPr>
          <w:szCs w:val="28"/>
          <w:lang w:val="ru-RU"/>
        </w:rPr>
      </w:pPr>
      <w:r w:rsidRPr="005D0054">
        <w:rPr>
          <w:szCs w:val="28"/>
          <w:lang w:val="ru-RU"/>
        </w:rPr>
        <w:t>где k – постоянная Больцмана; Т – абсолютная температура. Очевидно, что с наибольшей скоростью будут образовываться те зародыши, для которых работа W</w:t>
      </w:r>
      <w:r w:rsidRPr="005D0054">
        <w:rPr>
          <w:szCs w:val="28"/>
          <w:vertAlign w:val="subscript"/>
          <w:lang w:val="ru-RU"/>
        </w:rPr>
        <w:t>hkl</w:t>
      </w:r>
      <w:r w:rsidRPr="005D0054">
        <w:rPr>
          <w:szCs w:val="28"/>
          <w:lang w:val="ru-RU"/>
        </w:rPr>
        <w:t xml:space="preserve"> является наименьшей. Выражение для работы образования W</w:t>
      </w:r>
      <w:r w:rsidRPr="005D0054">
        <w:rPr>
          <w:szCs w:val="28"/>
          <w:vertAlign w:val="subscript"/>
          <w:lang w:val="ru-RU"/>
        </w:rPr>
        <w:t>hkl</w:t>
      </w:r>
      <w:r w:rsidRPr="005D0054">
        <w:rPr>
          <w:szCs w:val="28"/>
          <w:lang w:val="ru-RU"/>
        </w:rPr>
        <w:t xml:space="preserve"> любого типа двумерного зародыша имеет следующий вид:</w:t>
      </w:r>
      <w:r w:rsidRPr="005D0054">
        <w:rPr>
          <w:szCs w:val="28"/>
          <w:lang w:val="ru-RU"/>
        </w:rPr>
        <w:tab/>
      </w:r>
    </w:p>
    <w:p w:rsidR="005D0054" w:rsidRDefault="005D0054" w:rsidP="005D0054">
      <w:pPr>
        <w:ind w:firstLine="709"/>
        <w:rPr>
          <w:szCs w:val="28"/>
          <w:lang w:val="en-US"/>
        </w:rPr>
      </w:pPr>
    </w:p>
    <w:p w:rsidR="00CD768C" w:rsidRPr="005D0054" w:rsidRDefault="00CD768C" w:rsidP="005D0054">
      <w:pPr>
        <w:ind w:firstLine="709"/>
        <w:rPr>
          <w:szCs w:val="28"/>
          <w:lang w:val="ru-RU"/>
        </w:rPr>
      </w:pPr>
      <w:r w:rsidRPr="005D0054">
        <w:rPr>
          <w:position w:val="-30"/>
          <w:szCs w:val="28"/>
          <w:lang w:val="ru-RU"/>
        </w:rPr>
        <w:object w:dxaOrig="2240" w:dyaOrig="700">
          <v:shape id="_x0000_i1050" type="#_x0000_t75" style="width:111.75pt;height:35.25pt" o:ole="" fillcolor="window">
            <v:imagedata r:id="rId48" o:title=""/>
          </v:shape>
          <o:OLEObject Type="Embed" ProgID="Equation.3" ShapeID="_x0000_i1050" DrawAspect="Content" ObjectID="_1454449373" r:id="rId49"/>
        </w:object>
      </w:r>
      <w:r w:rsidRPr="005D0054">
        <w:rPr>
          <w:szCs w:val="28"/>
          <w:lang w:val="ru-RU"/>
        </w:rPr>
        <w:t xml:space="preserve"> ,</w:t>
      </w:r>
      <w:r w:rsidRPr="005D0054">
        <w:rPr>
          <w:szCs w:val="28"/>
          <w:lang w:val="ru-RU"/>
        </w:rPr>
        <w:tab/>
        <w:t xml:space="preserve">  </w:t>
      </w:r>
      <w:r w:rsidRPr="005D0054">
        <w:rPr>
          <w:szCs w:val="28"/>
          <w:lang w:val="ru-RU"/>
        </w:rPr>
        <w:tab/>
      </w:r>
      <w:r w:rsidRPr="005D0054">
        <w:rPr>
          <w:szCs w:val="28"/>
          <w:lang w:val="ru-RU"/>
        </w:rPr>
        <w:tab/>
      </w:r>
      <w:r w:rsidRPr="005D0054">
        <w:rPr>
          <w:szCs w:val="28"/>
          <w:lang w:val="ru-RU"/>
        </w:rPr>
        <w:tab/>
        <w:t>(4)</w:t>
      </w:r>
    </w:p>
    <w:p w:rsidR="00CD768C" w:rsidRPr="005D0054" w:rsidRDefault="005D0054" w:rsidP="005D0054">
      <w:pPr>
        <w:ind w:firstLine="709"/>
        <w:rPr>
          <w:szCs w:val="28"/>
          <w:lang w:val="ru-RU"/>
        </w:rPr>
      </w:pPr>
      <w:r>
        <w:rPr>
          <w:szCs w:val="28"/>
          <w:lang w:val="ru-RU"/>
        </w:rPr>
        <w:br w:type="page"/>
      </w:r>
      <w:r w:rsidR="00CD768C" w:rsidRPr="005D0054">
        <w:rPr>
          <w:szCs w:val="28"/>
          <w:lang w:val="ru-RU"/>
        </w:rPr>
        <w:t>где В</w:t>
      </w:r>
      <w:r w:rsidR="00CD768C" w:rsidRPr="005D0054">
        <w:rPr>
          <w:szCs w:val="28"/>
          <w:vertAlign w:val="subscript"/>
          <w:lang w:val="ru-RU"/>
        </w:rPr>
        <w:t>hkl</w:t>
      </w:r>
      <w:r w:rsidR="00CD768C" w:rsidRPr="005D0054">
        <w:rPr>
          <w:szCs w:val="28"/>
          <w:lang w:val="ru-RU"/>
        </w:rPr>
        <w:t xml:space="preserve"> и С</w:t>
      </w:r>
      <w:r w:rsidR="00CD768C" w:rsidRPr="005D0054">
        <w:rPr>
          <w:szCs w:val="28"/>
          <w:vertAlign w:val="subscript"/>
          <w:lang w:val="ru-RU"/>
        </w:rPr>
        <w:t>hkl</w:t>
      </w:r>
      <w:r w:rsidR="00CD768C" w:rsidRPr="005D0054">
        <w:rPr>
          <w:szCs w:val="28"/>
          <w:lang w:val="ru-RU"/>
        </w:rPr>
        <w:t xml:space="preserve"> – коэффициенты, </w:t>
      </w:r>
      <w:r w:rsidR="00CD768C" w:rsidRPr="005D0054">
        <w:rPr>
          <w:szCs w:val="28"/>
          <w:lang w:val="ru-RU"/>
        </w:rPr>
        <w:sym w:font="Symbol" w:char="F079"/>
      </w:r>
      <w:r w:rsidR="00CD768C" w:rsidRPr="005D0054">
        <w:rPr>
          <w:szCs w:val="28"/>
          <w:vertAlign w:val="subscript"/>
          <w:lang w:val="ru-RU"/>
        </w:rPr>
        <w:t>0</w:t>
      </w:r>
      <w:r w:rsidR="00CD768C" w:rsidRPr="005D0054">
        <w:rPr>
          <w:szCs w:val="28"/>
          <w:lang w:val="ru-RU"/>
        </w:rPr>
        <w:t xml:space="preserve"> – энергия связи (работа отрыва) атома с основой, z - заряд адиона, е – заряд электрона, </w:t>
      </w:r>
      <w:r w:rsidR="00CD768C" w:rsidRPr="005D0054">
        <w:rPr>
          <w:szCs w:val="28"/>
          <w:lang w:val="ru-RU"/>
        </w:rPr>
        <w:sym w:font="Symbol" w:char="F068"/>
      </w:r>
      <w:r w:rsidR="00CD768C" w:rsidRPr="005D0054">
        <w:rPr>
          <w:szCs w:val="28"/>
          <w:lang w:val="ru-RU"/>
        </w:rPr>
        <w:t xml:space="preserve"> - перенапряжение.</w:t>
      </w:r>
      <w:r w:rsidR="00CD768C" w:rsidRPr="005D0054">
        <w:rPr>
          <w:position w:val="-10"/>
          <w:szCs w:val="28"/>
          <w:lang w:val="ru-RU"/>
        </w:rPr>
        <w:object w:dxaOrig="180" w:dyaOrig="340">
          <v:shape id="_x0000_i1051" type="#_x0000_t75" style="width:9pt;height:17.25pt" o:ole="" fillcolor="window">
            <v:imagedata r:id="rId50" o:title=""/>
          </v:shape>
          <o:OLEObject Type="Embed" ProgID="Equation.3" ShapeID="_x0000_i1051" DrawAspect="Content" ObjectID="_1454449374" r:id="rId51"/>
        </w:object>
      </w:r>
    </w:p>
    <w:p w:rsidR="00CD768C" w:rsidRPr="005D0054" w:rsidRDefault="00CD768C" w:rsidP="005D0054">
      <w:pPr>
        <w:ind w:firstLine="709"/>
        <w:rPr>
          <w:szCs w:val="28"/>
          <w:lang w:val="ru-RU"/>
        </w:rPr>
      </w:pPr>
      <w:r w:rsidRPr="005D0054">
        <w:rPr>
          <w:szCs w:val="28"/>
          <w:lang w:val="ru-RU"/>
        </w:rPr>
        <w:t xml:space="preserve">Работа образования двумерного зародыша грани (10.0) на собственной подложке, т.е. на грани (10.0) ГПУ-решетки (так как в этом случае </w:t>
      </w:r>
      <w:r w:rsidRPr="005D0054">
        <w:rPr>
          <w:szCs w:val="28"/>
          <w:lang w:val="ru-RU"/>
        </w:rPr>
        <w:sym w:font="Symbol" w:char="F079"/>
      </w:r>
      <w:r w:rsidRPr="005D0054">
        <w:rPr>
          <w:szCs w:val="28"/>
          <w:vertAlign w:val="subscript"/>
          <w:lang w:val="ru-RU"/>
        </w:rPr>
        <w:t>0</w:t>
      </w:r>
      <w:r w:rsidRPr="005D0054">
        <w:rPr>
          <w:szCs w:val="28"/>
          <w:lang w:val="ru-RU"/>
        </w:rPr>
        <w:t xml:space="preserve"> = С</w:t>
      </w:r>
      <w:r w:rsidRPr="005D0054">
        <w:rPr>
          <w:szCs w:val="28"/>
          <w:vertAlign w:val="subscript"/>
          <w:lang w:val="ru-RU"/>
        </w:rPr>
        <w:t>10.0</w:t>
      </w:r>
      <w:r w:rsidRPr="005D0054">
        <w:rPr>
          <w:szCs w:val="28"/>
          <w:lang w:val="ru-RU"/>
        </w:rPr>
        <w:t>) определяется по формуле:</w:t>
      </w:r>
    </w:p>
    <w:p w:rsidR="00CD768C" w:rsidRPr="005D0054" w:rsidRDefault="00CD768C" w:rsidP="005D0054">
      <w:pPr>
        <w:ind w:firstLine="709"/>
        <w:rPr>
          <w:szCs w:val="28"/>
          <w:lang w:val="ru-RU"/>
        </w:rPr>
      </w:pPr>
    </w:p>
    <w:p w:rsidR="00CD768C" w:rsidRPr="005D0054" w:rsidRDefault="00CD768C" w:rsidP="005D0054">
      <w:pPr>
        <w:ind w:firstLine="709"/>
        <w:rPr>
          <w:szCs w:val="28"/>
          <w:lang w:val="ru-RU"/>
        </w:rPr>
      </w:pPr>
      <w:r w:rsidRPr="005D0054">
        <w:rPr>
          <w:position w:val="-30"/>
          <w:szCs w:val="28"/>
          <w:lang w:val="ru-RU"/>
        </w:rPr>
        <w:object w:dxaOrig="1200" w:dyaOrig="680">
          <v:shape id="_x0000_i1052" type="#_x0000_t75" style="width:60pt;height:33.75pt" o:ole="" fillcolor="window">
            <v:imagedata r:id="rId52" o:title=""/>
          </v:shape>
          <o:OLEObject Type="Embed" ProgID="Equation.3" ShapeID="_x0000_i1052" DrawAspect="Content" ObjectID="_1454449375" r:id="rId53"/>
        </w:object>
      </w:r>
      <w:r w:rsidRPr="005D0054">
        <w:rPr>
          <w:szCs w:val="28"/>
          <w:lang w:val="ru-RU"/>
        </w:rPr>
        <w:t xml:space="preserve">   .    </w:t>
      </w:r>
      <w:r w:rsidRPr="005D0054">
        <w:rPr>
          <w:szCs w:val="28"/>
          <w:lang w:val="ru-RU"/>
        </w:rPr>
        <w:tab/>
      </w:r>
      <w:r w:rsidRPr="005D0054">
        <w:rPr>
          <w:szCs w:val="28"/>
          <w:lang w:val="ru-RU"/>
        </w:rPr>
        <w:tab/>
        <w:t xml:space="preserve">                        (5)</w:t>
      </w:r>
    </w:p>
    <w:p w:rsidR="00CD768C" w:rsidRPr="005D0054" w:rsidRDefault="00CD768C" w:rsidP="005D0054">
      <w:pPr>
        <w:ind w:firstLine="709"/>
        <w:rPr>
          <w:szCs w:val="28"/>
          <w:lang w:val="ru-RU"/>
        </w:rPr>
      </w:pPr>
    </w:p>
    <w:p w:rsidR="00CD768C" w:rsidRPr="005D0054" w:rsidRDefault="00CD768C" w:rsidP="005D0054">
      <w:pPr>
        <w:ind w:firstLine="709"/>
        <w:rPr>
          <w:szCs w:val="28"/>
          <w:lang w:val="ru-RU"/>
        </w:rPr>
      </w:pPr>
      <w:r w:rsidRPr="005D0054">
        <w:rPr>
          <w:szCs w:val="28"/>
          <w:lang w:val="ru-RU"/>
        </w:rPr>
        <w:t>Коэффициент С</w:t>
      </w:r>
      <w:r w:rsidRPr="005D0054">
        <w:rPr>
          <w:szCs w:val="28"/>
          <w:vertAlign w:val="subscript"/>
          <w:lang w:val="ru-RU"/>
        </w:rPr>
        <w:t xml:space="preserve">10.0 </w:t>
      </w:r>
      <w:r w:rsidRPr="005D0054">
        <w:rPr>
          <w:szCs w:val="28"/>
          <w:lang w:val="ru-RU"/>
        </w:rPr>
        <w:t>характеризует энергию связи изолированного атома с основой, т.е. энергию связи атома, находящегося в нормальном положении на грани (10.0) (рис. 2 а, положение 1).</w:t>
      </w:r>
    </w:p>
    <w:p w:rsidR="005D0054" w:rsidRDefault="005D0054" w:rsidP="005D0054">
      <w:pPr>
        <w:ind w:firstLine="709"/>
        <w:rPr>
          <w:szCs w:val="28"/>
          <w:lang w:val="en-US"/>
        </w:rPr>
      </w:pPr>
    </w:p>
    <w:p w:rsidR="00CD768C" w:rsidRPr="005D0054" w:rsidRDefault="00CD768C" w:rsidP="005D0054">
      <w:pPr>
        <w:ind w:firstLine="709"/>
        <w:rPr>
          <w:szCs w:val="28"/>
          <w:lang w:val="ru-RU"/>
        </w:rPr>
      </w:pPr>
      <w:r w:rsidRPr="005D0054">
        <w:rPr>
          <w:szCs w:val="28"/>
          <w:lang w:val="ru-RU"/>
        </w:rPr>
        <w:t>C</w:t>
      </w:r>
      <w:r w:rsidRPr="005D0054">
        <w:rPr>
          <w:szCs w:val="28"/>
          <w:vertAlign w:val="subscript"/>
          <w:lang w:val="ru-RU"/>
        </w:rPr>
        <w:t>10.0</w:t>
      </w:r>
      <w:r w:rsidRPr="005D0054">
        <w:rPr>
          <w:szCs w:val="28"/>
          <w:lang w:val="ru-RU"/>
        </w:rPr>
        <w:t xml:space="preserve"> = 4</w:t>
      </w:r>
      <w:r w:rsidRPr="005D0054">
        <w:rPr>
          <w:szCs w:val="28"/>
          <w:lang w:val="ru-RU"/>
        </w:rPr>
        <w:sym w:font="Symbol" w:char="F079"/>
      </w:r>
      <w:r w:rsidRPr="005D0054">
        <w:rPr>
          <w:szCs w:val="28"/>
          <w:vertAlign w:val="subscript"/>
          <w:lang w:val="ru-RU"/>
        </w:rPr>
        <w:t>1</w:t>
      </w:r>
      <w:r w:rsidRPr="005D0054">
        <w:rPr>
          <w:szCs w:val="28"/>
          <w:lang w:val="ru-RU"/>
        </w:rPr>
        <w:t xml:space="preserve"> + 4</w:t>
      </w:r>
      <w:r w:rsidRPr="005D0054">
        <w:rPr>
          <w:szCs w:val="28"/>
          <w:lang w:val="ru-RU"/>
        </w:rPr>
        <w:sym w:font="Symbol" w:char="F079"/>
      </w:r>
      <w:r w:rsidRPr="005D0054">
        <w:rPr>
          <w:szCs w:val="28"/>
          <w:vertAlign w:val="subscript"/>
          <w:lang w:val="ru-RU"/>
        </w:rPr>
        <w:t>2</w:t>
      </w:r>
      <w:r w:rsidRPr="005D0054">
        <w:rPr>
          <w:szCs w:val="28"/>
          <w:lang w:val="ru-RU"/>
        </w:rPr>
        <w:t xml:space="preserve"> + 7</w:t>
      </w:r>
      <w:r w:rsidRPr="005D0054">
        <w:rPr>
          <w:szCs w:val="28"/>
          <w:lang w:val="ru-RU"/>
        </w:rPr>
        <w:sym w:font="Symbol" w:char="F079"/>
      </w:r>
      <w:r w:rsidRPr="005D0054">
        <w:rPr>
          <w:szCs w:val="28"/>
          <w:vertAlign w:val="subscript"/>
          <w:lang w:val="ru-RU"/>
        </w:rPr>
        <w:t>4</w:t>
      </w:r>
      <w:r w:rsidRPr="005D0054">
        <w:rPr>
          <w:szCs w:val="28"/>
          <w:lang w:val="ru-RU"/>
        </w:rPr>
        <w:t xml:space="preserve">,       </w:t>
      </w:r>
      <w:r w:rsidRPr="005D0054">
        <w:rPr>
          <w:szCs w:val="28"/>
          <w:lang w:val="ru-RU"/>
        </w:rPr>
        <w:tab/>
      </w:r>
      <w:r w:rsidRPr="005D0054">
        <w:rPr>
          <w:szCs w:val="28"/>
          <w:lang w:val="ru-RU"/>
        </w:rPr>
        <w:tab/>
        <w:t xml:space="preserve">                (6)</w:t>
      </w:r>
    </w:p>
    <w:p w:rsidR="005D0054" w:rsidRDefault="005D0054" w:rsidP="005D0054">
      <w:pPr>
        <w:ind w:firstLine="709"/>
        <w:rPr>
          <w:szCs w:val="28"/>
          <w:lang w:val="en-US"/>
        </w:rPr>
      </w:pPr>
    </w:p>
    <w:p w:rsidR="00CD768C" w:rsidRPr="005D0054" w:rsidRDefault="00CD768C" w:rsidP="005D0054">
      <w:pPr>
        <w:ind w:firstLine="709"/>
        <w:rPr>
          <w:szCs w:val="28"/>
          <w:lang w:val="ru-RU"/>
        </w:rPr>
      </w:pPr>
      <w:r w:rsidRPr="005D0054">
        <w:rPr>
          <w:szCs w:val="28"/>
          <w:lang w:val="ru-RU"/>
        </w:rPr>
        <w:t xml:space="preserve">где </w:t>
      </w:r>
      <w:r w:rsidRPr="005D0054">
        <w:rPr>
          <w:szCs w:val="28"/>
          <w:lang w:val="ru-RU"/>
        </w:rPr>
        <w:sym w:font="Symbol" w:char="F079"/>
      </w:r>
      <w:r w:rsidRPr="005D0054">
        <w:rPr>
          <w:szCs w:val="28"/>
          <w:vertAlign w:val="subscript"/>
          <w:lang w:val="ru-RU"/>
        </w:rPr>
        <w:t xml:space="preserve">1 </w:t>
      </w:r>
      <w:r w:rsidRPr="005D0054">
        <w:rPr>
          <w:szCs w:val="28"/>
          <w:lang w:val="ru-RU"/>
        </w:rPr>
        <w:t xml:space="preserve">и </w:t>
      </w:r>
      <w:r w:rsidRPr="005D0054">
        <w:rPr>
          <w:szCs w:val="28"/>
          <w:lang w:val="ru-RU"/>
        </w:rPr>
        <w:sym w:font="Symbol" w:char="F079"/>
      </w:r>
      <w:r w:rsidRPr="005D0054">
        <w:rPr>
          <w:szCs w:val="28"/>
          <w:vertAlign w:val="subscript"/>
          <w:lang w:val="ru-RU"/>
        </w:rPr>
        <w:t xml:space="preserve">2 </w:t>
      </w:r>
      <w:r w:rsidRPr="005D0054">
        <w:rPr>
          <w:szCs w:val="28"/>
          <w:lang w:val="ru-RU"/>
        </w:rPr>
        <w:t>и</w:t>
      </w:r>
      <w:r w:rsidRPr="005D0054">
        <w:rPr>
          <w:szCs w:val="28"/>
          <w:vertAlign w:val="subscript"/>
          <w:lang w:val="ru-RU"/>
        </w:rPr>
        <w:t xml:space="preserve"> </w:t>
      </w:r>
      <w:r w:rsidRPr="005D0054">
        <w:rPr>
          <w:szCs w:val="28"/>
          <w:lang w:val="ru-RU"/>
        </w:rPr>
        <w:sym w:font="Symbol" w:char="F079"/>
      </w:r>
      <w:r w:rsidRPr="005D0054">
        <w:rPr>
          <w:szCs w:val="28"/>
          <w:vertAlign w:val="subscript"/>
          <w:lang w:val="ru-RU"/>
        </w:rPr>
        <w:t>4</w:t>
      </w:r>
      <w:r w:rsidRPr="005D0054">
        <w:rPr>
          <w:szCs w:val="28"/>
          <w:lang w:val="ru-RU"/>
        </w:rPr>
        <w:t xml:space="preserve"> –энергии связи между атомoм, находящимся на грани (10.0), и первыми, вторыми и четвертыми соседями, соответственно. Для кобальта </w:t>
      </w:r>
      <w:r w:rsidRPr="005D0054">
        <w:rPr>
          <w:szCs w:val="28"/>
          <w:lang w:val="ru-RU"/>
        </w:rPr>
        <w:sym w:font="Symbol" w:char="F079"/>
      </w:r>
      <w:r w:rsidRPr="005D0054">
        <w:rPr>
          <w:szCs w:val="28"/>
          <w:vertAlign w:val="subscript"/>
          <w:lang w:val="ru-RU"/>
        </w:rPr>
        <w:t>1</w:t>
      </w:r>
      <w:r w:rsidRPr="005D0054">
        <w:rPr>
          <w:szCs w:val="28"/>
          <w:lang w:val="ru-RU"/>
        </w:rPr>
        <w:t xml:space="preserve"> = 2.263</w:t>
      </w:r>
      <w:r w:rsidRPr="005D0054">
        <w:rPr>
          <w:szCs w:val="28"/>
          <w:lang w:val="ru-RU"/>
        </w:rPr>
        <w:sym w:font="Symbol" w:char="F0D7"/>
      </w:r>
      <w:r w:rsidRPr="005D0054">
        <w:rPr>
          <w:szCs w:val="28"/>
          <w:lang w:val="ru-RU"/>
        </w:rPr>
        <w:t>10</w:t>
      </w:r>
      <w:r w:rsidRPr="005D0054">
        <w:rPr>
          <w:szCs w:val="28"/>
          <w:vertAlign w:val="superscript"/>
          <w:lang w:val="ru-RU"/>
        </w:rPr>
        <w:t>-20</w:t>
      </w:r>
      <w:r w:rsidRPr="005D0054">
        <w:rPr>
          <w:szCs w:val="28"/>
          <w:lang w:val="ru-RU"/>
        </w:rPr>
        <w:t xml:space="preserve">Дж, </w:t>
      </w:r>
      <w:r w:rsidRPr="005D0054">
        <w:rPr>
          <w:szCs w:val="28"/>
          <w:lang w:val="ru-RU"/>
        </w:rPr>
        <w:sym w:font="Symbol" w:char="F079"/>
      </w:r>
      <w:r w:rsidRPr="005D0054">
        <w:rPr>
          <w:szCs w:val="28"/>
          <w:vertAlign w:val="subscript"/>
          <w:lang w:val="ru-RU"/>
        </w:rPr>
        <w:t>2</w:t>
      </w:r>
      <w:r w:rsidRPr="005D0054">
        <w:rPr>
          <w:szCs w:val="28"/>
          <w:lang w:val="ru-RU"/>
        </w:rPr>
        <w:t xml:space="preserve"> = 0.125</w:t>
      </w:r>
      <w:r w:rsidRPr="005D0054">
        <w:rPr>
          <w:szCs w:val="28"/>
          <w:lang w:val="ru-RU"/>
        </w:rPr>
        <w:sym w:font="Symbol" w:char="F079"/>
      </w:r>
      <w:r w:rsidRPr="005D0054">
        <w:rPr>
          <w:szCs w:val="28"/>
          <w:vertAlign w:val="subscript"/>
          <w:lang w:val="ru-RU"/>
        </w:rPr>
        <w:t>1</w:t>
      </w:r>
      <w:r w:rsidRPr="005D0054">
        <w:rPr>
          <w:szCs w:val="28"/>
          <w:lang w:val="ru-RU"/>
        </w:rPr>
        <w:t xml:space="preserve">, </w:t>
      </w:r>
      <w:r w:rsidRPr="005D0054">
        <w:rPr>
          <w:szCs w:val="28"/>
          <w:lang w:val="ru-RU"/>
        </w:rPr>
        <w:sym w:font="Symbol" w:char="F079"/>
      </w:r>
      <w:r w:rsidRPr="005D0054">
        <w:rPr>
          <w:szCs w:val="28"/>
          <w:vertAlign w:val="subscript"/>
          <w:lang w:val="ru-RU"/>
        </w:rPr>
        <w:t>3</w:t>
      </w:r>
      <w:r w:rsidRPr="005D0054">
        <w:rPr>
          <w:szCs w:val="28"/>
          <w:lang w:val="ru-RU"/>
        </w:rPr>
        <w:t xml:space="preserve"> = 0.0527</w:t>
      </w:r>
      <w:r w:rsidRPr="005D0054">
        <w:rPr>
          <w:szCs w:val="28"/>
          <w:lang w:val="ru-RU"/>
        </w:rPr>
        <w:sym w:font="Symbol" w:char="F079"/>
      </w:r>
      <w:r w:rsidRPr="005D0054">
        <w:rPr>
          <w:szCs w:val="28"/>
          <w:vertAlign w:val="subscript"/>
          <w:lang w:val="ru-RU"/>
        </w:rPr>
        <w:t>1</w:t>
      </w:r>
      <w:r w:rsidRPr="005D0054">
        <w:rPr>
          <w:szCs w:val="28"/>
          <w:lang w:val="ru-RU"/>
        </w:rPr>
        <w:t xml:space="preserve">, </w:t>
      </w:r>
      <w:r w:rsidRPr="005D0054">
        <w:rPr>
          <w:szCs w:val="28"/>
          <w:lang w:val="ru-RU"/>
        </w:rPr>
        <w:sym w:font="Symbol" w:char="F079"/>
      </w:r>
      <w:r w:rsidRPr="005D0054">
        <w:rPr>
          <w:szCs w:val="28"/>
          <w:vertAlign w:val="subscript"/>
          <w:lang w:val="ru-RU"/>
        </w:rPr>
        <w:t>4</w:t>
      </w:r>
      <w:r w:rsidRPr="005D0054">
        <w:rPr>
          <w:szCs w:val="28"/>
          <w:lang w:val="ru-RU"/>
        </w:rPr>
        <w:t xml:space="preserve"> = 0.01</w:t>
      </w:r>
      <w:r w:rsidRPr="005D0054">
        <w:rPr>
          <w:szCs w:val="28"/>
          <w:lang w:val="ru-RU"/>
        </w:rPr>
        <w:sym w:font="Symbol" w:char="F079"/>
      </w:r>
      <w:r w:rsidRPr="005D0054">
        <w:rPr>
          <w:szCs w:val="28"/>
          <w:vertAlign w:val="subscript"/>
          <w:lang w:val="ru-RU"/>
        </w:rPr>
        <w:t xml:space="preserve">1  </w:t>
      </w:r>
      <w:r w:rsidRPr="005D0054">
        <w:rPr>
          <w:szCs w:val="28"/>
          <w:lang w:val="ru-RU"/>
        </w:rPr>
        <w:t xml:space="preserve">[6]. </w:t>
      </w:r>
    </w:p>
    <w:p w:rsidR="00CD768C" w:rsidRPr="005D0054" w:rsidRDefault="00CD768C" w:rsidP="005D0054">
      <w:pPr>
        <w:ind w:firstLine="709"/>
        <w:rPr>
          <w:szCs w:val="28"/>
          <w:lang w:val="ru-RU"/>
        </w:rPr>
      </w:pPr>
      <w:r w:rsidRPr="005D0054">
        <w:rPr>
          <w:szCs w:val="28"/>
          <w:lang w:val="ru-RU"/>
        </w:rPr>
        <w:t xml:space="preserve">На грани (10.0) в месте выхода ДУ энергия связи присоединяющегося атома с основой увеличивается, так как увеличивается количество соседей (рис. 2 а, положение 2). </w:t>
      </w:r>
    </w:p>
    <w:p w:rsidR="00CD768C" w:rsidRPr="005D0054" w:rsidRDefault="00CD768C" w:rsidP="005D0054">
      <w:pPr>
        <w:ind w:firstLine="709"/>
        <w:rPr>
          <w:szCs w:val="28"/>
          <w:lang w:val="ru-RU"/>
        </w:rPr>
      </w:pPr>
    </w:p>
    <w:p w:rsidR="00CD768C" w:rsidRPr="005D0054" w:rsidRDefault="00CD768C" w:rsidP="005D0054">
      <w:pPr>
        <w:ind w:firstLine="709"/>
        <w:rPr>
          <w:szCs w:val="28"/>
          <w:lang w:val="ru-RU"/>
        </w:rPr>
      </w:pPr>
      <w:r w:rsidRPr="005D0054">
        <w:rPr>
          <w:position w:val="-12"/>
          <w:szCs w:val="28"/>
          <w:lang w:val="ru-RU"/>
        </w:rPr>
        <w:object w:dxaOrig="480" w:dyaOrig="380">
          <v:shape id="_x0000_i1053" type="#_x0000_t75" style="width:24pt;height:18.75pt" o:ole="">
            <v:imagedata r:id="rId54" o:title=""/>
          </v:shape>
          <o:OLEObject Type="Embed" ProgID="Equation.3" ShapeID="_x0000_i1053" DrawAspect="Content" ObjectID="_1454449376" r:id="rId55"/>
        </w:object>
      </w:r>
      <w:r w:rsidRPr="005D0054">
        <w:rPr>
          <w:szCs w:val="28"/>
          <w:lang w:val="ru-RU"/>
        </w:rPr>
        <w:t xml:space="preserve"> = 6</w:t>
      </w:r>
      <w:r w:rsidRPr="005D0054">
        <w:rPr>
          <w:szCs w:val="28"/>
          <w:lang w:val="ru-RU"/>
        </w:rPr>
        <w:sym w:font="Symbol" w:char="F079"/>
      </w:r>
      <w:r w:rsidRPr="005D0054">
        <w:rPr>
          <w:szCs w:val="28"/>
          <w:vertAlign w:val="subscript"/>
          <w:lang w:val="ru-RU"/>
        </w:rPr>
        <w:t>1</w:t>
      </w:r>
      <w:r w:rsidRPr="005D0054">
        <w:rPr>
          <w:szCs w:val="28"/>
          <w:lang w:val="ru-RU"/>
        </w:rPr>
        <w:t xml:space="preserve"> + 2</w:t>
      </w:r>
      <w:r w:rsidRPr="005D0054">
        <w:rPr>
          <w:szCs w:val="28"/>
          <w:lang w:val="ru-RU"/>
        </w:rPr>
        <w:sym w:font="Symbol" w:char="F079"/>
      </w:r>
      <w:r w:rsidRPr="005D0054">
        <w:rPr>
          <w:szCs w:val="28"/>
          <w:vertAlign w:val="subscript"/>
          <w:lang w:val="ru-RU"/>
        </w:rPr>
        <w:t>2</w:t>
      </w:r>
      <w:r w:rsidRPr="005D0054">
        <w:rPr>
          <w:szCs w:val="28"/>
          <w:lang w:val="ru-RU"/>
        </w:rPr>
        <w:t xml:space="preserve"> + 8</w:t>
      </w:r>
      <w:r w:rsidRPr="005D0054">
        <w:rPr>
          <w:szCs w:val="28"/>
          <w:lang w:val="ru-RU"/>
        </w:rPr>
        <w:sym w:font="Symbol" w:char="F079"/>
      </w:r>
      <w:r w:rsidRPr="005D0054">
        <w:rPr>
          <w:szCs w:val="28"/>
          <w:vertAlign w:val="subscript"/>
          <w:lang w:val="ru-RU"/>
        </w:rPr>
        <w:t>4</w:t>
      </w:r>
      <w:r w:rsidRPr="005D0054">
        <w:rPr>
          <w:szCs w:val="28"/>
          <w:lang w:val="ru-RU"/>
        </w:rPr>
        <w:t xml:space="preserve"> .                                 (7)</w:t>
      </w:r>
    </w:p>
    <w:p w:rsidR="00CD768C" w:rsidRPr="005D0054" w:rsidRDefault="00CD768C" w:rsidP="005D0054">
      <w:pPr>
        <w:ind w:firstLine="709"/>
        <w:rPr>
          <w:szCs w:val="28"/>
          <w:lang w:val="ru-RU"/>
        </w:rPr>
      </w:pPr>
    </w:p>
    <w:p w:rsidR="00CD768C" w:rsidRPr="005D0054" w:rsidRDefault="00CD768C" w:rsidP="005D0054">
      <w:pPr>
        <w:ind w:firstLine="709"/>
        <w:rPr>
          <w:szCs w:val="28"/>
          <w:lang w:val="ru-RU"/>
        </w:rPr>
      </w:pPr>
      <w:r w:rsidRPr="005D0054">
        <w:rPr>
          <w:szCs w:val="28"/>
          <w:lang w:val="ru-RU"/>
        </w:rPr>
        <w:t>Подставив (4) и (5) в (2) получаем выражение для определения работы образования  двумерного зародыша грани (10.0) в месте выхода ДУ на поверхности кристаллита:</w:t>
      </w:r>
    </w:p>
    <w:p w:rsidR="00CD768C" w:rsidRPr="005D0054" w:rsidRDefault="00CD768C" w:rsidP="005D0054">
      <w:pPr>
        <w:ind w:firstLine="709"/>
        <w:rPr>
          <w:szCs w:val="28"/>
          <w:lang w:val="ru-RU"/>
        </w:rPr>
      </w:pPr>
    </w:p>
    <w:p w:rsidR="00CD768C" w:rsidRPr="005D0054" w:rsidRDefault="00CD768C" w:rsidP="005D0054">
      <w:pPr>
        <w:ind w:firstLine="709"/>
        <w:rPr>
          <w:szCs w:val="28"/>
          <w:lang w:val="ru-RU"/>
        </w:rPr>
      </w:pPr>
      <w:r w:rsidRPr="005D0054">
        <w:rPr>
          <w:position w:val="-30"/>
          <w:szCs w:val="28"/>
          <w:lang w:val="ru-RU"/>
        </w:rPr>
        <w:object w:dxaOrig="2100" w:dyaOrig="700">
          <v:shape id="_x0000_i1054" type="#_x0000_t75" style="width:99.75pt;height:33pt" o:ole="" fillcolor="window">
            <v:imagedata r:id="rId56" o:title=""/>
          </v:shape>
          <o:OLEObject Type="Embed" ProgID="Equation.3" ShapeID="_x0000_i1054" DrawAspect="Content" ObjectID="_1454449377" r:id="rId57"/>
        </w:object>
      </w:r>
      <w:r w:rsidRPr="005D0054">
        <w:rPr>
          <w:szCs w:val="28"/>
          <w:lang w:val="ru-RU"/>
        </w:rPr>
        <w:t xml:space="preserve">  .                                               (8)</w:t>
      </w:r>
    </w:p>
    <w:p w:rsidR="00CD768C" w:rsidRPr="005D0054" w:rsidRDefault="00CD768C" w:rsidP="005D0054">
      <w:pPr>
        <w:ind w:firstLine="709"/>
        <w:rPr>
          <w:szCs w:val="28"/>
          <w:lang w:val="ru-RU"/>
        </w:rPr>
      </w:pPr>
      <w:r w:rsidRPr="005D0054">
        <w:rPr>
          <w:szCs w:val="28"/>
          <w:lang w:val="ru-RU"/>
        </w:rPr>
        <w:t xml:space="preserve">Из сопоставления уравнений (6) и (3) получаем, что </w:t>
      </w:r>
      <w:r w:rsidRPr="005D0054">
        <w:rPr>
          <w:position w:val="-12"/>
          <w:szCs w:val="28"/>
          <w:lang w:val="ru-RU"/>
        </w:rPr>
        <w:object w:dxaOrig="520" w:dyaOrig="380">
          <v:shape id="_x0000_i1055" type="#_x0000_t75" style="width:26.25pt;height:18.75pt" o:ole="">
            <v:imagedata r:id="rId58" o:title=""/>
          </v:shape>
          <o:OLEObject Type="Embed" ProgID="Equation.3" ShapeID="_x0000_i1055" DrawAspect="Content" ObjectID="_1454449378" r:id="rId59"/>
        </w:object>
      </w:r>
      <w:r w:rsidRPr="005D0054">
        <w:rPr>
          <w:szCs w:val="28"/>
          <w:lang w:val="ru-RU"/>
        </w:rPr>
        <w:t xml:space="preserve"> </w:t>
      </w:r>
      <w:r w:rsidRPr="005D0054">
        <w:rPr>
          <w:szCs w:val="28"/>
          <w:lang w:val="ru-RU"/>
        </w:rPr>
        <w:sym w:font="Symbol" w:char="F03C"/>
      </w:r>
      <w:r w:rsidRPr="005D0054">
        <w:rPr>
          <w:szCs w:val="28"/>
          <w:lang w:val="ru-RU"/>
        </w:rPr>
        <w:t xml:space="preserve"> </w:t>
      </w:r>
      <w:r w:rsidRPr="005D0054">
        <w:rPr>
          <w:position w:val="-12"/>
          <w:szCs w:val="28"/>
          <w:lang w:val="ru-RU"/>
        </w:rPr>
        <w:object w:dxaOrig="480" w:dyaOrig="360">
          <v:shape id="_x0000_i1056" type="#_x0000_t75" style="width:24pt;height:18pt" o:ole="">
            <v:imagedata r:id="rId60" o:title=""/>
          </v:shape>
          <o:OLEObject Type="Embed" ProgID="Equation.3" ShapeID="_x0000_i1056" DrawAspect="Content" ObjectID="_1454449379" r:id="rId61"/>
        </w:object>
      </w:r>
      <w:r w:rsidRPr="005D0054">
        <w:rPr>
          <w:szCs w:val="28"/>
          <w:lang w:val="ru-RU"/>
        </w:rPr>
        <w:t>, и, согласно (1), можно сделать вывод, что в месте выхода ДУ скорость образования двумерных зародышей увеличивается и происходит преимущественный рост кристаллита. Поэтому поверхность кристаллита с ДУ становится полосчатой (ребристой).</w:t>
      </w:r>
    </w:p>
    <w:p w:rsidR="005D0054" w:rsidRPr="005D0054" w:rsidRDefault="00CD768C" w:rsidP="005D0054">
      <w:pPr>
        <w:ind w:firstLine="709"/>
        <w:rPr>
          <w:szCs w:val="28"/>
          <w:lang w:val="ru-RU"/>
        </w:rPr>
      </w:pPr>
      <w:r w:rsidRPr="005D0054">
        <w:rPr>
          <w:szCs w:val="28"/>
          <w:lang w:val="ru-RU"/>
        </w:rPr>
        <w:t xml:space="preserve">Работа образования двумерного зародыша грани (00.1) на собственной подложке определяется по </w:t>
      </w:r>
      <w:r w:rsidR="005D0054" w:rsidRPr="005D0054">
        <w:rPr>
          <w:szCs w:val="28"/>
          <w:lang w:val="ru-RU"/>
        </w:rPr>
        <w:t xml:space="preserve">формуле, так как в этом случае </w:t>
      </w:r>
      <w:r w:rsidR="005D0054" w:rsidRPr="005D0054">
        <w:rPr>
          <w:szCs w:val="28"/>
          <w:lang w:val="ru-RU"/>
        </w:rPr>
        <w:sym w:font="Symbol" w:char="F079"/>
      </w:r>
      <w:r w:rsidR="005D0054" w:rsidRPr="005D0054">
        <w:rPr>
          <w:szCs w:val="28"/>
          <w:vertAlign w:val="subscript"/>
          <w:lang w:val="ru-RU"/>
        </w:rPr>
        <w:t>0</w:t>
      </w:r>
      <w:r w:rsidR="005D0054" w:rsidRPr="005D0054">
        <w:rPr>
          <w:szCs w:val="28"/>
          <w:lang w:val="ru-RU"/>
        </w:rPr>
        <w:t xml:space="preserve"> = C</w:t>
      </w:r>
      <w:r w:rsidR="005D0054" w:rsidRPr="005D0054">
        <w:rPr>
          <w:szCs w:val="28"/>
          <w:vertAlign w:val="subscript"/>
          <w:lang w:val="ru-RU"/>
        </w:rPr>
        <w:t>00.1</w:t>
      </w:r>
      <w:r w:rsidR="005D0054" w:rsidRPr="005D0054">
        <w:rPr>
          <w:szCs w:val="28"/>
          <w:lang w:val="ru-RU"/>
        </w:rPr>
        <w:t xml:space="preserve">  (см. формулу 2).</w:t>
      </w:r>
    </w:p>
    <w:p w:rsidR="00CD768C" w:rsidRPr="005D0054" w:rsidRDefault="00CD768C" w:rsidP="005D0054">
      <w:pPr>
        <w:ind w:firstLine="709"/>
        <w:rPr>
          <w:szCs w:val="28"/>
          <w:lang w:val="ru-RU"/>
        </w:rPr>
      </w:pPr>
    </w:p>
    <w:p w:rsidR="00CD768C" w:rsidRPr="005D0054" w:rsidRDefault="00A006ED" w:rsidP="005D0054">
      <w:pPr>
        <w:ind w:firstLine="709"/>
        <w:rPr>
          <w:szCs w:val="28"/>
          <w:lang w:val="ru-RU"/>
        </w:rPr>
      </w:pPr>
      <w:r>
        <w:rPr>
          <w:noProof/>
          <w:lang w:val="ru-RU"/>
        </w:rPr>
        <w:pict>
          <v:shape id="_x0000_s1036" type="#_x0000_t75" style="position:absolute;left:0;text-align:left;margin-left:1.35pt;margin-top:1.3pt;width:105.8pt;height:207pt;z-index:251658752">
            <v:imagedata r:id="rId62" o:title=""/>
            <w10:wrap type="square"/>
          </v:shape>
        </w:pict>
      </w:r>
      <w:r w:rsidR="00CD768C" w:rsidRPr="005D0054">
        <w:rPr>
          <w:position w:val="-28"/>
          <w:szCs w:val="28"/>
          <w:lang w:val="ru-RU"/>
        </w:rPr>
        <w:object w:dxaOrig="1240" w:dyaOrig="680">
          <v:shape id="_x0000_i1057" type="#_x0000_t75" style="width:60.75pt;height:33pt" o:ole="" fillcolor="window">
            <v:imagedata r:id="rId63" o:title=""/>
          </v:shape>
          <o:OLEObject Type="Embed" ProgID="Equation.3" ShapeID="_x0000_i1057" DrawAspect="Content" ObjectID="_1454449380" r:id="rId64"/>
        </w:object>
      </w:r>
      <w:r w:rsidR="00CD768C" w:rsidRPr="005D0054">
        <w:rPr>
          <w:szCs w:val="28"/>
          <w:lang w:val="ru-RU"/>
        </w:rPr>
        <w:t>,</w:t>
      </w:r>
    </w:p>
    <w:p w:rsidR="00CD768C" w:rsidRPr="005D0054" w:rsidRDefault="00CD768C" w:rsidP="005D0054">
      <w:pPr>
        <w:ind w:firstLine="709"/>
        <w:rPr>
          <w:szCs w:val="28"/>
          <w:lang w:val="ru-RU"/>
        </w:rPr>
      </w:pPr>
    </w:p>
    <w:p w:rsidR="00CD768C" w:rsidRPr="005D0054" w:rsidRDefault="00CD768C" w:rsidP="005D0054">
      <w:pPr>
        <w:ind w:firstLine="709"/>
        <w:rPr>
          <w:szCs w:val="28"/>
          <w:lang w:val="ru-RU"/>
        </w:rPr>
      </w:pPr>
      <w:r w:rsidRPr="005D0054">
        <w:rPr>
          <w:szCs w:val="28"/>
          <w:lang w:val="ru-RU"/>
        </w:rPr>
        <w:t xml:space="preserve">Энергия связи атома с основой, находящегося в нормальном положении на грани (00.1) (рис. 2 б, положение 1),определяется следующим образом: </w:t>
      </w:r>
    </w:p>
    <w:p w:rsidR="00CD768C" w:rsidRPr="005D0054" w:rsidRDefault="00CD768C" w:rsidP="005D0054">
      <w:pPr>
        <w:ind w:firstLine="709"/>
        <w:rPr>
          <w:szCs w:val="28"/>
          <w:lang w:val="ru-RU"/>
        </w:rPr>
      </w:pPr>
    </w:p>
    <w:p w:rsidR="00CD768C" w:rsidRPr="005D0054" w:rsidRDefault="00CD768C" w:rsidP="005D0054">
      <w:pPr>
        <w:ind w:firstLine="709"/>
        <w:rPr>
          <w:szCs w:val="28"/>
          <w:lang w:val="ru-RU"/>
        </w:rPr>
      </w:pPr>
      <w:r w:rsidRPr="005D0054">
        <w:rPr>
          <w:szCs w:val="28"/>
          <w:lang w:val="ru-RU"/>
        </w:rPr>
        <w:t>C</w:t>
      </w:r>
      <w:r w:rsidRPr="005D0054">
        <w:rPr>
          <w:szCs w:val="28"/>
          <w:vertAlign w:val="subscript"/>
          <w:lang w:val="ru-RU"/>
        </w:rPr>
        <w:t>00.1</w:t>
      </w:r>
      <w:r w:rsidRPr="005D0054">
        <w:rPr>
          <w:szCs w:val="28"/>
          <w:lang w:val="ru-RU"/>
        </w:rPr>
        <w:t xml:space="preserve"> = 3</w:t>
      </w:r>
      <w:r w:rsidRPr="005D0054">
        <w:rPr>
          <w:szCs w:val="28"/>
          <w:lang w:val="ru-RU"/>
        </w:rPr>
        <w:sym w:font="Symbol" w:char="F079"/>
      </w:r>
      <w:r w:rsidRPr="005D0054">
        <w:rPr>
          <w:szCs w:val="28"/>
          <w:vertAlign w:val="subscript"/>
          <w:lang w:val="ru-RU"/>
        </w:rPr>
        <w:t>1</w:t>
      </w:r>
      <w:r w:rsidRPr="005D0054">
        <w:rPr>
          <w:szCs w:val="28"/>
          <w:lang w:val="ru-RU"/>
        </w:rPr>
        <w:t xml:space="preserve"> + 3</w:t>
      </w:r>
      <w:r w:rsidRPr="005D0054">
        <w:rPr>
          <w:szCs w:val="28"/>
          <w:lang w:val="ru-RU"/>
        </w:rPr>
        <w:sym w:font="Symbol" w:char="F079"/>
      </w:r>
      <w:r w:rsidRPr="005D0054">
        <w:rPr>
          <w:szCs w:val="28"/>
          <w:vertAlign w:val="subscript"/>
          <w:lang w:val="ru-RU"/>
        </w:rPr>
        <w:t>2</w:t>
      </w:r>
      <w:r w:rsidRPr="005D0054">
        <w:rPr>
          <w:szCs w:val="28"/>
          <w:lang w:val="ru-RU"/>
        </w:rPr>
        <w:t xml:space="preserve"> +</w:t>
      </w:r>
      <w:r w:rsidRPr="005D0054">
        <w:rPr>
          <w:szCs w:val="28"/>
          <w:lang w:val="ru-RU"/>
        </w:rPr>
        <w:sym w:font="Symbol" w:char="F079"/>
      </w:r>
      <w:r w:rsidRPr="005D0054">
        <w:rPr>
          <w:szCs w:val="28"/>
          <w:vertAlign w:val="subscript"/>
          <w:lang w:val="ru-RU"/>
        </w:rPr>
        <w:t>3</w:t>
      </w:r>
      <w:r w:rsidRPr="005D0054">
        <w:rPr>
          <w:szCs w:val="28"/>
          <w:lang w:val="ru-RU"/>
        </w:rPr>
        <w:t>+ 6</w:t>
      </w:r>
      <w:r w:rsidRPr="005D0054">
        <w:rPr>
          <w:szCs w:val="28"/>
          <w:lang w:val="ru-RU"/>
        </w:rPr>
        <w:sym w:font="Symbol" w:char="F079"/>
      </w:r>
      <w:r w:rsidRPr="005D0054">
        <w:rPr>
          <w:szCs w:val="28"/>
          <w:vertAlign w:val="subscript"/>
          <w:lang w:val="ru-RU"/>
        </w:rPr>
        <w:t>4</w:t>
      </w:r>
      <w:r w:rsidRPr="005D0054">
        <w:rPr>
          <w:szCs w:val="28"/>
          <w:lang w:val="ru-RU"/>
        </w:rPr>
        <w:t>.                                   (8)</w:t>
      </w:r>
    </w:p>
    <w:p w:rsidR="00CD768C" w:rsidRPr="005D0054" w:rsidRDefault="00CD768C" w:rsidP="005D0054">
      <w:pPr>
        <w:ind w:firstLine="709"/>
        <w:rPr>
          <w:szCs w:val="28"/>
          <w:lang w:val="ru-RU"/>
        </w:rPr>
      </w:pPr>
    </w:p>
    <w:p w:rsidR="00CD768C" w:rsidRPr="005D0054" w:rsidRDefault="00CD768C" w:rsidP="005D0054">
      <w:pPr>
        <w:ind w:firstLine="709"/>
        <w:rPr>
          <w:szCs w:val="28"/>
          <w:lang w:val="ru-RU"/>
        </w:rPr>
      </w:pPr>
      <w:r w:rsidRPr="005D0054">
        <w:rPr>
          <w:szCs w:val="28"/>
          <w:lang w:val="ru-RU"/>
        </w:rPr>
        <w:t xml:space="preserve">На грани (00.1) в месте выхода границы двойника выражение для энергии связи присоединяющегося атома с основой имеет другой вид (рис. 2 б, положение 2): </w:t>
      </w:r>
    </w:p>
    <w:p w:rsidR="00CD768C" w:rsidRPr="005D0054" w:rsidRDefault="00CD768C" w:rsidP="005D0054">
      <w:pPr>
        <w:ind w:firstLine="709"/>
        <w:rPr>
          <w:szCs w:val="28"/>
          <w:lang w:val="ru-RU"/>
        </w:rPr>
      </w:pPr>
    </w:p>
    <w:p w:rsidR="00CD768C" w:rsidRPr="005D0054" w:rsidRDefault="00CD768C" w:rsidP="005D0054">
      <w:pPr>
        <w:ind w:firstLine="709"/>
        <w:rPr>
          <w:szCs w:val="28"/>
          <w:lang w:val="ru-RU"/>
        </w:rPr>
      </w:pPr>
      <w:r w:rsidRPr="005D0054">
        <w:rPr>
          <w:position w:val="-12"/>
          <w:szCs w:val="28"/>
          <w:lang w:val="ru-RU"/>
        </w:rPr>
        <w:object w:dxaOrig="480" w:dyaOrig="380">
          <v:shape id="_x0000_i1058" type="#_x0000_t75" style="width:24pt;height:18.75pt" o:ole="">
            <v:imagedata r:id="rId65" o:title=""/>
          </v:shape>
          <o:OLEObject Type="Embed" ProgID="Equation.3" ShapeID="_x0000_i1058" DrawAspect="Content" ObjectID="_1454449381" r:id="rId66"/>
        </w:object>
      </w:r>
      <w:r w:rsidRPr="005D0054">
        <w:rPr>
          <w:szCs w:val="28"/>
          <w:lang w:val="ru-RU"/>
        </w:rPr>
        <w:t xml:space="preserve"> = 4</w:t>
      </w:r>
      <w:r w:rsidRPr="005D0054">
        <w:rPr>
          <w:szCs w:val="28"/>
          <w:lang w:val="ru-RU"/>
        </w:rPr>
        <w:sym w:font="Symbol" w:char="F079"/>
      </w:r>
      <w:r w:rsidRPr="005D0054">
        <w:rPr>
          <w:szCs w:val="28"/>
          <w:vertAlign w:val="subscript"/>
          <w:lang w:val="ru-RU"/>
        </w:rPr>
        <w:t>1</w:t>
      </w:r>
      <w:r w:rsidRPr="005D0054">
        <w:rPr>
          <w:szCs w:val="28"/>
          <w:lang w:val="ru-RU"/>
        </w:rPr>
        <w:t xml:space="preserve"> + </w:t>
      </w:r>
      <w:r w:rsidRPr="005D0054">
        <w:rPr>
          <w:szCs w:val="28"/>
          <w:lang w:val="ru-RU"/>
        </w:rPr>
        <w:sym w:font="Symbol" w:char="F079"/>
      </w:r>
      <w:r w:rsidRPr="005D0054">
        <w:rPr>
          <w:szCs w:val="28"/>
          <w:vertAlign w:val="subscript"/>
          <w:lang w:val="ru-RU"/>
        </w:rPr>
        <w:t>2</w:t>
      </w:r>
      <w:r w:rsidRPr="005D0054">
        <w:rPr>
          <w:szCs w:val="28"/>
          <w:lang w:val="ru-RU"/>
        </w:rPr>
        <w:t xml:space="preserve"> + 2</w:t>
      </w:r>
      <w:r w:rsidRPr="005D0054">
        <w:rPr>
          <w:szCs w:val="28"/>
          <w:lang w:val="ru-RU"/>
        </w:rPr>
        <w:sym w:font="Symbol" w:char="F079"/>
      </w:r>
      <w:r w:rsidRPr="005D0054">
        <w:rPr>
          <w:szCs w:val="28"/>
          <w:vertAlign w:val="subscript"/>
          <w:lang w:val="ru-RU"/>
        </w:rPr>
        <w:t>4</w:t>
      </w:r>
      <w:r w:rsidRPr="005D0054">
        <w:rPr>
          <w:szCs w:val="28"/>
          <w:lang w:val="ru-RU"/>
        </w:rPr>
        <w:t xml:space="preserve"> . </w:t>
      </w:r>
    </w:p>
    <w:p w:rsidR="00CD768C" w:rsidRPr="005D0054" w:rsidRDefault="00CD768C" w:rsidP="005D0054">
      <w:pPr>
        <w:ind w:firstLine="709"/>
        <w:rPr>
          <w:szCs w:val="28"/>
          <w:lang w:val="ru-RU"/>
        </w:rPr>
      </w:pPr>
    </w:p>
    <w:p w:rsidR="00CD768C" w:rsidRPr="005D0054" w:rsidRDefault="00CD768C" w:rsidP="005D0054">
      <w:pPr>
        <w:ind w:firstLine="709"/>
        <w:rPr>
          <w:szCs w:val="28"/>
          <w:lang w:val="ru-RU"/>
        </w:rPr>
      </w:pPr>
      <w:r w:rsidRPr="005D0054">
        <w:rPr>
          <w:szCs w:val="28"/>
          <w:lang w:val="ru-RU"/>
        </w:rPr>
        <w:t>Рис. 2. Двумерные модели присоединения атома к граням ГПУ-решетки (10.0) (а) и (00.1) (б) в нормальное положение (1) и в месте выхода ДУ, положение (2)  (а) и границы двойника, положение 2 (б). Грани (10.0) и (00.1) параллельны рисунку.</w:t>
      </w:r>
    </w:p>
    <w:p w:rsidR="005D0054" w:rsidRDefault="00CD768C" w:rsidP="005D0054">
      <w:pPr>
        <w:ind w:firstLine="709"/>
        <w:rPr>
          <w:szCs w:val="28"/>
          <w:lang w:val="en-US"/>
        </w:rPr>
      </w:pPr>
      <w:r w:rsidRPr="005D0054">
        <w:rPr>
          <w:szCs w:val="28"/>
          <w:lang w:val="ru-RU"/>
        </w:rPr>
        <w:t>Подставив (8) и (9) в (2) получаем выражение для определения работы образования двумерного зародыша грани (00.1) в месте выхода границы двойника:</w:t>
      </w:r>
    </w:p>
    <w:p w:rsidR="005D0054" w:rsidRDefault="005D0054" w:rsidP="005D0054">
      <w:pPr>
        <w:ind w:firstLine="709"/>
        <w:rPr>
          <w:szCs w:val="28"/>
          <w:lang w:val="en-US"/>
        </w:rPr>
      </w:pPr>
    </w:p>
    <w:p w:rsidR="00CD768C" w:rsidRPr="005D0054" w:rsidRDefault="00CD768C" w:rsidP="005D0054">
      <w:pPr>
        <w:ind w:firstLine="709"/>
        <w:rPr>
          <w:szCs w:val="28"/>
          <w:lang w:val="ru-RU"/>
        </w:rPr>
      </w:pPr>
      <w:r w:rsidRPr="005D0054">
        <w:rPr>
          <w:position w:val="-30"/>
          <w:szCs w:val="28"/>
          <w:lang w:val="ru-RU"/>
        </w:rPr>
        <w:object w:dxaOrig="1960" w:dyaOrig="700">
          <v:shape id="_x0000_i1059" type="#_x0000_t75" style="width:93pt;height:33pt" o:ole="" fillcolor="window">
            <v:imagedata r:id="rId67" o:title=""/>
          </v:shape>
          <o:OLEObject Type="Embed" ProgID="Equation.3" ShapeID="_x0000_i1059" DrawAspect="Content" ObjectID="_1454449382" r:id="rId68"/>
        </w:object>
      </w:r>
      <w:r w:rsidRPr="005D0054">
        <w:rPr>
          <w:szCs w:val="28"/>
          <w:lang w:val="ru-RU"/>
        </w:rPr>
        <w:t xml:space="preserve">. </w:t>
      </w:r>
    </w:p>
    <w:p w:rsidR="005D0054" w:rsidRDefault="005D0054" w:rsidP="005D0054">
      <w:pPr>
        <w:ind w:firstLine="709"/>
        <w:rPr>
          <w:szCs w:val="28"/>
          <w:lang w:val="en-US"/>
        </w:rPr>
      </w:pPr>
    </w:p>
    <w:p w:rsidR="00CD768C" w:rsidRPr="005D0054" w:rsidRDefault="00CD768C" w:rsidP="005D0054">
      <w:pPr>
        <w:ind w:firstLine="709"/>
        <w:rPr>
          <w:szCs w:val="28"/>
          <w:lang w:val="ru-RU"/>
        </w:rPr>
      </w:pPr>
      <w:r w:rsidRPr="005D0054">
        <w:rPr>
          <w:szCs w:val="28"/>
          <w:lang w:val="ru-RU"/>
        </w:rPr>
        <w:t xml:space="preserve">Из сопоставления уравнений (10) и (7) получим, что </w:t>
      </w:r>
      <w:r w:rsidRPr="005D0054">
        <w:rPr>
          <w:position w:val="-12"/>
          <w:szCs w:val="28"/>
          <w:lang w:val="ru-RU"/>
        </w:rPr>
        <w:object w:dxaOrig="499" w:dyaOrig="380">
          <v:shape id="_x0000_i1060" type="#_x0000_t75" style="width:21.75pt;height:17.25pt" o:ole="">
            <v:imagedata r:id="rId69" o:title=""/>
          </v:shape>
          <o:OLEObject Type="Embed" ProgID="Equation.3" ShapeID="_x0000_i1060" DrawAspect="Content" ObjectID="_1454449383" r:id="rId70"/>
        </w:object>
      </w:r>
      <w:r w:rsidRPr="005D0054">
        <w:rPr>
          <w:szCs w:val="28"/>
          <w:lang w:val="ru-RU"/>
        </w:rPr>
        <w:t xml:space="preserve"> </w:t>
      </w:r>
      <w:r w:rsidRPr="005D0054">
        <w:rPr>
          <w:szCs w:val="28"/>
          <w:lang w:val="ru-RU"/>
        </w:rPr>
        <w:sym w:font="Symbol" w:char="F03C"/>
      </w:r>
      <w:r w:rsidRPr="005D0054">
        <w:rPr>
          <w:szCs w:val="28"/>
          <w:lang w:val="ru-RU"/>
        </w:rPr>
        <w:t xml:space="preserve"> </w:t>
      </w:r>
      <w:r w:rsidRPr="005D0054">
        <w:rPr>
          <w:position w:val="-12"/>
          <w:szCs w:val="28"/>
          <w:lang w:val="ru-RU"/>
        </w:rPr>
        <w:object w:dxaOrig="499" w:dyaOrig="360">
          <v:shape id="_x0000_i1061" type="#_x0000_t75" style="width:23.25pt;height:17.25pt" o:ole="">
            <v:imagedata r:id="rId71" o:title=""/>
          </v:shape>
          <o:OLEObject Type="Embed" ProgID="Equation.3" ShapeID="_x0000_i1061" DrawAspect="Content" ObjectID="_1454449384" r:id="rId72"/>
        </w:object>
      </w:r>
      <w:r w:rsidRPr="005D0054">
        <w:rPr>
          <w:szCs w:val="28"/>
          <w:lang w:val="ru-RU"/>
        </w:rPr>
        <w:t xml:space="preserve">, и, согласно (1), можно сделать вывод, что в месте выхода границы двойника образование двумерных зародышей облегчается. В ГПУ-решетке наиболее плотноупакованная грань (00.1) является и наиболее быстрорастущей в направлении &lt;11.0&gt; (в направлении самой плоскости) [5]. Так как структура двойника является зеркальным отражением структуры матрицы, в двойнике наиболее быстрорастущее направление &lt;11.0&gt; является также зеркальным отражением такого же направления в матрице. При формировании кристаллита с двойником эти направления и являются направлениями максимальной скорости роста. Так как вектора максимальных скоростей роста матрицы </w:t>
      </w:r>
      <w:r w:rsidRPr="005D0054">
        <w:rPr>
          <w:position w:val="-10"/>
          <w:szCs w:val="28"/>
          <w:lang w:val="ru-RU"/>
        </w:rPr>
        <w:object w:dxaOrig="340" w:dyaOrig="340">
          <v:shape id="_x0000_i1062" type="#_x0000_t75" style="width:17.25pt;height:17.25pt" o:ole="">
            <v:imagedata r:id="rId73" o:title=""/>
          </v:shape>
          <o:OLEObject Type="Embed" ProgID="Equation.3" ShapeID="_x0000_i1062" DrawAspect="Content" ObjectID="_1454449385" r:id="rId74"/>
        </w:object>
      </w:r>
      <w:r w:rsidRPr="005D0054">
        <w:rPr>
          <w:szCs w:val="28"/>
          <w:lang w:val="ru-RU"/>
        </w:rPr>
        <w:t xml:space="preserve"> и двойника </w:t>
      </w:r>
      <w:r w:rsidRPr="005D0054">
        <w:rPr>
          <w:position w:val="-14"/>
          <w:szCs w:val="28"/>
          <w:lang w:val="ru-RU"/>
        </w:rPr>
        <w:object w:dxaOrig="320" w:dyaOrig="380">
          <v:shape id="_x0000_i1063" type="#_x0000_t75" style="width:15.75pt;height:18.75pt" o:ole="">
            <v:imagedata r:id="rId75" o:title=""/>
          </v:shape>
          <o:OLEObject Type="Embed" ProgID="Equation.3" ShapeID="_x0000_i1063" DrawAspect="Content" ObjectID="_1454449386" r:id="rId76"/>
        </w:object>
      </w:r>
      <w:r w:rsidRPr="005D0054">
        <w:rPr>
          <w:szCs w:val="28"/>
          <w:lang w:val="ru-RU"/>
        </w:rPr>
        <w:t xml:space="preserve"> расположены под углом друг к другу, то равнодействующая их образуется путем геометрического сложения векторов и совпадает с плоскостью двойникования (рис.3). Расчет показывает, что скорость роста кристаллита, в котором ~50% двойников, в направлении плоскости двойникования может увеличиться до ~87%.Наличие смешанной текстуры [00.1]+[10.0] и неоднородной структуры поверхности пленок (рис.1б) подтверждают, что двойникование в осадках Co-W происходит в основном по граням (10.2) и (10.1). В этом случае более крупные кристаллиты, образовавшиеся в результате двойникования, вытянуты вдоль плоскостей двойникования (10.2) или (10.1).</w:t>
      </w:r>
    </w:p>
    <w:p w:rsidR="0067544F" w:rsidRPr="005D0054" w:rsidRDefault="005D0054" w:rsidP="005D0054">
      <w:pPr>
        <w:ind w:firstLine="709"/>
        <w:jc w:val="center"/>
        <w:rPr>
          <w:b/>
          <w:szCs w:val="28"/>
          <w:lang w:val="ru-RU"/>
        </w:rPr>
      </w:pPr>
      <w:r>
        <w:rPr>
          <w:szCs w:val="28"/>
          <w:lang w:val="ru-RU"/>
        </w:rPr>
        <w:br w:type="page"/>
      </w:r>
      <w:r w:rsidR="0067544F" w:rsidRPr="005D0054">
        <w:rPr>
          <w:b/>
          <w:szCs w:val="28"/>
          <w:lang w:val="ru-RU"/>
        </w:rPr>
        <w:t>СПИСОК ЛИТЕРАТУРЫ</w:t>
      </w:r>
    </w:p>
    <w:p w:rsidR="0067544F" w:rsidRPr="005D0054" w:rsidRDefault="0067544F" w:rsidP="005D0054">
      <w:pPr>
        <w:ind w:firstLine="709"/>
        <w:rPr>
          <w:szCs w:val="28"/>
          <w:lang w:val="ru-RU"/>
        </w:rPr>
      </w:pPr>
    </w:p>
    <w:p w:rsidR="0067544F" w:rsidRPr="005D0054" w:rsidRDefault="0067544F" w:rsidP="005D0054">
      <w:pPr>
        <w:rPr>
          <w:szCs w:val="28"/>
          <w:lang w:val="en-US"/>
        </w:rPr>
      </w:pPr>
      <w:r w:rsidRPr="005D0054">
        <w:rPr>
          <w:szCs w:val="28"/>
          <w:lang w:val="ru-RU"/>
        </w:rPr>
        <w:t xml:space="preserve">1. T. Villian. Phys. </w:t>
      </w:r>
      <w:r w:rsidRPr="005D0054">
        <w:rPr>
          <w:szCs w:val="28"/>
          <w:lang w:val="en-US"/>
        </w:rPr>
        <w:t xml:space="preserve">Chem. Solidi </w:t>
      </w:r>
      <w:r w:rsidRPr="005D0054">
        <w:rPr>
          <w:b/>
          <w:szCs w:val="28"/>
          <w:lang w:val="en-US"/>
        </w:rPr>
        <w:t>11</w:t>
      </w:r>
      <w:r w:rsidRPr="005D0054">
        <w:rPr>
          <w:szCs w:val="28"/>
          <w:lang w:val="en-US"/>
        </w:rPr>
        <w:t>, 303 (1959).</w:t>
      </w:r>
    </w:p>
    <w:p w:rsidR="0067544F" w:rsidRPr="005D0054" w:rsidRDefault="0067544F" w:rsidP="005D0054">
      <w:pPr>
        <w:rPr>
          <w:szCs w:val="28"/>
          <w:lang w:val="en-US"/>
        </w:rPr>
      </w:pPr>
      <w:r w:rsidRPr="005D0054">
        <w:rPr>
          <w:szCs w:val="28"/>
          <w:lang w:val="en-US"/>
        </w:rPr>
        <w:t xml:space="preserve">2. T.A. Kaplan. Phys.Rev. </w:t>
      </w:r>
      <w:r w:rsidRPr="005D0054">
        <w:rPr>
          <w:b/>
          <w:szCs w:val="28"/>
          <w:lang w:val="en-US"/>
        </w:rPr>
        <w:t>116</w:t>
      </w:r>
      <w:r w:rsidRPr="005D0054">
        <w:rPr>
          <w:szCs w:val="28"/>
          <w:lang w:val="en-US"/>
        </w:rPr>
        <w:t>, 888 (1959).</w:t>
      </w:r>
    </w:p>
    <w:p w:rsidR="0067544F" w:rsidRPr="005D0054" w:rsidRDefault="0067544F" w:rsidP="005D0054">
      <w:pPr>
        <w:rPr>
          <w:szCs w:val="28"/>
          <w:lang w:val="en-US"/>
        </w:rPr>
      </w:pPr>
      <w:smartTag w:uri="urn:schemas-microsoft-com:office:smarttags" w:element="metricconverter">
        <w:smartTagPr>
          <w:attr w:name="ProductID" w:val="3. A"/>
        </w:smartTagPr>
        <w:r w:rsidRPr="005D0054">
          <w:rPr>
            <w:szCs w:val="28"/>
            <w:lang w:val="en-US"/>
          </w:rPr>
          <w:t>3. A</w:t>
        </w:r>
      </w:smartTag>
      <w:r w:rsidRPr="005D0054">
        <w:rPr>
          <w:szCs w:val="28"/>
          <w:lang w:val="en-US"/>
        </w:rPr>
        <w:t>. Yoshimori. J.</w:t>
      </w:r>
      <w:r w:rsidR="000F62F3">
        <w:rPr>
          <w:szCs w:val="28"/>
          <w:lang w:val="en-US"/>
        </w:rPr>
        <w:t xml:space="preserve"> </w:t>
      </w:r>
      <w:r w:rsidRPr="005D0054">
        <w:rPr>
          <w:szCs w:val="28"/>
          <w:lang w:val="en-US"/>
        </w:rPr>
        <w:t xml:space="preserve">Phys. Soc.Japan </w:t>
      </w:r>
      <w:r w:rsidRPr="005D0054">
        <w:rPr>
          <w:b/>
          <w:szCs w:val="28"/>
          <w:lang w:val="en-US"/>
        </w:rPr>
        <w:t>14</w:t>
      </w:r>
      <w:r w:rsidRPr="005D0054">
        <w:rPr>
          <w:szCs w:val="28"/>
          <w:lang w:val="en-US"/>
        </w:rPr>
        <w:t>, 807 (1959).</w:t>
      </w:r>
    </w:p>
    <w:p w:rsidR="0067544F" w:rsidRPr="005D0054" w:rsidRDefault="0067544F" w:rsidP="005D0054">
      <w:pPr>
        <w:rPr>
          <w:szCs w:val="28"/>
          <w:lang w:val="en-US"/>
        </w:rPr>
      </w:pPr>
      <w:r w:rsidRPr="005D0054">
        <w:rPr>
          <w:szCs w:val="28"/>
          <w:lang w:val="en-US"/>
        </w:rPr>
        <w:t xml:space="preserve">4. </w:t>
      </w:r>
      <w:r w:rsidRPr="005D0054">
        <w:rPr>
          <w:szCs w:val="28"/>
          <w:lang w:val="ru-RU"/>
        </w:rPr>
        <w:t>И</w:t>
      </w:r>
      <w:r w:rsidRPr="005D0054">
        <w:rPr>
          <w:szCs w:val="28"/>
          <w:lang w:val="en-US"/>
        </w:rPr>
        <w:t>.</w:t>
      </w:r>
      <w:r w:rsidRPr="005D0054">
        <w:rPr>
          <w:szCs w:val="28"/>
          <w:lang w:val="ru-RU"/>
        </w:rPr>
        <w:t>Е</w:t>
      </w:r>
      <w:r w:rsidRPr="005D0054">
        <w:rPr>
          <w:szCs w:val="28"/>
          <w:lang w:val="en-US"/>
        </w:rPr>
        <w:t>.</w:t>
      </w:r>
      <w:r w:rsidR="005D0054">
        <w:rPr>
          <w:szCs w:val="28"/>
          <w:lang w:val="en-US"/>
        </w:rPr>
        <w:t xml:space="preserve"> </w:t>
      </w:r>
      <w:r w:rsidRPr="005D0054">
        <w:rPr>
          <w:szCs w:val="28"/>
          <w:lang w:val="ru-RU"/>
        </w:rPr>
        <w:t>Дзялошинский</w:t>
      </w:r>
      <w:r w:rsidRPr="005D0054">
        <w:rPr>
          <w:szCs w:val="28"/>
          <w:lang w:val="en-US"/>
        </w:rPr>
        <w:t xml:space="preserve">. </w:t>
      </w:r>
      <w:r w:rsidRPr="005D0054">
        <w:rPr>
          <w:szCs w:val="28"/>
          <w:lang w:val="ru-RU"/>
        </w:rPr>
        <w:t>ЖЭТФ</w:t>
      </w:r>
      <w:r w:rsidRPr="005D0054">
        <w:rPr>
          <w:szCs w:val="28"/>
          <w:lang w:val="en-US"/>
        </w:rPr>
        <w:t xml:space="preserve"> </w:t>
      </w:r>
      <w:r w:rsidRPr="005D0054">
        <w:rPr>
          <w:b/>
          <w:szCs w:val="28"/>
          <w:lang w:val="en-US"/>
        </w:rPr>
        <w:t>46,</w:t>
      </w:r>
      <w:r w:rsidRPr="005D0054">
        <w:rPr>
          <w:szCs w:val="28"/>
          <w:lang w:val="en-US"/>
        </w:rPr>
        <w:t xml:space="preserve"> 1420 (1964).</w:t>
      </w:r>
    </w:p>
    <w:p w:rsidR="0067544F" w:rsidRPr="005D0054" w:rsidRDefault="0067544F" w:rsidP="005D0054">
      <w:pPr>
        <w:rPr>
          <w:szCs w:val="28"/>
          <w:lang w:val="ru-RU"/>
        </w:rPr>
      </w:pPr>
      <w:r w:rsidRPr="005D0054">
        <w:rPr>
          <w:szCs w:val="28"/>
          <w:lang w:val="ru-RU"/>
        </w:rPr>
        <w:t>5. В.Г.</w:t>
      </w:r>
      <w:r w:rsidR="005D0054" w:rsidRPr="005D0054">
        <w:rPr>
          <w:szCs w:val="28"/>
          <w:lang w:val="ru-RU"/>
        </w:rPr>
        <w:t xml:space="preserve"> </w:t>
      </w:r>
      <w:r w:rsidRPr="005D0054">
        <w:rPr>
          <w:szCs w:val="28"/>
          <w:lang w:val="ru-RU"/>
        </w:rPr>
        <w:t>Барьяхтар, Е.П.</w:t>
      </w:r>
      <w:r w:rsidR="000F62F3" w:rsidRPr="000F62F3">
        <w:rPr>
          <w:szCs w:val="28"/>
          <w:lang w:val="ru-RU"/>
        </w:rPr>
        <w:t xml:space="preserve"> </w:t>
      </w:r>
      <w:r w:rsidRPr="005D0054">
        <w:rPr>
          <w:szCs w:val="28"/>
          <w:lang w:val="ru-RU"/>
        </w:rPr>
        <w:t xml:space="preserve">Стефановский. ФНТ </w:t>
      </w:r>
      <w:r w:rsidRPr="005D0054">
        <w:rPr>
          <w:b/>
          <w:szCs w:val="28"/>
          <w:lang w:val="ru-RU"/>
        </w:rPr>
        <w:t>22</w:t>
      </w:r>
      <w:r w:rsidRPr="005D0054">
        <w:rPr>
          <w:szCs w:val="28"/>
          <w:lang w:val="ru-RU"/>
        </w:rPr>
        <w:t>, 904 (1996).</w:t>
      </w:r>
    </w:p>
    <w:p w:rsidR="0067544F" w:rsidRPr="005D0054" w:rsidRDefault="0067544F" w:rsidP="005D0054">
      <w:pPr>
        <w:rPr>
          <w:szCs w:val="28"/>
          <w:lang w:val="ru-RU"/>
        </w:rPr>
      </w:pPr>
      <w:r w:rsidRPr="005D0054">
        <w:rPr>
          <w:szCs w:val="28"/>
          <w:lang w:val="ru-RU"/>
        </w:rPr>
        <w:t>6. В.Г.</w:t>
      </w:r>
      <w:r w:rsidR="005D0054" w:rsidRPr="005D0054">
        <w:rPr>
          <w:szCs w:val="28"/>
          <w:lang w:val="ru-RU"/>
        </w:rPr>
        <w:t xml:space="preserve"> </w:t>
      </w:r>
      <w:r w:rsidRPr="005D0054">
        <w:rPr>
          <w:szCs w:val="28"/>
          <w:lang w:val="ru-RU"/>
        </w:rPr>
        <w:t>Барьяхтар, Е.П.</w:t>
      </w:r>
      <w:r w:rsidR="000F62F3" w:rsidRPr="000F62F3">
        <w:rPr>
          <w:szCs w:val="28"/>
          <w:lang w:val="ru-RU"/>
        </w:rPr>
        <w:t xml:space="preserve"> </w:t>
      </w:r>
      <w:r w:rsidRPr="005D0054">
        <w:rPr>
          <w:szCs w:val="28"/>
          <w:lang w:val="ru-RU"/>
        </w:rPr>
        <w:t>Стефановский, Д.А.</w:t>
      </w:r>
      <w:r w:rsidR="000F62F3" w:rsidRPr="000F62F3">
        <w:rPr>
          <w:szCs w:val="28"/>
          <w:lang w:val="ru-RU"/>
        </w:rPr>
        <w:t xml:space="preserve"> </w:t>
      </w:r>
      <w:r w:rsidRPr="005D0054">
        <w:rPr>
          <w:szCs w:val="28"/>
          <w:lang w:val="ru-RU"/>
        </w:rPr>
        <w:t xml:space="preserve">Яблонский. ФТТ </w:t>
      </w:r>
      <w:r w:rsidRPr="005D0054">
        <w:rPr>
          <w:b/>
          <w:szCs w:val="28"/>
          <w:lang w:val="ru-RU"/>
        </w:rPr>
        <w:t>28</w:t>
      </w:r>
      <w:r w:rsidRPr="005D0054">
        <w:rPr>
          <w:szCs w:val="28"/>
          <w:lang w:val="ru-RU"/>
        </w:rPr>
        <w:t>, 504 (1986).</w:t>
      </w:r>
    </w:p>
    <w:p w:rsidR="0067544F" w:rsidRPr="005D0054" w:rsidRDefault="0067544F" w:rsidP="005D0054">
      <w:pPr>
        <w:rPr>
          <w:szCs w:val="28"/>
          <w:lang w:val="ru-RU"/>
        </w:rPr>
      </w:pPr>
      <w:r w:rsidRPr="005D0054">
        <w:rPr>
          <w:szCs w:val="28"/>
          <w:lang w:val="ru-RU"/>
        </w:rPr>
        <w:t>7 .Ю.Д.</w:t>
      </w:r>
      <w:r w:rsidR="005D0054" w:rsidRPr="005D0054">
        <w:rPr>
          <w:szCs w:val="28"/>
          <w:lang w:val="ru-RU"/>
        </w:rPr>
        <w:t xml:space="preserve"> </w:t>
      </w:r>
      <w:r w:rsidRPr="005D0054">
        <w:rPr>
          <w:szCs w:val="28"/>
          <w:lang w:val="ru-RU"/>
        </w:rPr>
        <w:t xml:space="preserve">Заворотнев, Л.И.Медведева. ФНТ </w:t>
      </w:r>
      <w:r w:rsidRPr="005D0054">
        <w:rPr>
          <w:b/>
          <w:szCs w:val="28"/>
          <w:lang w:val="ru-RU"/>
        </w:rPr>
        <w:t>25</w:t>
      </w:r>
      <w:r w:rsidRPr="005D0054">
        <w:rPr>
          <w:szCs w:val="28"/>
          <w:lang w:val="ru-RU"/>
        </w:rPr>
        <w:t>, 567 (1999).</w:t>
      </w:r>
    </w:p>
    <w:p w:rsidR="00CD768C" w:rsidRPr="005D0054" w:rsidRDefault="0067544F" w:rsidP="005D0054">
      <w:pPr>
        <w:rPr>
          <w:szCs w:val="28"/>
          <w:lang w:val="ru-RU"/>
        </w:rPr>
      </w:pPr>
      <w:r w:rsidRPr="005D0054">
        <w:rPr>
          <w:szCs w:val="28"/>
          <w:lang w:val="ru-RU"/>
        </w:rPr>
        <w:t>8. А.А.</w:t>
      </w:r>
      <w:r w:rsidR="005D0054" w:rsidRPr="005D0054">
        <w:rPr>
          <w:szCs w:val="28"/>
          <w:lang w:val="ru-RU"/>
        </w:rPr>
        <w:t xml:space="preserve"> </w:t>
      </w:r>
      <w:r w:rsidRPr="005D0054">
        <w:rPr>
          <w:szCs w:val="28"/>
          <w:lang w:val="ru-RU"/>
        </w:rPr>
        <w:t xml:space="preserve">Андронов, А.А.Витт, С.Э.Хайкин. </w:t>
      </w:r>
      <w:r w:rsidRPr="005D0054">
        <w:rPr>
          <w:iCs/>
          <w:szCs w:val="28"/>
          <w:lang w:val="ru-RU"/>
        </w:rPr>
        <w:t>Теория колебаний</w:t>
      </w:r>
      <w:r w:rsidRPr="005D0054">
        <w:rPr>
          <w:szCs w:val="28"/>
          <w:lang w:val="ru-RU"/>
        </w:rPr>
        <w:t>, ГИФМЛ, Москва, (1959). 915c.</w:t>
      </w:r>
      <w:bookmarkStart w:id="0" w:name="_GoBack"/>
      <w:bookmarkEnd w:id="0"/>
    </w:p>
    <w:sectPr w:rsidR="00CD768C" w:rsidRPr="005D0054" w:rsidSect="005D0054">
      <w:headerReference w:type="even" r:id="rId77"/>
      <w:footerReference w:type="even" r:id="rId78"/>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17A" w:rsidRDefault="005F417A">
      <w:r>
        <w:separator/>
      </w:r>
    </w:p>
  </w:endnote>
  <w:endnote w:type="continuationSeparator" w:id="0">
    <w:p w:rsidR="005F417A" w:rsidRDefault="005F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4FD" w:rsidRDefault="00BC34F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C34FD" w:rsidRDefault="00BC34F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17A" w:rsidRDefault="005F417A">
      <w:r>
        <w:separator/>
      </w:r>
    </w:p>
  </w:footnote>
  <w:footnote w:type="continuationSeparator" w:id="0">
    <w:p w:rsidR="005F417A" w:rsidRDefault="005F4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4FD" w:rsidRDefault="00BC34FD">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C34FD" w:rsidRDefault="00BC34F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544F"/>
    <w:rsid w:val="0007049E"/>
    <w:rsid w:val="000F62F3"/>
    <w:rsid w:val="00105626"/>
    <w:rsid w:val="00445C28"/>
    <w:rsid w:val="004D47D5"/>
    <w:rsid w:val="00524349"/>
    <w:rsid w:val="00567B45"/>
    <w:rsid w:val="005D0054"/>
    <w:rsid w:val="005F417A"/>
    <w:rsid w:val="00601192"/>
    <w:rsid w:val="0067544F"/>
    <w:rsid w:val="006E5EB0"/>
    <w:rsid w:val="007C0F52"/>
    <w:rsid w:val="007F7026"/>
    <w:rsid w:val="00872614"/>
    <w:rsid w:val="008976A6"/>
    <w:rsid w:val="00A006ED"/>
    <w:rsid w:val="00AB305E"/>
    <w:rsid w:val="00B5144F"/>
    <w:rsid w:val="00BC34FD"/>
    <w:rsid w:val="00CD768C"/>
    <w:rsid w:val="00E82CE7"/>
    <w:rsid w:val="00EB39F4"/>
    <w:rsid w:val="00F83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9"/>
    <o:shapelayout v:ext="edit">
      <o:idmap v:ext="edit" data="1"/>
    </o:shapelayout>
  </w:shapeDefaults>
  <w:decimalSymbol w:val=","/>
  <w:listSeparator w:val=";"/>
  <w14:defaultImageDpi w14:val="0"/>
  <w15:docId w15:val="{B9F28DB8-1AF7-4F2E-B2C8-6DB6ADBE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44F"/>
    <w:pPr>
      <w:overflowPunct w:val="0"/>
      <w:autoSpaceDE w:val="0"/>
      <w:autoSpaceDN w:val="0"/>
      <w:adjustRightInd w:val="0"/>
      <w:spacing w:line="360" w:lineRule="auto"/>
      <w:jc w:val="both"/>
      <w:textAlignment w:val="baseline"/>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7544F"/>
    <w:pPr>
      <w:tabs>
        <w:tab w:val="center" w:pos="4153"/>
        <w:tab w:val="right" w:pos="8306"/>
      </w:tabs>
    </w:pPr>
  </w:style>
  <w:style w:type="character" w:customStyle="1" w:styleId="a4">
    <w:name w:val="Нижний колонтитул Знак"/>
    <w:basedOn w:val="a0"/>
    <w:link w:val="a3"/>
    <w:uiPriority w:val="99"/>
    <w:semiHidden/>
    <w:rPr>
      <w:sz w:val="28"/>
      <w:lang w:val="uk-UA"/>
    </w:rPr>
  </w:style>
  <w:style w:type="character" w:styleId="a5">
    <w:name w:val="page number"/>
    <w:basedOn w:val="a0"/>
    <w:uiPriority w:val="99"/>
    <w:rsid w:val="0067544F"/>
    <w:rPr>
      <w:rFonts w:cs="Times New Roman"/>
    </w:rPr>
  </w:style>
  <w:style w:type="paragraph" w:styleId="a6">
    <w:name w:val="header"/>
    <w:basedOn w:val="a"/>
    <w:link w:val="a7"/>
    <w:uiPriority w:val="99"/>
    <w:rsid w:val="0067544F"/>
    <w:pPr>
      <w:tabs>
        <w:tab w:val="center" w:pos="4677"/>
        <w:tab w:val="right" w:pos="9355"/>
      </w:tabs>
    </w:pPr>
  </w:style>
  <w:style w:type="character" w:customStyle="1" w:styleId="a7">
    <w:name w:val="Верхний колонтитул Знак"/>
    <w:basedOn w:val="a0"/>
    <w:link w:val="a6"/>
    <w:uiPriority w:val="99"/>
    <w:semiHidden/>
    <w:rPr>
      <w:sz w:val="28"/>
      <w:lang w:val="uk-UA"/>
    </w:rPr>
  </w:style>
  <w:style w:type="paragraph" w:styleId="3">
    <w:name w:val="Body Text Indent 3"/>
    <w:basedOn w:val="a"/>
    <w:link w:val="30"/>
    <w:uiPriority w:val="99"/>
    <w:rsid w:val="0067544F"/>
    <w:pPr>
      <w:spacing w:line="240" w:lineRule="auto"/>
      <w:ind w:firstLine="720"/>
    </w:pPr>
    <w:rPr>
      <w:sz w:val="24"/>
      <w:szCs w:val="24"/>
      <w:lang w:val="ru-RU"/>
    </w:rPr>
  </w:style>
  <w:style w:type="character" w:customStyle="1" w:styleId="30">
    <w:name w:val="Основной текст с отступом 3 Знак"/>
    <w:basedOn w:val="a0"/>
    <w:link w:val="3"/>
    <w:uiPriority w:val="99"/>
    <w:semiHidden/>
    <w:rPr>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image" Target="media/image9.png"/><Relationship Id="rId34" Type="http://schemas.openxmlformats.org/officeDocument/2006/relationships/oleObject" Target="embeddings/oleObject14.bin"/><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image" Target="media/image30.wmf"/><Relationship Id="rId68" Type="http://schemas.openxmlformats.org/officeDocument/2006/relationships/oleObject" Target="embeddings/oleObject31.bin"/><Relationship Id="rId76" Type="http://schemas.openxmlformats.org/officeDocument/2006/relationships/oleObject" Target="embeddings/oleObject35.bin"/><Relationship Id="rId7" Type="http://schemas.openxmlformats.org/officeDocument/2006/relationships/oleObject" Target="embeddings/oleObject1.bin"/><Relationship Id="rId71" Type="http://schemas.openxmlformats.org/officeDocument/2006/relationships/image" Target="media/image34.wmf"/><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image" Target="media/image13.png"/><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oleObject" Target="embeddings/oleObject28.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oleObject" Target="embeddings/oleObject29.bin"/><Relationship Id="rId69" Type="http://schemas.openxmlformats.org/officeDocument/2006/relationships/image" Target="media/image33.wmf"/><Relationship Id="rId77" Type="http://schemas.openxmlformats.org/officeDocument/2006/relationships/header" Target="header1.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image" Target="media/image32.wmf"/><Relationship Id="rId20" Type="http://schemas.openxmlformats.org/officeDocument/2006/relationships/image" Target="media/image8.png"/><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png"/><Relationship Id="rId70" Type="http://schemas.openxmlformats.org/officeDocument/2006/relationships/oleObject" Target="embeddings/oleObject32.bin"/><Relationship Id="rId75" Type="http://schemas.openxmlformats.org/officeDocument/2006/relationships/image" Target="media/image36.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png"/><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2771</Words>
  <Characters>15801</Characters>
  <Application>Microsoft Office Word</Application>
  <DocSecurity>0</DocSecurity>
  <Lines>131</Lines>
  <Paragraphs>37</Paragraphs>
  <ScaleCrop>false</ScaleCrop>
  <Company>ГНУ ОИФТТП НАН Беларуси</Company>
  <LinksUpToDate>false</LinksUpToDate>
  <CharactersWithSpaces>18535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АМПЛИТУДНАЯ МОДУЛЯЦИЯ И ФАЗОВОЕ РАССОГЛАСОВАНИЕ МАГНИТНЫХ СВЕРХСТРУКТУР, ОБУСЛОВЛЕННЫХ НАЛИЧИЕМ ДВУХ ПАРАМЕТРОВ ПОРЯДКА</dc:title>
  <dc:subject/>
  <dc:creator>Татьяна</dc:creator>
  <cp:keywords/>
  <dc:description/>
  <cp:lastModifiedBy>admin</cp:lastModifiedBy>
  <cp:revision>2</cp:revision>
  <dcterms:created xsi:type="dcterms:W3CDTF">2014-02-20T22:54:00Z</dcterms:created>
  <dcterms:modified xsi:type="dcterms:W3CDTF">2014-02-20T22:54:00Z</dcterms:modified>
</cp:coreProperties>
</file>