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73" w:rsidRDefault="001C1C7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Память</w:t>
      </w:r>
      <w:r>
        <w:br/>
      </w:r>
      <w:r>
        <w:rPr>
          <w:b/>
          <w:bCs/>
        </w:rPr>
        <w:t xml:space="preserve">3 Творчество </w:t>
      </w:r>
      <w:r>
        <w:rPr>
          <w:b/>
          <w:bCs/>
        </w:rPr>
        <w:br/>
        <w:t xml:space="preserve">3.1 Роли в театре </w:t>
      </w:r>
      <w:r>
        <w:rPr>
          <w:b/>
          <w:bCs/>
        </w:rPr>
        <w:br/>
        <w:t>3.1.1 Новый Рижский театр</w:t>
      </w:r>
      <w:r>
        <w:rPr>
          <w:b/>
          <w:bCs/>
        </w:rPr>
        <w:br/>
        <w:t>3.1.2 Театр драмы им. А. Упита (Национальный театр)</w:t>
      </w:r>
      <w:r>
        <w:rPr>
          <w:b/>
          <w:bCs/>
        </w:rPr>
        <w:br/>
      </w:r>
      <w:r>
        <w:rPr>
          <w:b/>
          <w:bCs/>
        </w:rPr>
        <w:br/>
        <w:t xml:space="preserve">3.2 Режиссёрские работы </w:t>
      </w:r>
      <w:r>
        <w:rPr>
          <w:b/>
          <w:bCs/>
        </w:rPr>
        <w:br/>
        <w:t>3.2.1 Театр драмы им. А. Упита (Национальный театр)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4 Награды и премии</w:t>
      </w:r>
      <w:r>
        <w:br/>
      </w:r>
      <w:r>
        <w:rPr>
          <w:b/>
          <w:bCs/>
        </w:rPr>
        <w:t>Список литературы</w:t>
      </w:r>
    </w:p>
    <w:p w:rsidR="00E85D73" w:rsidRDefault="001C1C7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85D73" w:rsidRDefault="001C1C76">
      <w:pPr>
        <w:pStyle w:val="a3"/>
      </w:pPr>
      <w:r>
        <w:t xml:space="preserve">Альфред Фрицевич А́мтман-Бри́едит (настоящая фамилия — </w:t>
      </w:r>
      <w:r>
        <w:rPr>
          <w:i/>
          <w:iCs/>
        </w:rPr>
        <w:t>А́мтманис</w:t>
      </w:r>
      <w:r>
        <w:t xml:space="preserve"> латыш. Alfreds Amtmanis-Briedītis; 1885 — 1966) — латышский и советский актёр, режиссёр и педагог.</w:t>
      </w:r>
    </w:p>
    <w:p w:rsidR="00E85D73" w:rsidRDefault="001C1C76">
      <w:pPr>
        <w:pStyle w:val="a3"/>
      </w:pPr>
      <w:r>
        <w:t>Народный артист СССР (1953). Лауреат трёх Сталинских премий (1948, 1950, 1951).</w:t>
      </w:r>
    </w:p>
    <w:p w:rsidR="00E85D73" w:rsidRDefault="001C1C76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E85D73" w:rsidRDefault="001C1C76">
      <w:pPr>
        <w:pStyle w:val="a3"/>
      </w:pPr>
      <w:r>
        <w:t>А. Ф. Амтманис родился 24 июля (5 августа) 1885 года в Валлской волости Баускского уезда, (ныне — Латвия), в крестьянской семье.</w:t>
      </w:r>
    </w:p>
    <w:p w:rsidR="00E85D73" w:rsidRDefault="001C1C76">
      <w:pPr>
        <w:pStyle w:val="a3"/>
      </w:pPr>
      <w:r>
        <w:t>Брат — актёр и режиссёр Теодорс Амтманис. Супруга — актриса Валия Амтмане.</w:t>
      </w:r>
    </w:p>
    <w:p w:rsidR="00E85D73" w:rsidRDefault="001C1C76">
      <w:pPr>
        <w:pStyle w:val="a3"/>
      </w:pPr>
      <w:r>
        <w:t>Учился в Яунелгавской городской школе (1898—1901). Некоторое время был учеником торговца и театральным волонтёром</w:t>
      </w:r>
      <w:r>
        <w:rPr>
          <w:position w:val="10"/>
        </w:rPr>
        <w:t>[1]</w:t>
      </w:r>
      <w:r>
        <w:t>.</w:t>
      </w:r>
    </w:p>
    <w:p w:rsidR="00E85D73" w:rsidRDefault="001C1C76">
      <w:pPr>
        <w:pStyle w:val="a3"/>
      </w:pPr>
      <w:r>
        <w:t>С 1903 года на сцене Нового латышского театра. В 1905—1907 актёр театра «Аполло». Учился у Е. Дубура на драматических курсах в Риге (1909—1912).</w:t>
      </w:r>
    </w:p>
    <w:p w:rsidR="00E85D73" w:rsidRDefault="001C1C76">
      <w:pPr>
        <w:pStyle w:val="a3"/>
      </w:pPr>
      <w:r>
        <w:t>С 1908 года актёр и режиссёр Нового Рижского театра. В 1915—1918 годах в Латышском театре в Петрограде. С 1919 года в Латвийском театре драмы имени А. М. Упита (Рига), с 1944 года — его художественный руководитель.</w:t>
      </w:r>
    </w:p>
    <w:p w:rsidR="00E85D73" w:rsidRDefault="001C1C76">
      <w:pPr>
        <w:pStyle w:val="a3"/>
      </w:pPr>
      <w:r>
        <w:t>Профессор театрального факультета Латвийской государственной консерватории (1949). Депутат Верховного Совета Латвийской ССР 5-го созыва.</w:t>
      </w:r>
    </w:p>
    <w:p w:rsidR="00E85D73" w:rsidRDefault="001C1C76">
      <w:pPr>
        <w:pStyle w:val="a3"/>
      </w:pPr>
      <w:r>
        <w:t>Творчеству мастера посвящён документальный фильм 1957 года «Народный художник» (реж. И. Маса).</w:t>
      </w:r>
    </w:p>
    <w:p w:rsidR="00E85D73" w:rsidRDefault="001C1C76">
      <w:pPr>
        <w:pStyle w:val="a3"/>
      </w:pPr>
      <w:r>
        <w:t>А. Ф. Амтман-Бриедит умер 15 мая 1966 года в Риге. Похоронен на Лесном кладбище. Надгробный памятник работы скульптора О. Скарайниса установлен в 1970 году.</w:t>
      </w:r>
    </w:p>
    <w:p w:rsidR="00E85D73" w:rsidRDefault="001C1C76">
      <w:pPr>
        <w:pStyle w:val="21"/>
        <w:pageBreakBefore/>
        <w:numPr>
          <w:ilvl w:val="0"/>
          <w:numId w:val="0"/>
        </w:numPr>
      </w:pPr>
      <w:r>
        <w:t>2. Память</w:t>
      </w:r>
    </w:p>
    <w:p w:rsidR="00E85D73" w:rsidRDefault="001C1C76">
      <w:pPr>
        <w:pStyle w:val="a3"/>
      </w:pPr>
      <w:r>
        <w:t>В 1985 году в Званитаю Букас — доме, где родился А. Амтманис был открыт мемориальный музей.</w:t>
      </w:r>
    </w:p>
    <w:p w:rsidR="00E85D73" w:rsidRDefault="001C1C76">
      <w:pPr>
        <w:pStyle w:val="21"/>
        <w:pageBreakBefore/>
        <w:numPr>
          <w:ilvl w:val="0"/>
          <w:numId w:val="0"/>
        </w:numPr>
      </w:pPr>
      <w:r>
        <w:t xml:space="preserve">3. Творчество </w:t>
      </w:r>
    </w:p>
    <w:p w:rsidR="00E85D73" w:rsidRDefault="001C1C76">
      <w:pPr>
        <w:pStyle w:val="31"/>
        <w:numPr>
          <w:ilvl w:val="0"/>
          <w:numId w:val="0"/>
        </w:numPr>
      </w:pPr>
      <w:r>
        <w:t xml:space="preserve">3.1. Роли в театре </w:t>
      </w:r>
    </w:p>
    <w:p w:rsidR="00E85D73" w:rsidRDefault="001C1C76">
      <w:pPr>
        <w:pStyle w:val="41"/>
        <w:numPr>
          <w:ilvl w:val="0"/>
          <w:numId w:val="0"/>
        </w:numPr>
      </w:pPr>
      <w:r>
        <w:t>Новый Рижский театр</w:t>
      </w:r>
    </w:p>
    <w:p w:rsidR="00E85D73" w:rsidRDefault="001C1C76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1912 — «Индулис и Ария» Я. Райниса — </w:t>
      </w:r>
      <w:r>
        <w:rPr>
          <w:i/>
          <w:iCs/>
        </w:rPr>
        <w:t>Индулис</w:t>
      </w:r>
    </w:p>
    <w:p w:rsidR="00E85D73" w:rsidRDefault="001C1C76">
      <w:pPr>
        <w:pStyle w:val="a3"/>
        <w:numPr>
          <w:ilvl w:val="0"/>
          <w:numId w:val="5"/>
        </w:numPr>
        <w:tabs>
          <w:tab w:val="left" w:pos="707"/>
        </w:tabs>
        <w:rPr>
          <w:i/>
          <w:iCs/>
        </w:rPr>
      </w:pPr>
      <w:r>
        <w:t xml:space="preserve">1914 — «Вей, ветерок!» Я. Райниса — </w:t>
      </w:r>
      <w:r>
        <w:rPr>
          <w:i/>
          <w:iCs/>
        </w:rPr>
        <w:t>Улдис</w:t>
      </w:r>
    </w:p>
    <w:p w:rsidR="00E85D73" w:rsidRDefault="001C1C76">
      <w:pPr>
        <w:pStyle w:val="41"/>
        <w:numPr>
          <w:ilvl w:val="0"/>
          <w:numId w:val="0"/>
        </w:numPr>
      </w:pPr>
      <w:r>
        <w:t>Театр драмы им. А. Упита (Национальный театр)</w:t>
      </w:r>
    </w:p>
    <w:p w:rsidR="00E85D73" w:rsidRDefault="001C1C76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1929 — «Женитьба Белугина» А. Н. Островского — </w:t>
      </w:r>
      <w:r>
        <w:rPr>
          <w:i/>
          <w:iCs/>
        </w:rPr>
        <w:t>Белугин</w:t>
      </w:r>
    </w:p>
    <w:p w:rsidR="00E85D73" w:rsidRDefault="001C1C76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1947 — «Глина и фарфор» А. П. Григулиса — </w:t>
      </w:r>
      <w:r>
        <w:rPr>
          <w:i/>
          <w:iCs/>
        </w:rPr>
        <w:t>Атвасар</w:t>
      </w:r>
    </w:p>
    <w:p w:rsidR="00E85D73" w:rsidRDefault="001C1C76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1947 — «Кремлёвские куранты» Н. Ф. Погодина — </w:t>
      </w:r>
      <w:r>
        <w:rPr>
          <w:i/>
          <w:iCs/>
        </w:rPr>
        <w:t>Забелин</w:t>
      </w:r>
    </w:p>
    <w:p w:rsidR="00E85D73" w:rsidRDefault="001C1C76">
      <w:pPr>
        <w:pStyle w:val="a3"/>
        <w:numPr>
          <w:ilvl w:val="0"/>
          <w:numId w:val="4"/>
        </w:numPr>
        <w:tabs>
          <w:tab w:val="left" w:pos="707"/>
        </w:tabs>
        <w:rPr>
          <w:i/>
          <w:iCs/>
        </w:rPr>
      </w:pPr>
      <w:r>
        <w:t xml:space="preserve">1948 — «Бесприданница» А. Н. Островского — </w:t>
      </w:r>
      <w:r>
        <w:rPr>
          <w:i/>
          <w:iCs/>
        </w:rPr>
        <w:t>Кнуров</w:t>
      </w:r>
    </w:p>
    <w:p w:rsidR="00E85D73" w:rsidRDefault="001C1C76">
      <w:pPr>
        <w:pStyle w:val="31"/>
        <w:numPr>
          <w:ilvl w:val="0"/>
          <w:numId w:val="0"/>
        </w:numPr>
      </w:pPr>
      <w:r>
        <w:t xml:space="preserve">3.2. Режиссёрские работы </w:t>
      </w:r>
    </w:p>
    <w:p w:rsidR="00E85D73" w:rsidRDefault="001C1C76">
      <w:pPr>
        <w:pStyle w:val="41"/>
        <w:numPr>
          <w:ilvl w:val="0"/>
          <w:numId w:val="0"/>
        </w:numPr>
      </w:pPr>
      <w:r>
        <w:t>Театр драмы им. А. Упита (Национальный театр)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1919 — «Воскресение» Л. Паэгле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1927 — «Буря» У. Шекспира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1927 — «Фуэнте Овехуна» Лопе де Вега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1928 — «Илья Муромец» Я. Райниса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1929 — «Женитьба Белугина» А. Н. Островского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1930 — «Мера за меру» У. Шекспира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1940 — «Разлом» Б. А. Лавренёва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1946 — «Последние» М. Горького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1949 — «Сын рыбака» В. Т. Лациса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1949 — «Человек с ружьём» Н. Ф. Погодина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1950 — «Земля зелёная» А. М. Упита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1953 — «Цеплис» П. П. Розитиса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1954 — «К новому берегу» В. Т. Лациса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1955 — «Дни портных в Силмачах» Р. М. Блауманиса</w:t>
      </w:r>
    </w:p>
    <w:p w:rsidR="00E85D73" w:rsidRDefault="001C1C76">
      <w:pPr>
        <w:pStyle w:val="a3"/>
        <w:numPr>
          <w:ilvl w:val="0"/>
          <w:numId w:val="3"/>
        </w:numPr>
        <w:tabs>
          <w:tab w:val="left" w:pos="707"/>
        </w:tabs>
      </w:pPr>
      <w:r>
        <w:t>1956 — «Иосиф и его братья» Я. Райниса</w:t>
      </w:r>
    </w:p>
    <w:p w:rsidR="00E85D73" w:rsidRDefault="001C1C76">
      <w:pPr>
        <w:pStyle w:val="21"/>
        <w:pageBreakBefore/>
        <w:numPr>
          <w:ilvl w:val="0"/>
          <w:numId w:val="0"/>
        </w:numPr>
      </w:pPr>
      <w:r>
        <w:t>4. Награды и премии</w:t>
      </w:r>
    </w:p>
    <w:p w:rsidR="00E85D73" w:rsidRDefault="001C1C7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Сталинская премия второй степени (1948) — за исполнение роли Атвасара в спектакле «Глина и фарфор» А. П. Григулиса</w:t>
      </w:r>
    </w:p>
    <w:p w:rsidR="00E85D73" w:rsidRDefault="001C1C7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народный артист Латвийской ССР (1949)</w:t>
      </w:r>
    </w:p>
    <w:p w:rsidR="00E85D73" w:rsidRDefault="001C1C7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Сталинская премия третьей степени (1950) — за постановку спектакля «Сын рыбака» В. Т. Лациса</w:t>
      </w:r>
    </w:p>
    <w:p w:rsidR="00E85D73" w:rsidRDefault="001C1C7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Сталинская премия третьей степени (1951) — за постановку спектакля «Земля зелёная» А. М. Упита</w:t>
      </w:r>
    </w:p>
    <w:p w:rsidR="00E85D73" w:rsidRDefault="001C1C7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народный артист СССР (1953)</w:t>
      </w:r>
    </w:p>
    <w:p w:rsidR="00E85D73" w:rsidRDefault="001C1C76">
      <w:pPr>
        <w:pStyle w:val="a3"/>
        <w:numPr>
          <w:ilvl w:val="0"/>
          <w:numId w:val="2"/>
        </w:numPr>
        <w:tabs>
          <w:tab w:val="left" w:pos="707"/>
        </w:tabs>
      </w:pPr>
      <w:r>
        <w:t>два ордена</w:t>
      </w:r>
    </w:p>
    <w:p w:rsidR="00E85D73" w:rsidRDefault="001C1C7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85D73" w:rsidRDefault="001C1C7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Teātris un kino biogrāfijās : </w:t>
      </w:r>
      <w:r>
        <w:rPr>
          <w:b/>
          <w:bCs/>
        </w:rPr>
        <w:t>enciklopēdija</w:t>
      </w:r>
      <w:r>
        <w:t xml:space="preserve"> / </w:t>
      </w:r>
      <w:r>
        <w:rPr>
          <w:i/>
          <w:iCs/>
        </w:rPr>
        <w:t>sast. un galv. red. Māra Niedra; māksl. Aleksandrs Busse.</w:t>
      </w:r>
      <w:r>
        <w:t> — Rīga : Preses nams, 1999-. — (Latvija un latvieši). 1.sēj. A-J. — 1999. — 462 lpp. : il. ISBN 9984-00-331-0  (латыш.)</w:t>
      </w:r>
    </w:p>
    <w:p w:rsidR="00E85D73" w:rsidRDefault="001C1C76">
      <w:pPr>
        <w:pStyle w:val="a3"/>
        <w:spacing w:after="0"/>
      </w:pPr>
      <w:r>
        <w:t>Источник: http://ru.wikipedia.org/wiki/Амтман-Бриедит,_Альфред_Фрицевич</w:t>
      </w:r>
      <w:bookmarkStart w:id="0" w:name="_GoBack"/>
      <w:bookmarkEnd w:id="0"/>
    </w:p>
    <w:sectPr w:rsidR="00E85D7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C76"/>
    <w:rsid w:val="001C1C76"/>
    <w:rsid w:val="003D6EBE"/>
    <w:rsid w:val="00E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6E50-AB9A-4BA7-8CB9-DAFFC14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6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>diakov.net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2014-08-13T11:26:00Z</dcterms:created>
  <dcterms:modified xsi:type="dcterms:W3CDTF">2014-08-13T11:26:00Z</dcterms:modified>
</cp:coreProperties>
</file>