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2A0" w:rsidRPr="00720551" w:rsidRDefault="007232A0" w:rsidP="007232A0">
      <w:pPr>
        <w:spacing w:before="120"/>
        <w:jc w:val="center"/>
        <w:rPr>
          <w:b/>
          <w:bCs/>
          <w:sz w:val="32"/>
          <w:szCs w:val="32"/>
        </w:rPr>
      </w:pPr>
      <w:r w:rsidRPr="00720551">
        <w:rPr>
          <w:b/>
          <w:bCs/>
          <w:sz w:val="32"/>
          <w:szCs w:val="32"/>
        </w:rPr>
        <w:t>Анаксагор из Клазомен</w:t>
      </w:r>
    </w:p>
    <w:p w:rsidR="007232A0" w:rsidRPr="007232A0" w:rsidRDefault="007232A0" w:rsidP="007232A0">
      <w:pPr>
        <w:spacing w:before="120"/>
        <w:ind w:firstLine="567"/>
        <w:jc w:val="both"/>
        <w:rPr>
          <w:sz w:val="28"/>
          <w:szCs w:val="28"/>
        </w:rPr>
      </w:pPr>
      <w:bookmarkStart w:id="0" w:name="p13413-1"/>
      <w:bookmarkEnd w:id="0"/>
      <w:r w:rsidRPr="007232A0">
        <w:rPr>
          <w:sz w:val="28"/>
          <w:szCs w:val="28"/>
        </w:rPr>
        <w:t>А.А. Грицанов, М.А. Можейко</w:t>
      </w:r>
    </w:p>
    <w:p w:rsidR="007232A0" w:rsidRPr="00F16BA8" w:rsidRDefault="007232A0" w:rsidP="007232A0">
      <w:pPr>
        <w:spacing w:before="120"/>
        <w:ind w:firstLine="567"/>
        <w:jc w:val="both"/>
      </w:pPr>
      <w:r w:rsidRPr="00F16BA8">
        <w:t>Анаксагор (Anaxagoras) из Клазомен (ок. 500—428 до н.э.) — др.-греч. философ и ученый. Около 30 лет прожил в Афинах и явился фактическим основоположником афинской филос. школы. Был обвинен в безбожии и эмигрировал; последние годы жизни провел в Лампсаке. От сочинений А. до нас дошли 20 фрагментов.</w:t>
      </w:r>
    </w:p>
    <w:p w:rsidR="007232A0" w:rsidRPr="00F16BA8" w:rsidRDefault="007232A0" w:rsidP="007232A0">
      <w:pPr>
        <w:spacing w:before="120"/>
        <w:ind w:firstLine="567"/>
        <w:jc w:val="both"/>
      </w:pPr>
      <w:r w:rsidRPr="00F16BA8">
        <w:t>Воззрения А. сформировались под воздействием милетской школы (прежде всего Анаксимена) и учения о бытии Парменида. Свое учение А. сформулировал в виде космогонической гипотезы, согласно которой начальное состояние мира представляло собой неподвижную бесформенную смесь, слагавшуюся из бесчисленного множества мельчайших, чувственно не воспринимаемых частиц, или «семян», всевозможных веществ. В какой-то момент времени и в каком-то участке пространства эта смесь приобрела быстрое вращательное движение, сообщенное ей неким внешним по отношению к ней агентом — умом (нусом). Концепция ума, оказавшая значительное влияние на дальнейшее развитие филос. мысли («вечный перводвигатель» Аристотеля, идея «первичного толчка» в философии Нового времени), означала радикальное противопоставление источника движения косной, инертной материи. А. описывал ум как «легчайшую» из всех вещей, которая ни с чем не смешивается, и утверждал, что он «содержит полное знание обо всем и имеет величайшую силу». Весь ход мировой эволюции от первичной неупорядоченности ко все большей организации Космоса был, согласно А., следствием исходного круговращения, вызванного умом.</w:t>
      </w:r>
    </w:p>
    <w:p w:rsidR="007232A0" w:rsidRPr="00F16BA8" w:rsidRDefault="007232A0" w:rsidP="007232A0">
      <w:pPr>
        <w:spacing w:before="120"/>
        <w:ind w:firstLine="567"/>
        <w:jc w:val="both"/>
      </w:pPr>
      <w:r w:rsidRPr="00F16BA8">
        <w:t>Космический вихрь, постепенно замедляясь, в дальнейшем воспринимается в виде круговращения небесного свода. Под действием скорости вращения происходит отделение темного, холодного и влажного воздуха, собирающегося в середине вихря, от светлого, горячего и сухого эфира, устремляющегося к его периферии. Приведенные в движение «семена» стремятся соединиться с себе подобными, образуя более или менее однородные массы вещества, однако полного обособления этих масс произойти не может, ибо «во всем имеется часть всего», каждая же вещь кажется тем, что в ней преобладает. В ходе этих преобразований общее количество любого рода вещества остается неизменным, ибо «никакая вещь не возникает и не уничтожается, но соединяется из существующих вещей и разделяется». Эти принципы относятся не только к «семенам» качественно однородных веществ (получившим у перипатетиков наименование «гомеомерий»), но и к противоположностям теплого и холодного, светлого и темного, сухого и влажного, разреженного и плотного. Др. особенности концепции А.: отрицание пустоты, признание бесконечной делимости вещества, утверждение относительности большого и малого, идея бесконечно малых физических величин.</w:t>
      </w:r>
    </w:p>
    <w:p w:rsidR="007232A0" w:rsidRPr="00F16BA8" w:rsidRDefault="007232A0" w:rsidP="007232A0">
      <w:pPr>
        <w:spacing w:before="120"/>
        <w:ind w:firstLine="567"/>
        <w:jc w:val="both"/>
      </w:pPr>
      <w:r w:rsidRPr="00F16BA8">
        <w:t>А. был первым ученым, давшим правильное объяснение солнечных и лунных затмений.</w:t>
      </w:r>
    </w:p>
    <w:p w:rsidR="007232A0" w:rsidRPr="007232A0" w:rsidRDefault="007232A0" w:rsidP="007232A0">
      <w:pPr>
        <w:spacing w:before="120"/>
        <w:ind w:firstLine="567"/>
        <w:jc w:val="both"/>
      </w:pPr>
      <w:bookmarkStart w:id="1" w:name="p13413-7"/>
      <w:bookmarkEnd w:id="1"/>
      <w:r w:rsidRPr="007232A0">
        <w:t>***</w:t>
      </w:r>
    </w:p>
    <w:p w:rsidR="007232A0" w:rsidRPr="007232A0" w:rsidRDefault="007232A0" w:rsidP="007232A0">
      <w:pPr>
        <w:spacing w:before="120"/>
        <w:ind w:firstLine="567"/>
        <w:jc w:val="both"/>
      </w:pPr>
      <w:r w:rsidRPr="00F16BA8">
        <w:t xml:space="preserve">Ученик Анаксимена. Был обвинен в безбожии и изгнан (431 до н. э.). Известное нам сочинение – «О природе». А. известен фактическими исследованиями в области астрономии и метеорологии. Высказал гипотезу об огненной природе Солнца и объяснил солнечное затмение экранированием его Луною, а лунное тем, что ее загораживает от Солнца Земля; предсказал падение метеорита во Фракии. Многообразие тел в природе А. сводит к различным неизменным, неисчислимо многим и бесконечно малым элементам действительного мира («семена вещей», «подобочастные», позднее названные «гомеомериями»), которые вначале были в беспорядке смешаны и образовывали хаос. </w:t>
      </w:r>
    </w:p>
    <w:p w:rsidR="007232A0" w:rsidRDefault="007232A0" w:rsidP="007232A0">
      <w:pPr>
        <w:spacing w:before="120"/>
        <w:ind w:firstLine="567"/>
        <w:jc w:val="both"/>
        <w:rPr>
          <w:lang w:val="en-US"/>
        </w:rPr>
      </w:pPr>
      <w:r w:rsidRPr="00F16BA8">
        <w:t xml:space="preserve">А. отрицал пустоту, утверждал относительность малого и большого, допускал бесконечную делимость вещества. Ни одна вещь не возникает и не исчезает, а образуется лишь из трансформации уже существующих вещей («во всем заключается часть всего»). Идея А. «все во всем» получает оригинальную интерпретацию в свете концепции взаимодействия элементарных частиц, развиваемой современной квантовой физикой. Мировой «ум» («нус»), тончайшее и легчайшее вещество, содержащее, по А., полное знание обо всем и обладающее величайшей силой, приводит их в движение и упорядочивает: неоднородные элементы отделяются друг от друга, а однородные соединяются. (Первая европейская философская версия модели мира, где деятельное начало – определительная характеристика всякой сущности.) </w:t>
      </w:r>
    </w:p>
    <w:p w:rsidR="007232A0" w:rsidRPr="007232A0" w:rsidRDefault="007232A0" w:rsidP="007232A0">
      <w:pPr>
        <w:spacing w:before="120"/>
        <w:ind w:firstLine="567"/>
        <w:jc w:val="both"/>
      </w:pPr>
      <w:r w:rsidRPr="00F16BA8">
        <w:t xml:space="preserve">Анаксагорическая концепция «ума» («нуса») как движущей силы космогонического процесса являет собой классический пример техноморфной модели космологии в досократической натурфилософии, неся в своем содержании все типичные для нее характеристики (см. Античная философия). Будучи заключен в материи, в которой он творит, «нус» несоединим с ней. С именем А. связывается начало эксплицитно конституируемой и рефлексивно-осмысленной традиции европейского интеллектуализма, в рамках которой духовная автономия оценивается как цель и способ существования интеллигенции. Целью, по А. «является теоретическое познание и проистекающая из него свобода» (такой взгляд на вещи сохраняется в западной культуре вплоть до концепций современной экспертократии). А. выступал как один из главных идеологов афинской демократии. </w:t>
      </w:r>
    </w:p>
    <w:p w:rsidR="007232A0" w:rsidRPr="00F16BA8" w:rsidRDefault="007232A0" w:rsidP="007232A0">
      <w:pPr>
        <w:spacing w:before="120"/>
        <w:ind w:firstLine="567"/>
        <w:jc w:val="both"/>
      </w:pPr>
      <w:r w:rsidRPr="00F16BA8">
        <w:t>Отношения А. с Периклом персонифицируют собой первую в европейской истории модель влияния философов на образ мыслей государственного деятеля. Именно в силу политических причин А. и был осужден на смерть, хотя непосредственным поводом для обвинения А. противниками Перикла послужили его астрономические взгляды (в частности, ему было инкриминировано отрицание божественной природы Солнца). Сочинения А. после его казни били запрещены, и их распространение среди афинской интеллигенции (круги Геродота, Фидия, Эсхила, Софокла, Еврипида и Аристофана) может быть оценено как первый европейский прецедент феномена нелегальной литературы (по свидетельству Плутарха, «сочинение его... ходило лишь среди немногих, причем принимались меры предосторожности и брались клятвы верности»).</w:t>
      </w:r>
    </w:p>
    <w:p w:rsidR="007232A0" w:rsidRPr="007232A0" w:rsidRDefault="007232A0" w:rsidP="007232A0">
      <w:pPr>
        <w:spacing w:before="120"/>
        <w:jc w:val="center"/>
        <w:rPr>
          <w:b/>
          <w:bCs/>
          <w:sz w:val="28"/>
          <w:szCs w:val="28"/>
          <w:lang w:val="en-US"/>
        </w:rPr>
      </w:pPr>
      <w:r w:rsidRPr="00720551">
        <w:rPr>
          <w:b/>
          <w:bCs/>
          <w:sz w:val="28"/>
          <w:szCs w:val="28"/>
        </w:rPr>
        <w:t>Список литературы</w:t>
      </w:r>
    </w:p>
    <w:p w:rsidR="007232A0" w:rsidRDefault="007232A0" w:rsidP="007232A0">
      <w:pPr>
        <w:spacing w:before="120"/>
        <w:ind w:firstLine="567"/>
        <w:jc w:val="both"/>
        <w:rPr>
          <w:lang w:val="en-US"/>
        </w:rPr>
      </w:pPr>
      <w:r w:rsidRPr="00F16BA8">
        <w:rPr>
          <w:lang w:val="en-US"/>
        </w:rPr>
        <w:t>Diels H., Kranz W. (Hrsg.). Die Fragmente der \brsokratiker. Berlin, 1952. Bd. 2</w:t>
      </w:r>
    </w:p>
    <w:p w:rsidR="007232A0" w:rsidRPr="00F16BA8" w:rsidRDefault="007232A0" w:rsidP="007232A0">
      <w:pPr>
        <w:spacing w:before="120"/>
        <w:ind w:firstLine="567"/>
        <w:jc w:val="both"/>
        <w:rPr>
          <w:lang w:val="en-US"/>
        </w:rPr>
      </w:pPr>
      <w:r w:rsidRPr="00F16BA8">
        <w:rPr>
          <w:lang w:val="en-US"/>
        </w:rPr>
        <w:t xml:space="preserve"> Lanza D. Anassagora. Testimonianze e trammenti. Firenze, 1966.</w:t>
      </w:r>
    </w:p>
    <w:p w:rsidR="007232A0" w:rsidRDefault="007232A0" w:rsidP="007232A0">
      <w:pPr>
        <w:spacing w:before="120"/>
        <w:ind w:firstLine="567"/>
        <w:jc w:val="both"/>
      </w:pPr>
      <w:r w:rsidRPr="00F16BA8">
        <w:t>Таннери</w:t>
      </w:r>
      <w:r w:rsidRPr="00720551">
        <w:t xml:space="preserve"> </w:t>
      </w:r>
      <w:r w:rsidRPr="00F16BA8">
        <w:t>Ц</w:t>
      </w:r>
      <w:r w:rsidRPr="00720551">
        <w:t xml:space="preserve">. </w:t>
      </w:r>
      <w:r w:rsidRPr="00F16BA8">
        <w:t>Первые</w:t>
      </w:r>
      <w:r w:rsidRPr="00720551">
        <w:t xml:space="preserve"> </w:t>
      </w:r>
      <w:r w:rsidRPr="00F16BA8">
        <w:t>шаги</w:t>
      </w:r>
      <w:r w:rsidRPr="00720551">
        <w:t xml:space="preserve"> </w:t>
      </w:r>
      <w:r w:rsidRPr="00F16BA8">
        <w:t>древнегреческой</w:t>
      </w:r>
      <w:r w:rsidRPr="00720551">
        <w:t xml:space="preserve"> </w:t>
      </w:r>
      <w:r w:rsidRPr="00F16BA8">
        <w:t>науки</w:t>
      </w:r>
      <w:r w:rsidRPr="00720551">
        <w:t xml:space="preserve">. </w:t>
      </w:r>
      <w:r w:rsidRPr="00F16BA8">
        <w:t>СПб., 1902</w:t>
      </w:r>
    </w:p>
    <w:p w:rsidR="007232A0" w:rsidRDefault="007232A0" w:rsidP="007232A0">
      <w:pPr>
        <w:spacing w:before="120"/>
        <w:ind w:firstLine="567"/>
        <w:jc w:val="both"/>
        <w:rPr>
          <w:lang w:val="en-US"/>
        </w:rPr>
      </w:pPr>
      <w:r w:rsidRPr="00F16BA8">
        <w:t xml:space="preserve"> Романский И,Д. Анаксагор. У</w:t>
      </w:r>
      <w:r w:rsidRPr="00F16BA8">
        <w:rPr>
          <w:lang w:val="en-US"/>
        </w:rPr>
        <w:t xml:space="preserve"> </w:t>
      </w:r>
      <w:r w:rsidRPr="00F16BA8">
        <w:t>истоков</w:t>
      </w:r>
      <w:r w:rsidRPr="00F16BA8">
        <w:rPr>
          <w:lang w:val="en-US"/>
        </w:rPr>
        <w:t xml:space="preserve"> </w:t>
      </w:r>
      <w:r w:rsidRPr="00F16BA8">
        <w:t>античной</w:t>
      </w:r>
      <w:r w:rsidRPr="00F16BA8">
        <w:rPr>
          <w:lang w:val="en-US"/>
        </w:rPr>
        <w:t xml:space="preserve"> </w:t>
      </w:r>
      <w:r w:rsidRPr="00F16BA8">
        <w:t>науки</w:t>
      </w:r>
      <w:r w:rsidRPr="00F16BA8">
        <w:rPr>
          <w:lang w:val="en-US"/>
        </w:rPr>
        <w:t xml:space="preserve">. </w:t>
      </w:r>
      <w:r w:rsidRPr="00F16BA8">
        <w:t>М</w:t>
      </w:r>
      <w:r w:rsidRPr="00F16BA8">
        <w:rPr>
          <w:lang w:val="en-US"/>
        </w:rPr>
        <w:t>., 1972</w:t>
      </w:r>
    </w:p>
    <w:p w:rsidR="007232A0" w:rsidRPr="00F16BA8" w:rsidRDefault="007232A0" w:rsidP="007232A0">
      <w:pPr>
        <w:spacing w:before="120"/>
        <w:ind w:firstLine="567"/>
        <w:jc w:val="both"/>
      </w:pPr>
      <w:r w:rsidRPr="00F16BA8">
        <w:rPr>
          <w:lang w:val="en-US"/>
        </w:rPr>
        <w:t xml:space="preserve"> Guthrie W.K.C. A History of Greek Philosophy. </w:t>
      </w:r>
      <w:r w:rsidRPr="00F16BA8">
        <w:t>Cambridge, 1971. Vol. 2.</w:t>
      </w:r>
    </w:p>
    <w:p w:rsidR="00B42C45" w:rsidRDefault="00B42C45">
      <w:bookmarkStart w:id="2" w:name="_GoBack"/>
      <w:bookmarkEnd w:id="2"/>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32A0"/>
    <w:rsid w:val="00002B5A"/>
    <w:rsid w:val="0010437E"/>
    <w:rsid w:val="00316F32"/>
    <w:rsid w:val="004A121E"/>
    <w:rsid w:val="00616072"/>
    <w:rsid w:val="006A5004"/>
    <w:rsid w:val="00710178"/>
    <w:rsid w:val="00720551"/>
    <w:rsid w:val="007232A0"/>
    <w:rsid w:val="0081563E"/>
    <w:rsid w:val="008B35EE"/>
    <w:rsid w:val="00905CC1"/>
    <w:rsid w:val="00B42C45"/>
    <w:rsid w:val="00B47B6A"/>
    <w:rsid w:val="00F16BA8"/>
    <w:rsid w:val="00F72E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6C5736B-F06C-4D2A-897B-FF14B2708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32A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7232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911</Words>
  <Characters>5198</Characters>
  <Application>Microsoft Office Word</Application>
  <DocSecurity>0</DocSecurity>
  <Lines>43</Lines>
  <Paragraphs>12</Paragraphs>
  <ScaleCrop>false</ScaleCrop>
  <Company>Home</Company>
  <LinksUpToDate>false</LinksUpToDate>
  <CharactersWithSpaces>6097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Анаксагор из Клазомен</dc:title>
  <dc:subject/>
  <dc:creator>User</dc:creator>
  <cp:keywords/>
  <dc:description/>
  <cp:lastModifiedBy>admin</cp:lastModifiedBy>
  <cp:revision>2</cp:revision>
  <dcterms:created xsi:type="dcterms:W3CDTF">2014-02-18T01:15:00Z</dcterms:created>
  <dcterms:modified xsi:type="dcterms:W3CDTF">2014-02-18T01:15:00Z</dcterms:modified>
</cp:coreProperties>
</file>